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BF" w:rsidRPr="004E19BC" w:rsidRDefault="00A74DBF" w:rsidP="004E19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СОВЕТ ДЕПУТАТОВ ПЕТРОВСКОГО ГОРОДСКОГО ОКРУГА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74DBF" w:rsidRPr="004E19BC" w:rsidRDefault="00A74DBF" w:rsidP="004E19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РЕШЕНИЕ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от 15 июня 2018 г. N 76</w:t>
      </w:r>
    </w:p>
    <w:p w:rsidR="00A74DBF" w:rsidRPr="004E19BC" w:rsidRDefault="00A74DBF" w:rsidP="004E19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ОБ УТВЕРЖДЕНИИ ПОЛОЖЕНИЯ ОБ ИНВЕСТИЦИОННОЙ ДЕЯТЕЛЬНОСТИ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90844" w:rsidRDefault="00B90844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844" w:rsidRDefault="00B90844" w:rsidP="00B9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92C69"/>
          <w:sz w:val="28"/>
          <w:szCs w:val="28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color w:val="392C69"/>
          <w:sz w:val="28"/>
          <w:szCs w:val="28"/>
        </w:rPr>
        <w:t xml:space="preserve"> совета депутатов Петровского городского округа</w:t>
      </w:r>
      <w:proofErr w:type="gramEnd"/>
    </w:p>
    <w:p w:rsidR="00A74DBF" w:rsidRDefault="00B90844" w:rsidP="00B90844">
      <w:pPr>
        <w:pStyle w:val="ConsPlusNormal"/>
        <w:jc w:val="center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hAnsi="Times New Roman" w:cs="Times New Roman"/>
          <w:color w:val="392C69"/>
          <w:sz w:val="28"/>
          <w:szCs w:val="28"/>
        </w:rPr>
        <w:t>Ставропол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ьского края от 28.09.2018 № </w:t>
      </w:r>
      <w:bookmarkStart w:id="0" w:name="_GoBack"/>
      <w:bookmarkEnd w:id="0"/>
      <w:r>
        <w:rPr>
          <w:rFonts w:ascii="Times New Roman" w:hAnsi="Times New Roman" w:cs="Times New Roman"/>
          <w:color w:val="392C69"/>
          <w:sz w:val="28"/>
          <w:szCs w:val="28"/>
        </w:rPr>
        <w:t>164</w:t>
      </w:r>
      <w:r>
        <w:rPr>
          <w:rFonts w:ascii="Times New Roman" w:hAnsi="Times New Roman" w:cs="Times New Roman"/>
          <w:color w:val="392C69"/>
          <w:sz w:val="28"/>
          <w:szCs w:val="28"/>
        </w:rPr>
        <w:t>,  от 26.11.2020 № 100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) </w:t>
      </w:r>
    </w:p>
    <w:p w:rsidR="00B90844" w:rsidRPr="004E19BC" w:rsidRDefault="00B90844" w:rsidP="00B908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9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от 06 октября 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от 25 февраля 1999 N 39-ФЗ "Об инвестиционной деятельности в Российской Федерации, осуществляемой в форме капитальных вложений", </w:t>
      </w:r>
      <w:hyperlink r:id="rId8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Ставропольского края от 01 октября 2007 N 55-кз "Об инвестиционной деятельности в Ставропольском крае", </w:t>
      </w:r>
      <w:hyperlink r:id="rId9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от 30 марта 2015 N 109/од "О некоторых мерах по улучшению благоприятного инвестиционного климата на территории муниципальных образований Ставропольского края" и в целях стимулирования инвестиционной активности и привлечения инвестиций в экономику Петровского городского округа Ставропольского края, Совет депутатов Петровского городского округа Ставропольского края решил: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9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на территории Петровского городского округа Ставропольского края.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в газете "Вестник Петровского городского округа" и подлежит размещению на официальном сайте администрации Петровского городского округа Ставропольского края в информационно-телекоммуникационной сети "Интернет".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депутатов Петровского городского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А.Е.ЩЕДРИН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Утверждено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решением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от 15.06.2018 N 76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4E19BC">
        <w:rPr>
          <w:rFonts w:ascii="Times New Roman" w:hAnsi="Times New Roman" w:cs="Times New Roman"/>
          <w:sz w:val="28"/>
          <w:szCs w:val="28"/>
        </w:rPr>
        <w:t>ПОЛОЖЕНИЕ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ОБ ИНВЕСТИЦИОННОЙ ДЕЯТЕЛЬНОСТИ НА ТЕРРИТОРИИ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A74DBF" w:rsidRPr="004E19BC" w:rsidRDefault="00A74DBF" w:rsidP="004E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1.1. Положение об инвестиционной деятельности на территории Петровского городского округа Ставропольского края (далее - Положение, округ) определяет порядок взаимодействия субъектов инвестиционной деятельности при реализации инвестиционных проектов и предоставления мер муниципальной поддержки.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 xml:space="preserve">Правовой основой настоящего Положения являются </w:t>
      </w:r>
      <w:hyperlink r:id="rId10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Гражданский </w:t>
      </w:r>
      <w:hyperlink r:id="rId11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12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3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от 06 октября 2003 N 131-ФЗ "Об общих принципах организации местного самоуправления в Российской Федерации", Федеральный </w:t>
      </w:r>
      <w:hyperlink r:id="rId14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от 25 февраля 1999 N 39-ФЗ "Об инвестиционной деятельности в Российской Федерации, осуществляемой в форме капитальных вложений", </w:t>
      </w:r>
      <w:hyperlink r:id="rId15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Ставропольского края от 01 октября 2007 N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55-кз "Об инвестиционной деятельности в Ставропольском крае", </w:t>
      </w:r>
      <w:hyperlink r:id="rId16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 от 30 марта 2015 N 109/од "О некоторых мерах по улучшению благоприятного инвестиционного климата на территории муниципальных образований Ставропольского края".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2. Понятия и термины, используемые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в настоящем Положении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- вложение инвестиций и осуществление </w:t>
      </w:r>
      <w:r w:rsidRPr="004E19BC">
        <w:rPr>
          <w:rFonts w:ascii="Times New Roman" w:hAnsi="Times New Roman" w:cs="Times New Roman"/>
          <w:sz w:val="28"/>
          <w:szCs w:val="28"/>
        </w:rPr>
        <w:lastRenderedPageBreak/>
        <w:t>практических действий в целях получения прибыли и (или) достижения иного полезного эффекта;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субъекты инвестиционной деятельности, осуществляемой в форме капитальных вложений - инвесторы, заказчики, подрядчики, пользователи объектов капитальных вложений и другие лица;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инвесторы - юридические лица или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лица; государственные органы; органы местного самоуправления;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иностранные субъекты предпринимательской деятельности, которые осуществляют капитальные вложения на территории округа с использованием собственных средств и (или) привлеченных средств в соответствии с федеральным законодательством и законодательством Ставропольского края;</w:t>
      </w:r>
      <w:proofErr w:type="gramEnd"/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приоритетный инвестиционный проект - инвестиционный проект, суммарный объем капитальных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в который соответствует требованиям законодательства Российской Федерации, включенный в перечень, утверждаемый Правительством Российской Федерации;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 - срок со дня начала финансирования инвестиционного проекта до дня ввода в эксплуатацию имущества, созданного, приобретенного либо модернизированного в результате реализации инвестиционного проекта;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9BC">
        <w:rPr>
          <w:rFonts w:ascii="Times New Roman" w:hAnsi="Times New Roman" w:cs="Times New Roman"/>
          <w:sz w:val="28"/>
          <w:szCs w:val="28"/>
        </w:rPr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3. Регулирование инвестиционной деятельности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на территории округа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Регулирование инвестиционной деятельности на территории округа, обеспечиваемое органами местного самоуправления Петровского городского округа Ставропольского края, осуществляется в следующих формах: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нормативно-правовое и программное регулирование инвестиционной деятельности;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муниципальная поддержка инвестиционной деятельности.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4. Нормативно-правовое и программное регулирование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инвестиционной деятельности на территории округа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Нормативно-правовое и программное регулирование инвестиционной деятельности на территории округа осуществляется путем: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принятия органами местного самоуправления Петровского городского округа Ставропольского края в пределах их компетенции нормативных правовых актов, регламентирующих порядок осуществления инвестиционной деятельности на территории округа (далее - муниципальные нормативные правовые акты);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определения приоритетных направлений инвестиционной деятельности на территории округа;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подготовки предложений по включению инвестиционных проектов в государственные программы Ставропольского края, ведомственные целевые программы;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включения инвестиционных проектов в муниципальные программы Петровского городского округа Ставропольского края;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установления системы льгот для организаций и физических лиц, реализующих инвестиционные проекты, которые соответствуют приоритетным направлениям инвестиционной деятельности на территории округа;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иными способами, предусмотренными законодательством Российской Федерации и законодательством Ставропольского края, муниципальными нормативными правовыми актами.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5. Муниципальная поддержка субъектов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5.1. Муниципальная поддержка инвестиционной деятельности на территории округа осуществляется путем создания благоприятных условий для развития инвестиционной деятельности, прямого участия органов местного самоуправления Петровского городского округа Ставропольского края в инвестиционной деятельности, включая вовлечение в инвестиционный процесс временно приостановленных и законсервированных строек и </w:t>
      </w:r>
      <w:r w:rsidRPr="004E19BC">
        <w:rPr>
          <w:rFonts w:ascii="Times New Roman" w:hAnsi="Times New Roman" w:cs="Times New Roman"/>
          <w:sz w:val="28"/>
          <w:szCs w:val="28"/>
        </w:rPr>
        <w:lastRenderedPageBreak/>
        <w:t>объектов, находящихся в муниципальной собственности округа.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5.2. Муниципальная поддержка инвестиционной деятельности на территории округа строится на принципах: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- равноправия инвесторов и </w:t>
      </w:r>
      <w:proofErr w:type="spellStart"/>
      <w:r w:rsidRPr="004E19BC">
        <w:rPr>
          <w:rFonts w:ascii="Times New Roman" w:hAnsi="Times New Roman" w:cs="Times New Roman"/>
          <w:sz w:val="28"/>
          <w:szCs w:val="28"/>
        </w:rPr>
        <w:t>унифицированности</w:t>
      </w:r>
      <w:proofErr w:type="spellEnd"/>
      <w:r w:rsidRPr="004E19BC">
        <w:rPr>
          <w:rFonts w:ascii="Times New Roman" w:hAnsi="Times New Roman" w:cs="Times New Roman"/>
          <w:sz w:val="28"/>
          <w:szCs w:val="28"/>
        </w:rPr>
        <w:t xml:space="preserve"> публичных процедур;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обязательности исполнения принятых решений;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взаимной ответственности органов местного самоуправления Петровского городского округа Ставропольского края и субъектов инвестиционной деятельности;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сбалансированности публичных и частных интересов;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ясности и прозрачности инвестиционного процесса в округе.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5.3. Основными формами муниципальной поддержки инвестиционной деятельности на территории округа являются: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5.3.1. Финансовые меры поддержки инвестиционной деятельности: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установление льготных ставок арендной платы по договору аренды земельного участка, находящегося в муниципальной собственности Петровского городского округа Ставропольского края и используемого для реализации инвестиционного проекта, который соответствует приоритетным направлениям инвестиционной деятельности на территории Петровского городского округа Ставропольского края (далее - арендная плата);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 городского округа Ставропольского края от 28.09.2018 N 164)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установление льготных ставок по уплате налога на землю;</w:t>
      </w:r>
    </w:p>
    <w:p w:rsidR="00A74DBF" w:rsidRPr="004E19BC" w:rsidRDefault="00A74DBF" w:rsidP="004E1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предоставление на конкурсной основе муниципальных гарантий Петровского городского округа Ставропольского края субъектам инвестиционной деятельности (далее - муниципальные гарантии).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5.3.2. Нефинансовые меры поддержки инвестиционной деятельности: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поддержка (направление) ходатайства и обращений в органы государственной власти об оказании содействия инвесторам при реализации инвестиционного проекта, в том числе получения налоговых льгот и других видов государственной поддержки в случаях, порядке и на условиях, установленных нормативными правовыми актами Российской Федерации, Ставропольского края;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распространение информации о субъекте инвестиционной деятельности;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консультационное и информационное обеспечение инвестиционной деятельности;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- вовлечения в инвестиционный процесс временно приостановленных свободных объектов, находящихся в муниципальной собственности округа.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5.4. Муниципальная поддержка субъектов инвестиционной деятельности, реализующих инвестиционные проекты, осуществляется за </w:t>
      </w:r>
      <w:r w:rsidRPr="004E19BC">
        <w:rPr>
          <w:rFonts w:ascii="Times New Roman" w:hAnsi="Times New Roman" w:cs="Times New Roman"/>
          <w:sz w:val="28"/>
          <w:szCs w:val="28"/>
        </w:rPr>
        <w:lastRenderedPageBreak/>
        <w:t>счет средств бюджета округа.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5.5. Муниципальная поддержка не может быть оказана субъектам инвестиционной деятельности: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9BC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в стадии реорганизации или ликвидации;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которых в установленном порядке наложен арест или обращено взыскание;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9BC">
        <w:rPr>
          <w:rFonts w:ascii="Times New Roman" w:hAnsi="Times New Roman" w:cs="Times New Roman"/>
          <w:sz w:val="28"/>
          <w:szCs w:val="28"/>
        </w:rPr>
        <w:t>имеющим просроченную задолженность по кредитам, предоставленным из бюджета Ставропольского края;</w:t>
      </w:r>
      <w:proofErr w:type="gramEnd"/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9BC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задолженность по уплате налогов, сборов и иных обязательных платежей в бюджеты всех уровней, а также во внебюджетные фонды.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5.6. Льгота по арендной плате предоставляется субъектам инвестиционной деятельности и предусматривает снижение на 50 процентов ставки арендной платы.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Льгота по арендной плате предоставляется на срок реализации инвестиционного проекта, который соответствует приоритетным направлениям инвестиционной деятельности на территории Петровского городского округа Ставропольского края, предусмотренного инвестиционным соглашением,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инвестиционного соглашения.</w:t>
      </w:r>
    </w:p>
    <w:p w:rsidR="004E19BC" w:rsidRPr="004E19BC" w:rsidRDefault="004E19BC" w:rsidP="004E1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5.7. Инвесторам, реализующим на территории округа инвестиционные проекты, которые соответствуют приоритетным направлениям инвестиционной деятельности на территории округа, с привлечением банковских кредитов, на конкурсной основе могут быть предоставлены муниципальные гарантии за счет средств бюджета Петровского городского округа Ставропольского края для обеспечения их обязательств перед финансово-кредитными учреждениями.</w:t>
      </w:r>
    </w:p>
    <w:p w:rsidR="004E19BC" w:rsidRPr="004E19BC" w:rsidRDefault="004E19BC" w:rsidP="004E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Перечень и объем предоставляемых муниципальных гарантий устанавливаются решением о бюджете Петровского городского округа Ставропольского края на очередной финансовый год и плановый период.</w:t>
      </w:r>
    </w:p>
    <w:p w:rsidR="004E19BC" w:rsidRPr="004E19BC" w:rsidRDefault="004E19BC" w:rsidP="004E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субъектам инвестиционной деятельности устанавливается в соответствии с Бюджетным </w:t>
      </w:r>
      <w:hyperlink r:id="rId18" w:history="1">
        <w:r w:rsidRPr="004E19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E19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Ставропольского края и нормативными правовыми актами Петровского городского округа Ставропольского края.</w:t>
      </w:r>
    </w:p>
    <w:p w:rsidR="004E19BC" w:rsidRPr="004E19BC" w:rsidRDefault="004E19BC" w:rsidP="004E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При прочих равных условиях приоритетом при предоставлении муниципальных гарантий обладают инвестиционные проекты с меньшими сроками окупаемости проекта и большей бюджетной эффективностью.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6. Приоритетные направления инвестиционной деятельности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6.1. Приоритетные направления инвестиционной деятельности на территории округа определяются Советом по улучшению инвестиционного климата в Петровском городском округе Ставропольского края (далее - Инвестиционный совет), в соответствии с основными направлениями </w:t>
      </w:r>
      <w:r w:rsidRPr="004E19BC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округа на среднесрочный период и подлежат утверждению Советом депутатов Петровского городского округа Ставропольского края.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6.2. Положение об Инвестиционном совете и его состав утверждаются постановлением администрации Петровского городского округа Ставропольского края.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7. Инвестиционное соглашение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7.1. Инвестиционное соглашение - соглашение, заключаемое между администрацией Петровского городского округа Ставропольского края и субъектом инвестиционной деятельности в целях реализации на территории округа инвестиционного проекта, который соответствует приоритетным направлениям инвестиционной деятельности на территории округа.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Порядок заключения, мониторинга хода реализации, изменения, а также расторжения инвестиционного соглашения определяется постановлением администрации Петровского городского округа Ставропольского края.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7.2. Инвестиционное соглашение определяет: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предмет соглашения;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объем и сроки инвестиций;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перечень обязательных к достижению показателей, характеризующих получение экономического и (или) иного полезного для округа эффекта;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условия и формы муниципальной поддержки инвестиционной деятельности;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формы отчетности, порядок и сроки ее предоставления;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инвестиционного соглашения;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порядок и основания его изменения, а также досрочного расторжения и иные условия.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7.3. В случае расторжения инвестиционного соглашения инвестор теряет право на применение мер муниципальной поддержки, предусмотренных настоящим положением.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Применение пониженных налоговых ставок (налоговых льгот)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начиная с налогового периода, в котором инвестиционное соглашение было расторгнуто.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Применение пониженных ставок арендной платы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начиная с первого числа квартала, в котором инвестиционное соглашение было расторгнуто.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В случае неисполнения субъектом инвестиционной деятельности обязательств, указанных в инвестиционном соглашении, он лишается муниципальной поддержки, предоставленной в соответствии с заключенным инвестиционным соглашением, и обязан полностью возвратить полученные средства бюджета округа.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lastRenderedPageBreak/>
        <w:t>8. Гарантии прав субъектов инвестиционной деятельности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и защита инвестиций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законодательством, законодательством Ставропольского края, муниципальными нормативными правовыми актами гарантируются всем субъектам инвестиционной деятельности независимо от форм собственности: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обеспечение равных прав при осуществлении инвестиционной деятельности;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гласность в обсуждении инвестиционных проектов;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право обжаловать в суд решения и действия (бездействие) органов местного самоуправления Петровского городского округа Ставропольского края и их должностных лиц, нарушающих права субъектов инвестиционной деятельности.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9. Обеспечение стабильности условий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деятельности инвесторов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9.1. На территории округа гарантируется стабильность прав инвесторов в соответствии с законодательством Российской Федерации и законодательством Ставропольского края, муниципальными нормативными правовыми актами.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9.2. Органы местного самоуправления Петровского городского округа Ставропольского края и их должностные лица не вправе ограничивать инвесторов в выборе объектов инвестирования и вмешиваться в их хозяйственную деятельность, за исключением случаев, предусмотренных законодательством Российской Федерации.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9.3. В случае принятия муниципальных нормативных правовых актов, положения которых ограничивают объем муниципальной поддержки инвестиционной деятельности, предоставляемой в соответствии с настоящим Положением, а именно: повышают существующие налоговые ставки, соответствующие ограничения не применяются в течение срока инвестиционного соглашения.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 xml:space="preserve">10. Ответственность и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осуществлением</w:t>
      </w:r>
    </w:p>
    <w:p w:rsidR="00A74DBF" w:rsidRPr="004E19BC" w:rsidRDefault="00A74DBF" w:rsidP="004E1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10.1. В случае нарушения требований законодательства Российской Федерации и обязательств, предусмотренных в инвестиционном соглашении, субъекты инвестиционной деятельности несут ответственность в соответствии с законодательством Российской Федерации.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10.2. В случае невыполнения условий инвестиционного соглашения, требований настоящего Положении, администрация Петровского городского округа принимает решение о расторжении инвестиционного соглашения в одностороннем порядке.</w:t>
      </w:r>
    </w:p>
    <w:p w:rsidR="00A74DBF" w:rsidRPr="004E19BC" w:rsidRDefault="00A74DBF" w:rsidP="004E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lastRenderedPageBreak/>
        <w:t xml:space="preserve">10.3. </w:t>
      </w:r>
      <w:proofErr w:type="gramStart"/>
      <w:r w:rsidRPr="004E1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19BC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осуществляют структурные подразделения и отделы администрации Петровского городского округа Ставропольского края, курирующие вопросы реализации инвестиционных проектов на территории Петровского городского округа Ставропольского края.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Управляющий делами Совета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депутатов Петровского городского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74DBF" w:rsidRPr="004E19BC" w:rsidRDefault="00A74DBF" w:rsidP="004E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9BC">
        <w:rPr>
          <w:rFonts w:ascii="Times New Roman" w:hAnsi="Times New Roman" w:cs="Times New Roman"/>
          <w:sz w:val="28"/>
          <w:szCs w:val="28"/>
        </w:rPr>
        <w:t>Е.Н.ДЕНИСЕНКО</w:t>
      </w: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DBF" w:rsidRPr="004E19BC" w:rsidRDefault="00A74DBF" w:rsidP="004E19B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E0266" w:rsidRPr="004E19BC" w:rsidRDefault="008E0266" w:rsidP="004E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266" w:rsidRPr="004E19BC" w:rsidSect="00EA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BF"/>
    <w:rsid w:val="004E19BC"/>
    <w:rsid w:val="008E0266"/>
    <w:rsid w:val="00A74DBF"/>
    <w:rsid w:val="00B90844"/>
    <w:rsid w:val="00B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1127F4BDDE1A22D9537E15AA61690529885818558334A890D2B65F89064E78E0333CFF074FD2B5118C8826BF5421FC4gDYFM" TargetMode="External"/><Relationship Id="rId13" Type="http://schemas.openxmlformats.org/officeDocument/2006/relationships/hyperlink" Target="consultantplus://offline/ref=6E11127F4BDDE1A22D9529EC4CCA489A5694DB8F845E3C18D45D2D32A7C062B2DC436D96A139B626570FD4826FgEYAM" TargetMode="External"/><Relationship Id="rId18" Type="http://schemas.openxmlformats.org/officeDocument/2006/relationships/hyperlink" Target="consultantplus://offline/ref=900187C61949B60DE992A2150E8734F4AFB7CD3FFE2318317ECF8B38232DD36E9AA10802DE751FCFD229872D62jEO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1127F4BDDE1A22D9529EC4CCA489A5694DB8F87593C18D45D2D32A7C062B2CE43359AA130A925551A82D329BE4D1FCFC00EDF4E6AA177gBY6M" TargetMode="External"/><Relationship Id="rId12" Type="http://schemas.openxmlformats.org/officeDocument/2006/relationships/hyperlink" Target="consultantplus://offline/ref=6E11127F4BDDE1A22D9529EC4CCA489A569BD88884593C18D45D2D32A7C062B2DC436D96A139B626570FD4826FgEYAM" TargetMode="External"/><Relationship Id="rId17" Type="http://schemas.openxmlformats.org/officeDocument/2006/relationships/hyperlink" Target="consultantplus://offline/ref=6E11127F4BDDE1A22D9537E15AA6169052988581855C3F4C810D2B65F89064E78E0333CFE274A5275111D6836FE0144E828B03D95976A173A90FEB03gBY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11127F4BDDE1A22D9537E15AA61690529885818D5C3E4A8902766FF0C968E5890C6CCAE565A526580FD68473E9401DgCY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1127F4BDDE1A22D9529EC4CCA489A5694DB8F845E3C18D45D2D32A7C062B2DC436D96A139B626570FD4826FgEYAM" TargetMode="External"/><Relationship Id="rId11" Type="http://schemas.openxmlformats.org/officeDocument/2006/relationships/hyperlink" Target="consultantplus://offline/ref=6E11127F4BDDE1A22D9529EC4CCA489A5694D384875E3C18D45D2D32A7C062B2DC436D96A139B626570FD4826FgEYAM" TargetMode="External"/><Relationship Id="rId5" Type="http://schemas.openxmlformats.org/officeDocument/2006/relationships/hyperlink" Target="consultantplus://offline/ref=04D88ED6FA2AEF56FABBC2D4C9BFDFF0E85BDC0767DC49B449DCA0E25A766D6941E7AE195F0E05914137FCD2E882C926B0B3586C95CD56DB652EE2EA36A1N" TargetMode="External"/><Relationship Id="rId15" Type="http://schemas.openxmlformats.org/officeDocument/2006/relationships/hyperlink" Target="consultantplus://offline/ref=6E11127F4BDDE1A22D9537E15AA61690529885818558334A890D2B65F89064E78E0333CFF074FD2B5118C8826BF5421FC4gDYFM" TargetMode="External"/><Relationship Id="rId10" Type="http://schemas.openxmlformats.org/officeDocument/2006/relationships/hyperlink" Target="consultantplus://offline/ref=6E11127F4BDDE1A22D9529EC4CCA489A579BDC898F096B1A85082337AF9038A2D80A3892BF30AE385311D4g8Y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1127F4BDDE1A22D9537E15AA61690529885818D5C3E4A8902766FF0C968E5890C6CCAE565A526580FD68473E9401DgCY7M" TargetMode="External"/><Relationship Id="rId14" Type="http://schemas.openxmlformats.org/officeDocument/2006/relationships/hyperlink" Target="consultantplus://offline/ref=6E11127F4BDDE1A22D9529EC4CCA489A5694DB8F87593C18D45D2D32A7C062B2CE43359AA130A925551A82D329BE4D1FCFC00EDF4E6AA177gB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redkina</cp:lastModifiedBy>
  <cp:revision>2</cp:revision>
  <dcterms:created xsi:type="dcterms:W3CDTF">2021-06-09T12:24:00Z</dcterms:created>
  <dcterms:modified xsi:type="dcterms:W3CDTF">2021-06-15T13:01:00Z</dcterms:modified>
</cp:coreProperties>
</file>