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54" w:rsidRPr="00452754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75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452754" w:rsidRPr="00452754" w:rsidRDefault="00452754" w:rsidP="004A5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754" w:rsidRPr="00024336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36">
        <w:rPr>
          <w:rFonts w:ascii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452754" w:rsidRPr="00024336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3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452754" w:rsidRPr="00452754" w:rsidRDefault="00452754" w:rsidP="00452754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52754" w:rsidRPr="00452754" w:rsidTr="00731121">
        <w:tc>
          <w:tcPr>
            <w:tcW w:w="3063" w:type="dxa"/>
          </w:tcPr>
          <w:p w:rsidR="00452754" w:rsidRPr="00452754" w:rsidRDefault="00B50A7D" w:rsidP="00452754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 августа 2019 г.</w:t>
            </w:r>
          </w:p>
        </w:tc>
        <w:tc>
          <w:tcPr>
            <w:tcW w:w="3171" w:type="dxa"/>
          </w:tcPr>
          <w:p w:rsidR="00452754" w:rsidRPr="00024336" w:rsidRDefault="00452754" w:rsidP="0045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3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452754" w:rsidRPr="00452754" w:rsidRDefault="00B50A7D" w:rsidP="00452754">
            <w:pPr>
              <w:pStyle w:val="a6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1662</w:t>
            </w:r>
            <w:bookmarkStart w:id="0" w:name="_GoBack"/>
            <w:bookmarkEnd w:id="0"/>
          </w:p>
        </w:tc>
      </w:tr>
    </w:tbl>
    <w:p w:rsidR="00452754" w:rsidRDefault="00452754" w:rsidP="0045275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2754" w:rsidRPr="00452754" w:rsidRDefault="00452754" w:rsidP="0045275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2754" w:rsidRPr="00452754" w:rsidRDefault="00046EED" w:rsidP="0045275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339094"/>
      <w:bookmarkStart w:id="2" w:name="_Hlk12365344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52754" w:rsidRPr="0045275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2754" w:rsidRPr="00452754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муниципальных бюджетных и муниципальных казенных учреждений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</w:t>
      </w:r>
      <w:r w:rsidR="00DB0E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14 мая 2018 г. № 722</w:t>
      </w:r>
      <w:r w:rsidR="00360040">
        <w:rPr>
          <w:rFonts w:ascii="Times New Roman" w:hAnsi="Times New Roman" w:cs="Times New Roman"/>
          <w:sz w:val="28"/>
          <w:szCs w:val="28"/>
        </w:rPr>
        <w:t xml:space="preserve"> (в редакции от 30 июля 2018 г. № 1282</w:t>
      </w:r>
      <w:r w:rsidR="00FE61F0">
        <w:rPr>
          <w:rFonts w:ascii="Times New Roman" w:hAnsi="Times New Roman" w:cs="Times New Roman"/>
          <w:sz w:val="28"/>
          <w:szCs w:val="28"/>
        </w:rPr>
        <w:t>, от 02 апреля 2019 г. № 800</w:t>
      </w:r>
      <w:r w:rsidR="00360040">
        <w:rPr>
          <w:rFonts w:ascii="Times New Roman" w:hAnsi="Times New Roman" w:cs="Times New Roman"/>
          <w:sz w:val="28"/>
          <w:szCs w:val="28"/>
        </w:rPr>
        <w:t>)</w:t>
      </w:r>
      <w:bookmarkEnd w:id="1"/>
    </w:p>
    <w:bookmarkEnd w:id="2"/>
    <w:p w:rsidR="00452754" w:rsidRPr="00452754" w:rsidRDefault="00452754" w:rsidP="00E632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54" w:rsidRPr="00452754" w:rsidRDefault="00452754" w:rsidP="00E632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54" w:rsidRDefault="00FE61F0" w:rsidP="00E632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Ставропольского края от 25 апреля 2019 г. № 188-п </w:t>
      </w:r>
      <w:r w:rsidR="001D302A">
        <w:rPr>
          <w:rFonts w:ascii="Times New Roman" w:hAnsi="Times New Roman" w:cs="Times New Roman"/>
          <w:sz w:val="28"/>
          <w:szCs w:val="28"/>
        </w:rPr>
        <w:t>«</w:t>
      </w:r>
      <w:r w:rsidR="001D302A" w:rsidRPr="001D3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Ставропольского края от 20 августа 2008 г. </w:t>
      </w:r>
      <w:r w:rsidR="001D302A">
        <w:rPr>
          <w:rFonts w:ascii="Times New Roman" w:hAnsi="Times New Roman" w:cs="Times New Roman"/>
          <w:sz w:val="28"/>
          <w:szCs w:val="28"/>
        </w:rPr>
        <w:t>№</w:t>
      </w:r>
      <w:r w:rsidR="001D302A" w:rsidRPr="001D302A">
        <w:rPr>
          <w:rFonts w:ascii="Times New Roman" w:hAnsi="Times New Roman" w:cs="Times New Roman"/>
          <w:sz w:val="28"/>
          <w:szCs w:val="28"/>
        </w:rPr>
        <w:t xml:space="preserve"> 128-п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61F0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бюджетных, автономных и казенных учреждений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4336">
        <w:rPr>
          <w:rFonts w:ascii="Times New Roman" w:hAnsi="Times New Roman" w:cs="Times New Roman"/>
          <w:sz w:val="28"/>
          <w:szCs w:val="28"/>
        </w:rPr>
        <w:t>дминистрация Петровского городского округа Ставропольского края</w:t>
      </w:r>
    </w:p>
    <w:p w:rsidR="00BA4730" w:rsidRDefault="00BA4730" w:rsidP="00E6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7E35F4" w:rsidRDefault="007E35F4" w:rsidP="00E63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7E35F4" w:rsidRDefault="007E35F4" w:rsidP="007E35F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4C26" w:rsidRDefault="00984C26" w:rsidP="007E35F4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7E35F4" w:rsidRDefault="007E35F4" w:rsidP="007E35F4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75FD1" w:rsidRDefault="00BA4730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FD1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723E9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системах оплаты труда работников </w:t>
      </w:r>
      <w:r w:rsidR="00984C26" w:rsidRPr="0045275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бюджетных и муниципальных казенных учреждений </w:t>
      </w:r>
      <w:r w:rsidR="00984C26">
        <w:rPr>
          <w:rFonts w:ascii="Times New Roman" w:eastAsia="Times New Roman" w:hAnsi="Times New Roman" w:cs="Times New Roman"/>
          <w:sz w:val="28"/>
          <w:szCs w:val="28"/>
        </w:rPr>
        <w:t>Петровског</w:t>
      </w:r>
      <w:r>
        <w:rPr>
          <w:rFonts w:ascii="Times New Roman" w:eastAsia="Times New Roman" w:hAnsi="Times New Roman" w:cs="Times New Roman"/>
          <w:sz w:val="28"/>
          <w:szCs w:val="28"/>
        </w:rPr>
        <w:t>о городского округа Ставропольского края</w:t>
      </w:r>
      <w:r w:rsidR="00575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32A9">
        <w:rPr>
          <w:rFonts w:ascii="Times New Roman" w:hAnsi="Times New Roman" w:cs="Times New Roman"/>
          <w:sz w:val="28"/>
          <w:szCs w:val="28"/>
        </w:rPr>
        <w:t>утверждённо</w:t>
      </w:r>
      <w:r w:rsidR="001D302A">
        <w:rPr>
          <w:rFonts w:ascii="Times New Roman" w:hAnsi="Times New Roman" w:cs="Times New Roman"/>
          <w:sz w:val="28"/>
          <w:szCs w:val="28"/>
        </w:rPr>
        <w:t>е</w:t>
      </w:r>
      <w:r w:rsidR="00575FD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14 мая 2018 г. № 722</w:t>
      </w:r>
      <w:r w:rsidR="008E1375">
        <w:rPr>
          <w:rFonts w:ascii="Times New Roman" w:hAnsi="Times New Roman" w:cs="Times New Roman"/>
          <w:sz w:val="28"/>
          <w:szCs w:val="28"/>
        </w:rPr>
        <w:t xml:space="preserve"> (в редакции от 30 июля 2018 г. № 1282</w:t>
      </w:r>
      <w:r w:rsidR="00723E9F">
        <w:rPr>
          <w:rFonts w:ascii="Times New Roman" w:hAnsi="Times New Roman" w:cs="Times New Roman"/>
          <w:sz w:val="28"/>
          <w:szCs w:val="28"/>
        </w:rPr>
        <w:t>, от 02 апреля 2019 г. № 800)</w:t>
      </w:r>
      <w:r w:rsidR="001D302A">
        <w:rPr>
          <w:rFonts w:ascii="Times New Roman" w:hAnsi="Times New Roman" w:cs="Times New Roman"/>
          <w:sz w:val="28"/>
          <w:szCs w:val="28"/>
        </w:rPr>
        <w:t>,</w:t>
      </w:r>
      <w:r w:rsidR="00723E9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D0B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40A2" w:rsidRPr="00553AC7" w:rsidRDefault="004640A2" w:rsidP="00553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AC7">
        <w:rPr>
          <w:rFonts w:ascii="Times New Roman" w:hAnsi="Times New Roman" w:cs="Times New Roman"/>
          <w:sz w:val="28"/>
          <w:szCs w:val="28"/>
        </w:rPr>
        <w:t xml:space="preserve">1.1. </w:t>
      </w:r>
      <w:r w:rsidR="00436BCD" w:rsidRPr="00553AC7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Pr="00553AC7">
        <w:rPr>
          <w:rFonts w:ascii="Times New Roman" w:hAnsi="Times New Roman" w:cs="Times New Roman"/>
          <w:sz w:val="28"/>
          <w:szCs w:val="28"/>
        </w:rPr>
        <w:t>3.1 -</w:t>
      </w:r>
      <w:r w:rsidR="008740F0">
        <w:rPr>
          <w:rFonts w:ascii="Times New Roman" w:hAnsi="Times New Roman" w:cs="Times New Roman"/>
          <w:sz w:val="28"/>
          <w:szCs w:val="28"/>
        </w:rPr>
        <w:t xml:space="preserve"> </w:t>
      </w:r>
      <w:r w:rsidRPr="00553AC7">
        <w:rPr>
          <w:rFonts w:ascii="Times New Roman" w:hAnsi="Times New Roman" w:cs="Times New Roman"/>
          <w:sz w:val="28"/>
          <w:szCs w:val="28"/>
        </w:rPr>
        <w:t>3.3</w:t>
      </w:r>
      <w:r w:rsidR="00436BCD" w:rsidRPr="00553A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37E6A" w:rsidRDefault="004640A2" w:rsidP="00540A3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AC7">
        <w:rPr>
          <w:rFonts w:ascii="Times New Roman" w:hAnsi="Times New Roman" w:cs="Times New Roman"/>
          <w:sz w:val="28"/>
          <w:szCs w:val="28"/>
        </w:rPr>
        <w:t>«3.1.</w:t>
      </w:r>
      <w:r w:rsidR="00436BCD" w:rsidRPr="00553AC7">
        <w:rPr>
          <w:rFonts w:ascii="Times New Roman" w:hAnsi="Times New Roman" w:cs="Times New Roman"/>
          <w:sz w:val="28"/>
          <w:szCs w:val="28"/>
        </w:rPr>
        <w:t xml:space="preserve"> </w:t>
      </w:r>
      <w:r w:rsidRPr="00553AC7">
        <w:rPr>
          <w:rFonts w:ascii="Times New Roman" w:hAnsi="Times New Roman" w:cs="Times New Roman"/>
          <w:sz w:val="28"/>
          <w:szCs w:val="28"/>
        </w:rPr>
        <w:t>Администрация, органы администрации</w:t>
      </w:r>
      <w:r w:rsidR="00436BCD" w:rsidRPr="00553AC7">
        <w:rPr>
          <w:rFonts w:ascii="Times New Roman" w:hAnsi="Times New Roman" w:cs="Times New Roman"/>
          <w:sz w:val="28"/>
          <w:szCs w:val="28"/>
        </w:rPr>
        <w:t xml:space="preserve"> при утверждении положений (примерных положений) об оплате труда работников подведомственных </w:t>
      </w:r>
      <w:r w:rsidRPr="00553AC7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436BCD" w:rsidRPr="00553AC7">
        <w:rPr>
          <w:rFonts w:ascii="Times New Roman" w:hAnsi="Times New Roman" w:cs="Times New Roman"/>
          <w:sz w:val="28"/>
          <w:szCs w:val="28"/>
        </w:rPr>
        <w:t xml:space="preserve"> </w:t>
      </w:r>
      <w:r w:rsidR="00725334" w:rsidRPr="00553AC7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</w:t>
      </w:r>
      <w:r w:rsidR="00436BCD" w:rsidRPr="00553AC7">
        <w:rPr>
          <w:rFonts w:ascii="Times New Roman" w:hAnsi="Times New Roman" w:cs="Times New Roman"/>
          <w:sz w:val="28"/>
          <w:szCs w:val="28"/>
        </w:rPr>
        <w:t xml:space="preserve">предусматривают условие </w:t>
      </w:r>
      <w:proofErr w:type="spellStart"/>
      <w:r w:rsidR="00436BCD" w:rsidRPr="00553AC7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436BCD" w:rsidRPr="00553AC7">
        <w:rPr>
          <w:rFonts w:ascii="Times New Roman" w:hAnsi="Times New Roman" w:cs="Times New Roman"/>
          <w:sz w:val="28"/>
          <w:szCs w:val="28"/>
        </w:rPr>
        <w:t xml:space="preserve"> расчетного среднемесячного уровня оплаты труда работников указанных учреждений над расчетным среднемесячным уровнем оплаты труда </w:t>
      </w:r>
      <w:r w:rsidR="00553AC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D3D3D" w:rsidRPr="00553AC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D3D3D" w:rsidRPr="00015B5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553AC7" w:rsidRPr="00015B51">
        <w:rPr>
          <w:rFonts w:ascii="Times New Roman" w:hAnsi="Times New Roman" w:cs="Times New Roman"/>
          <w:spacing w:val="-11"/>
          <w:sz w:val="28"/>
          <w:szCs w:val="28"/>
        </w:rPr>
        <w:t>администрации, органов администрации</w:t>
      </w:r>
      <w:r w:rsidR="00015B51" w:rsidRPr="00015B51">
        <w:rPr>
          <w:rFonts w:ascii="Times New Roman" w:hAnsi="Times New Roman" w:cs="Times New Roman"/>
          <w:spacing w:val="-11"/>
          <w:sz w:val="28"/>
          <w:szCs w:val="28"/>
        </w:rPr>
        <w:t xml:space="preserve"> и</w:t>
      </w:r>
      <w:r w:rsidR="00363D8F" w:rsidRPr="00015B51">
        <w:rPr>
          <w:rFonts w:ascii="Times New Roman" w:hAnsi="Times New Roman" w:cs="Times New Roman"/>
          <w:sz w:val="28"/>
          <w:szCs w:val="28"/>
        </w:rPr>
        <w:t xml:space="preserve"> </w:t>
      </w:r>
      <w:r w:rsidR="00553AC7" w:rsidRPr="00015B51">
        <w:rPr>
          <w:rFonts w:ascii="Times New Roman" w:hAnsi="Times New Roman" w:cs="Times New Roman"/>
          <w:sz w:val="28"/>
          <w:szCs w:val="28"/>
        </w:rPr>
        <w:t>лиц</w:t>
      </w:r>
      <w:r w:rsidR="00015B51" w:rsidRPr="00015B51">
        <w:rPr>
          <w:rFonts w:ascii="Times New Roman" w:hAnsi="Times New Roman" w:cs="Times New Roman"/>
          <w:sz w:val="28"/>
          <w:szCs w:val="28"/>
        </w:rPr>
        <w:t>,</w:t>
      </w:r>
      <w:r w:rsidR="00553AC7" w:rsidRPr="00015B51">
        <w:rPr>
          <w:rFonts w:ascii="Times New Roman" w:hAnsi="Times New Roman" w:cs="Times New Roman"/>
          <w:sz w:val="28"/>
          <w:szCs w:val="28"/>
        </w:rPr>
        <w:t xml:space="preserve"> не замещающи</w:t>
      </w:r>
      <w:r w:rsidR="00015B51" w:rsidRPr="00015B51">
        <w:rPr>
          <w:rFonts w:ascii="Times New Roman" w:hAnsi="Times New Roman" w:cs="Times New Roman"/>
          <w:sz w:val="28"/>
          <w:szCs w:val="28"/>
        </w:rPr>
        <w:t>х</w:t>
      </w:r>
      <w:r w:rsidR="00553AC7" w:rsidRPr="00015B5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и исполняющи</w:t>
      </w:r>
      <w:r w:rsidR="00015B51" w:rsidRPr="00015B51">
        <w:rPr>
          <w:rFonts w:ascii="Times New Roman" w:hAnsi="Times New Roman" w:cs="Times New Roman"/>
          <w:sz w:val="28"/>
          <w:szCs w:val="28"/>
        </w:rPr>
        <w:t>х</w:t>
      </w:r>
      <w:r w:rsidR="00553AC7" w:rsidRPr="00015B51">
        <w:rPr>
          <w:rFonts w:ascii="Times New Roman" w:hAnsi="Times New Roman" w:cs="Times New Roman"/>
          <w:sz w:val="28"/>
          <w:szCs w:val="28"/>
        </w:rPr>
        <w:t xml:space="preserve"> обязанности по техническому обеспечению деятельности аппарата администрации, органов администрации в отношении </w:t>
      </w:r>
      <w:r w:rsidR="00015B51" w:rsidRPr="00015B5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53AC7" w:rsidRPr="00015B51">
        <w:rPr>
          <w:rFonts w:ascii="Times New Roman" w:hAnsi="Times New Roman" w:cs="Times New Roman"/>
          <w:sz w:val="28"/>
          <w:szCs w:val="28"/>
        </w:rPr>
        <w:t>учреждений, осуществляющих исполнение</w:t>
      </w:r>
      <w:r w:rsidR="00553AC7" w:rsidRPr="00553AC7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7A660C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553AC7" w:rsidRPr="00553AC7">
        <w:rPr>
          <w:rFonts w:ascii="Times New Roman" w:hAnsi="Times New Roman" w:cs="Times New Roman"/>
          <w:sz w:val="28"/>
          <w:szCs w:val="28"/>
        </w:rPr>
        <w:t xml:space="preserve"> функций, наделенных в</w:t>
      </w:r>
      <w:r w:rsidR="00015B51">
        <w:rPr>
          <w:rFonts w:ascii="Times New Roman" w:hAnsi="Times New Roman" w:cs="Times New Roman"/>
          <w:sz w:val="28"/>
          <w:szCs w:val="28"/>
        </w:rPr>
        <w:t xml:space="preserve"> </w:t>
      </w:r>
      <w:r w:rsidR="00553AC7" w:rsidRPr="00553AC7">
        <w:rPr>
          <w:rFonts w:ascii="Times New Roman" w:hAnsi="Times New Roman" w:cs="Times New Roman"/>
          <w:sz w:val="28"/>
          <w:szCs w:val="28"/>
        </w:rPr>
        <w:t>случаях, предусмотренных федеральным законодательством</w:t>
      </w:r>
      <w:r w:rsidR="007A660C">
        <w:rPr>
          <w:rFonts w:ascii="Times New Roman" w:hAnsi="Times New Roman" w:cs="Times New Roman"/>
          <w:sz w:val="28"/>
          <w:szCs w:val="28"/>
        </w:rPr>
        <w:t>,</w:t>
      </w:r>
      <w:r w:rsidR="00553AC7" w:rsidRPr="00553AC7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015B51">
        <w:rPr>
          <w:rFonts w:ascii="Times New Roman" w:hAnsi="Times New Roman" w:cs="Times New Roman"/>
          <w:sz w:val="28"/>
          <w:szCs w:val="28"/>
        </w:rPr>
        <w:t xml:space="preserve"> </w:t>
      </w:r>
      <w:r w:rsidR="00553AC7" w:rsidRPr="00553AC7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7A660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Петровского городского округа </w:t>
      </w:r>
      <w:r w:rsidR="00553AC7" w:rsidRPr="00553AC7">
        <w:rPr>
          <w:rFonts w:ascii="Times New Roman" w:hAnsi="Times New Roman" w:cs="Times New Roman"/>
          <w:sz w:val="28"/>
          <w:szCs w:val="28"/>
        </w:rPr>
        <w:lastRenderedPageBreak/>
        <w:t>полномочиями по осуществлению государственных</w:t>
      </w:r>
      <w:r w:rsidR="00015B51">
        <w:rPr>
          <w:rFonts w:ascii="Times New Roman" w:hAnsi="Times New Roman" w:cs="Times New Roman"/>
          <w:sz w:val="28"/>
          <w:szCs w:val="28"/>
        </w:rPr>
        <w:t xml:space="preserve"> </w:t>
      </w:r>
      <w:r w:rsidR="00C37E6A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553AC7" w:rsidRPr="00553AC7">
        <w:rPr>
          <w:rFonts w:ascii="Times New Roman" w:hAnsi="Times New Roman" w:cs="Times New Roman"/>
          <w:sz w:val="28"/>
          <w:szCs w:val="28"/>
        </w:rPr>
        <w:t xml:space="preserve">функций, возложенных на органы </w:t>
      </w:r>
      <w:r w:rsidR="00015B5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53AC7" w:rsidRPr="00553AC7">
        <w:rPr>
          <w:rFonts w:ascii="Times New Roman" w:hAnsi="Times New Roman" w:cs="Times New Roman"/>
          <w:sz w:val="28"/>
          <w:szCs w:val="28"/>
        </w:rPr>
        <w:t>,</w:t>
      </w:r>
      <w:r w:rsidR="0032692B">
        <w:rPr>
          <w:rFonts w:ascii="Times New Roman" w:hAnsi="Times New Roman" w:cs="Times New Roman"/>
          <w:sz w:val="28"/>
          <w:szCs w:val="28"/>
        </w:rPr>
        <w:t xml:space="preserve"> </w:t>
      </w:r>
      <w:r w:rsidR="00553AC7" w:rsidRPr="00553AC7">
        <w:rPr>
          <w:rFonts w:ascii="Times New Roman" w:hAnsi="Times New Roman" w:cs="Times New Roman"/>
          <w:sz w:val="28"/>
          <w:szCs w:val="28"/>
        </w:rPr>
        <w:t xml:space="preserve">а также обеспечивающих деятельность </w:t>
      </w:r>
      <w:r w:rsidR="0032692B">
        <w:rPr>
          <w:rFonts w:ascii="Times New Roman" w:hAnsi="Times New Roman" w:cs="Times New Roman"/>
          <w:sz w:val="28"/>
          <w:szCs w:val="28"/>
        </w:rPr>
        <w:t xml:space="preserve">администрации, органов администрации </w:t>
      </w:r>
      <w:r w:rsidR="00553AC7" w:rsidRPr="00553AC7">
        <w:rPr>
          <w:rFonts w:ascii="Times New Roman" w:hAnsi="Times New Roman" w:cs="Times New Roman"/>
          <w:sz w:val="28"/>
          <w:szCs w:val="28"/>
        </w:rPr>
        <w:t>(</w:t>
      </w:r>
      <w:r w:rsidR="00C37E6A" w:rsidRPr="00C37E6A">
        <w:rPr>
          <w:rFonts w:ascii="Times New Roman" w:hAnsi="Times New Roman" w:cs="Times New Roman"/>
          <w:sz w:val="28"/>
          <w:szCs w:val="28"/>
        </w:rPr>
        <w:t>административно-хозяйственное,</w:t>
      </w:r>
      <w:r w:rsidR="00C37E6A">
        <w:rPr>
          <w:rFonts w:ascii="Times New Roman" w:hAnsi="Times New Roman" w:cs="Times New Roman"/>
          <w:sz w:val="28"/>
          <w:szCs w:val="28"/>
        </w:rPr>
        <w:t xml:space="preserve"> </w:t>
      </w:r>
      <w:r w:rsidR="00C37E6A" w:rsidRPr="00C37E6A">
        <w:rPr>
          <w:rFonts w:ascii="Times New Roman" w:hAnsi="Times New Roman" w:cs="Times New Roman"/>
          <w:sz w:val="28"/>
          <w:szCs w:val="28"/>
        </w:rPr>
        <w:t>информационно-техническое и кадровое обеспечение, делопроизводство,</w:t>
      </w:r>
      <w:r w:rsidR="00C37E6A">
        <w:rPr>
          <w:rFonts w:ascii="Times New Roman" w:hAnsi="Times New Roman" w:cs="Times New Roman"/>
          <w:sz w:val="28"/>
          <w:szCs w:val="28"/>
        </w:rPr>
        <w:t xml:space="preserve"> </w:t>
      </w:r>
      <w:r w:rsidR="00C37E6A" w:rsidRPr="00C37E6A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  <w:r w:rsidR="00C37E6A">
        <w:rPr>
          <w:rFonts w:ascii="Times New Roman" w:hAnsi="Times New Roman" w:cs="Times New Roman"/>
          <w:sz w:val="28"/>
          <w:szCs w:val="28"/>
        </w:rPr>
        <w:t>)</w:t>
      </w:r>
      <w:r w:rsidR="00540A36">
        <w:rPr>
          <w:rFonts w:ascii="Times New Roman" w:hAnsi="Times New Roman" w:cs="Times New Roman"/>
          <w:sz w:val="28"/>
          <w:szCs w:val="28"/>
        </w:rPr>
        <w:t>.</w:t>
      </w:r>
    </w:p>
    <w:p w:rsidR="004640A2" w:rsidRDefault="00436BCD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4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2. Расчетный среднемесячный уровень </w:t>
      </w:r>
      <w:r w:rsidR="00E9626F" w:rsidRPr="00436BCD">
        <w:rPr>
          <w:rFonts w:ascii="Times New Roman" w:eastAsia="Times New Roman" w:hAnsi="Times New Roman" w:cs="Times New Roman"/>
          <w:sz w:val="28"/>
          <w:szCs w:val="28"/>
        </w:rPr>
        <w:t xml:space="preserve">оплаты труда </w:t>
      </w:r>
      <w:r w:rsidR="008740F0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8740F0" w:rsidRPr="00553AC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8740F0" w:rsidRPr="00015B51">
        <w:rPr>
          <w:rFonts w:ascii="Times New Roman" w:hAnsi="Times New Roman" w:cs="Times New Roman"/>
          <w:spacing w:val="-11"/>
          <w:sz w:val="28"/>
          <w:szCs w:val="28"/>
        </w:rPr>
        <w:t>администрации, органов администрации и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 лиц, не замещающих должности муниципальной службы и исполняющих обязанности по техническому обеспечению деятельности аппарата администрации, органов администрации</w:t>
      </w:r>
      <w:r w:rsidR="00E9626F">
        <w:rPr>
          <w:rFonts w:ascii="Times New Roman" w:hAnsi="Times New Roman"/>
          <w:spacing w:val="-11"/>
          <w:sz w:val="28"/>
          <w:szCs w:val="28"/>
        </w:rPr>
        <w:t>,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путем деления установленного объема бюджетных ассигнований на </w:t>
      </w:r>
      <w:r w:rsidR="00E9626F" w:rsidRPr="00436BCD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E9626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626F" w:rsidRPr="00436BCD">
        <w:rPr>
          <w:rFonts w:ascii="Times New Roman" w:eastAsia="Times New Roman" w:hAnsi="Times New Roman" w:cs="Times New Roman"/>
          <w:sz w:val="28"/>
          <w:szCs w:val="28"/>
        </w:rPr>
        <w:t xml:space="preserve"> труда </w:t>
      </w:r>
      <w:r w:rsidR="008740F0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8740F0" w:rsidRPr="00553AC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8740F0" w:rsidRPr="00015B51">
        <w:rPr>
          <w:rFonts w:ascii="Times New Roman" w:hAnsi="Times New Roman" w:cs="Times New Roman"/>
          <w:spacing w:val="-11"/>
          <w:sz w:val="28"/>
          <w:szCs w:val="28"/>
        </w:rPr>
        <w:t>администрации, органов администрации и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 лиц, не замещающих должности муниципальной службы и исполняющих обязанности по техническому обеспечению деятельности аппарата администрации, органов администрации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, на установленную штатным расписанием численность </w:t>
      </w:r>
      <w:r w:rsidR="008740F0" w:rsidRPr="00553AC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8740F0" w:rsidRPr="00015B51">
        <w:rPr>
          <w:rFonts w:ascii="Times New Roman" w:hAnsi="Times New Roman" w:cs="Times New Roman"/>
          <w:spacing w:val="-11"/>
          <w:sz w:val="28"/>
          <w:szCs w:val="28"/>
        </w:rPr>
        <w:t>администрации, органов администрации и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 лиц, не замещающих должности муниципальной службы и исполняющих обязанности по техническому обеспечению деятельности аппарата администрации, органов администрации</w:t>
      </w:r>
      <w:r w:rsidR="00E9626F">
        <w:rPr>
          <w:rFonts w:ascii="Times New Roman" w:hAnsi="Times New Roman"/>
          <w:spacing w:val="-11"/>
          <w:sz w:val="28"/>
          <w:szCs w:val="28"/>
        </w:rPr>
        <w:t xml:space="preserve">, 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и деления полученного результата на 12 (количество месяцев в году) и доводится </w:t>
      </w:r>
      <w:r w:rsidR="00E9626F">
        <w:rPr>
          <w:rFonts w:ascii="Times New Roman" w:eastAsia="Times New Roman" w:hAnsi="Times New Roman" w:cs="Times New Roman"/>
          <w:sz w:val="28"/>
          <w:szCs w:val="28"/>
        </w:rPr>
        <w:t xml:space="preserve">финансовым органом администрации 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до руководителей </w:t>
      </w:r>
      <w:r w:rsidR="00EA639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учреждений, указанных в пункте </w:t>
      </w:r>
      <w:r w:rsidR="004640A2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 </w:t>
      </w:r>
    </w:p>
    <w:p w:rsidR="004640A2" w:rsidRDefault="00436BCD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Расчетный среднемесячный уровень оплаты труда работников </w:t>
      </w:r>
      <w:r w:rsidR="00E9626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учреждений, указанных в пункте </w:t>
      </w:r>
      <w:r w:rsidR="004640A2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определяется путем деления установленного объема бюджетных ассигнований на оплату труда работников </w:t>
      </w:r>
      <w:r w:rsidR="00E9626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9A76EA">
        <w:rPr>
          <w:rFonts w:ascii="Times New Roman" w:eastAsia="Times New Roman" w:hAnsi="Times New Roman" w:cs="Times New Roman"/>
          <w:sz w:val="28"/>
          <w:szCs w:val="28"/>
        </w:rPr>
        <w:t xml:space="preserve">(без учета объема бюджетных ассигнований, предусматриваемых на оплату труда работников подведомственного </w:t>
      </w:r>
      <w:r w:rsidR="00854E4E" w:rsidRPr="009A76E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A76EA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в отношении которых федеральными законами, актами Президента Российской Федерации, Правительства Российской Федерации или Правительства Ставропольского края установлены специальные требования к уровню оплаты их труда) на установленную штатным расписанием численность работников </w:t>
      </w:r>
      <w:r w:rsidR="00E418F5" w:rsidRPr="009A76E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A76EA">
        <w:rPr>
          <w:rFonts w:ascii="Times New Roman" w:eastAsia="Times New Roman" w:hAnsi="Times New Roman" w:cs="Times New Roman"/>
          <w:sz w:val="28"/>
          <w:szCs w:val="28"/>
        </w:rPr>
        <w:t xml:space="preserve"> учреждения (без учета численности работников, в отношении которых федеральными законами, актами Президента Российской Федерации, Правительства Российской Федерации или Правительства Ставропольского края установлены специальные требования к уровню оплаты их труда) и деления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полученного результата на 12 (количество месяцев в году). </w:t>
      </w:r>
    </w:p>
    <w:p w:rsidR="004640A2" w:rsidRDefault="00436BCD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4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4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Сопоставление расчетного среднемесячного уровня оплаты труда работников </w:t>
      </w:r>
      <w:r w:rsidR="00E418F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учреждений, указанных в пункте </w:t>
      </w:r>
      <w:r w:rsidR="004640A2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осуществляется с расчетным среднемесячным уровнем оплаты труда </w:t>
      </w:r>
      <w:r w:rsidR="008740F0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8740F0" w:rsidRPr="00553AC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8740F0" w:rsidRPr="00015B51">
        <w:rPr>
          <w:rFonts w:ascii="Times New Roman" w:hAnsi="Times New Roman" w:cs="Times New Roman"/>
          <w:spacing w:val="-11"/>
          <w:sz w:val="28"/>
          <w:szCs w:val="28"/>
        </w:rPr>
        <w:t>администрации, органов администрации и</w:t>
      </w:r>
      <w:r w:rsidR="008740F0" w:rsidRPr="00015B51">
        <w:rPr>
          <w:rFonts w:ascii="Times New Roman" w:hAnsi="Times New Roman" w:cs="Times New Roman"/>
          <w:sz w:val="28"/>
          <w:szCs w:val="28"/>
        </w:rPr>
        <w:t xml:space="preserve"> лиц, не замещающих должности муниципальной службы и исполняющих обязанности по техническому обеспечению деятельности аппарата администрации, органов администрации</w:t>
      </w:r>
      <w:r w:rsidRPr="00436BCD">
        <w:rPr>
          <w:rFonts w:ascii="Times New Roman" w:eastAsia="Times New Roman" w:hAnsi="Times New Roman" w:cs="Times New Roman"/>
          <w:sz w:val="28"/>
          <w:szCs w:val="28"/>
        </w:rPr>
        <w:t xml:space="preserve">.». </w:t>
      </w:r>
    </w:p>
    <w:p w:rsidR="00E418F5" w:rsidRDefault="00920796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436BCD" w:rsidRPr="00436BCD">
        <w:rPr>
          <w:rFonts w:ascii="Times New Roman" w:eastAsia="Times New Roman" w:hAnsi="Times New Roman" w:cs="Times New Roman"/>
          <w:sz w:val="28"/>
          <w:szCs w:val="28"/>
        </w:rPr>
        <w:t>.2. В пункте 4 слова «в соответствии с пунктом 3» заменить словами «в соответствии с пунктами 3</w:t>
      </w:r>
      <w:r w:rsidR="00E418F5">
        <w:rPr>
          <w:rFonts w:ascii="Times New Roman" w:eastAsia="Times New Roman" w:hAnsi="Times New Roman" w:cs="Times New Roman"/>
          <w:sz w:val="28"/>
          <w:szCs w:val="28"/>
        </w:rPr>
        <w:t>-3.3</w:t>
      </w:r>
      <w:r w:rsidR="00436BCD" w:rsidRPr="00436BC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E418F5" w:rsidRDefault="00920796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6BCD" w:rsidRPr="00436BCD">
        <w:rPr>
          <w:rFonts w:ascii="Times New Roman" w:eastAsia="Times New Roman" w:hAnsi="Times New Roman" w:cs="Times New Roman"/>
          <w:sz w:val="28"/>
          <w:szCs w:val="28"/>
        </w:rPr>
        <w:t xml:space="preserve">.3. В абзаце первом пункта 5 слова «в соответствии с пунктом 3» заменить словами «в соответствии с пунктами </w:t>
      </w:r>
      <w:r w:rsidR="00E418F5" w:rsidRPr="00436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18F5">
        <w:rPr>
          <w:rFonts w:ascii="Times New Roman" w:eastAsia="Times New Roman" w:hAnsi="Times New Roman" w:cs="Times New Roman"/>
          <w:sz w:val="28"/>
          <w:szCs w:val="28"/>
        </w:rPr>
        <w:t>-3.3</w:t>
      </w:r>
      <w:r w:rsidR="00436BCD" w:rsidRPr="00436BC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36BCD" w:rsidRDefault="00920796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6BCD" w:rsidRPr="00436BCD">
        <w:rPr>
          <w:rFonts w:ascii="Times New Roman" w:eastAsia="Times New Roman" w:hAnsi="Times New Roman" w:cs="Times New Roman"/>
          <w:sz w:val="28"/>
          <w:szCs w:val="28"/>
        </w:rPr>
        <w:t xml:space="preserve">.4. В абзаце первом пункта 6 слова «в соответствии с пунктом 3» заменить словами «в соответствии с пунктами </w:t>
      </w:r>
      <w:r w:rsidR="00E418F5" w:rsidRPr="00436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18F5">
        <w:rPr>
          <w:rFonts w:ascii="Times New Roman" w:eastAsia="Times New Roman" w:hAnsi="Times New Roman" w:cs="Times New Roman"/>
          <w:sz w:val="28"/>
          <w:szCs w:val="28"/>
        </w:rPr>
        <w:t>-3.3</w:t>
      </w:r>
      <w:r w:rsidR="00436BCD" w:rsidRPr="00436BC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20796" w:rsidRDefault="00920796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6A2" w:rsidRDefault="002F16A2" w:rsidP="0043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A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Петровского городского округа Ставропольского края, органам администрации Петровского городского округа Ставропольского края в срок до </w:t>
      </w:r>
      <w:r w:rsidR="00F71884"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соответствии с настоящим постановлением внести изменения в положения (примерные положения) </w:t>
      </w:r>
      <w:r w:rsidRPr="00553AC7">
        <w:rPr>
          <w:rFonts w:ascii="Times New Roman" w:hAnsi="Times New Roman" w:cs="Times New Roman"/>
          <w:sz w:val="28"/>
          <w:szCs w:val="28"/>
        </w:rPr>
        <w:t>об оплате труда работников подведомственных муниципальных учреждений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учреждений:</w:t>
      </w:r>
    </w:p>
    <w:p w:rsidR="002F16A2" w:rsidRDefault="002F16A2" w:rsidP="002F1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исполнение государственных (муниципальных) функций;</w:t>
      </w:r>
    </w:p>
    <w:p w:rsidR="002F16A2" w:rsidRDefault="002F16A2" w:rsidP="002F1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наделенных в случаях, предусмотренных федеральными законами, законами Ставропольского края, нормативными правовыми актами Петровского городского округа Ставропольского края полномочиями по осуществлению государственных (муниципальных) функций, возложенных </w:t>
      </w:r>
      <w:r w:rsidRPr="00553AC7">
        <w:rPr>
          <w:rFonts w:ascii="Times New Roman" w:hAnsi="Times New Roman" w:cs="Times New Roman"/>
          <w:sz w:val="28"/>
          <w:szCs w:val="28"/>
        </w:rPr>
        <w:t xml:space="preserve">на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2F16A2" w:rsidRDefault="002F16A2" w:rsidP="002F1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обеспечивающих деятельность администрации Петровского городского округа Ставропольского края, органов администрации </w:t>
      </w:r>
      <w:r w:rsidR="008C35B6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2F16A2" w:rsidRDefault="002F16A2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5B6" w:rsidRDefault="008C35B6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2E4B7E">
        <w:rPr>
          <w:rFonts w:ascii="Times New Roman" w:eastAsia="Times New Roman" w:hAnsi="Times New Roman" w:cs="Times New Roman"/>
          <w:sz w:val="28"/>
          <w:szCs w:val="28"/>
        </w:rPr>
        <w:t xml:space="preserve">по курируемым направлениям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2E4B7E"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главы администрации Петровского городского округа Ставропольского края </w:t>
      </w:r>
      <w:proofErr w:type="spellStart"/>
      <w:r w:rsidR="002E4B7E">
        <w:rPr>
          <w:rFonts w:ascii="Times New Roman" w:eastAsia="Times New Roman" w:hAnsi="Times New Roman" w:cs="Times New Roman"/>
          <w:sz w:val="28"/>
          <w:szCs w:val="28"/>
        </w:rPr>
        <w:t>Бабыкина</w:t>
      </w:r>
      <w:proofErr w:type="spellEnd"/>
      <w:r w:rsidR="002E4B7E">
        <w:rPr>
          <w:rFonts w:ascii="Times New Roman" w:eastAsia="Times New Roman" w:hAnsi="Times New Roman" w:cs="Times New Roman"/>
          <w:sz w:val="28"/>
          <w:szCs w:val="28"/>
        </w:rPr>
        <w:t xml:space="preserve"> А.И., первого заместителя главы администрации </w:t>
      </w:r>
      <w:r w:rsidR="00B7501D">
        <w:rPr>
          <w:rFonts w:ascii="Times New Roman" w:eastAsia="Times New Roman" w:hAnsi="Times New Roman" w:cs="Times New Roman"/>
          <w:sz w:val="28"/>
          <w:szCs w:val="28"/>
        </w:rPr>
        <w:t xml:space="preserve">- начальника финансового управления администрации </w:t>
      </w:r>
      <w:r w:rsidR="002E4B7E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proofErr w:type="spellStart"/>
      <w:r w:rsidR="002E4B7E">
        <w:rPr>
          <w:rFonts w:ascii="Times New Roman" w:eastAsia="Times New Roman" w:hAnsi="Times New Roman" w:cs="Times New Roman"/>
          <w:sz w:val="28"/>
          <w:szCs w:val="28"/>
        </w:rPr>
        <w:t>Сухомлинову</w:t>
      </w:r>
      <w:proofErr w:type="spellEnd"/>
      <w:r w:rsidR="002E4B7E">
        <w:rPr>
          <w:rFonts w:ascii="Times New Roman" w:eastAsia="Times New Roman" w:hAnsi="Times New Roman" w:cs="Times New Roman"/>
          <w:sz w:val="28"/>
          <w:szCs w:val="28"/>
        </w:rPr>
        <w:t xml:space="preserve"> В.П.,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Редькина В.В.</w:t>
      </w:r>
    </w:p>
    <w:p w:rsidR="002E4B7E" w:rsidRPr="002F16A2" w:rsidRDefault="002E4B7E" w:rsidP="00436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30" w:rsidRDefault="002E4B7E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47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4C26" w:rsidRPr="00815B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84C2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в газете «Вестник Петровского городского округа»</w:t>
      </w:r>
      <w:r w:rsidR="00984C26" w:rsidRPr="00815BD1">
        <w:rPr>
          <w:rFonts w:ascii="Times New Roman" w:hAnsi="Times New Roman" w:cs="Times New Roman"/>
          <w:sz w:val="28"/>
          <w:szCs w:val="28"/>
        </w:rPr>
        <w:t>.</w:t>
      </w:r>
    </w:p>
    <w:p w:rsidR="00927955" w:rsidRPr="00984C26" w:rsidRDefault="00927955" w:rsidP="00984C26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C26" w:rsidRPr="00984C26" w:rsidRDefault="00984C26" w:rsidP="00984C26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C26" w:rsidRPr="00984C26" w:rsidRDefault="00984C26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984C26" w:rsidRPr="00984C26" w:rsidRDefault="00984C26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4C26" w:rsidRPr="00984C26" w:rsidRDefault="00984C26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984C26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984C26" w:rsidRDefault="00984C26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D8F" w:rsidRDefault="003B3D8F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0725" w:rsidRDefault="003C0725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0725" w:rsidRDefault="003C0725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0725" w:rsidRDefault="003C0725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0725" w:rsidRDefault="003C0725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0725" w:rsidRDefault="003C0725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0725" w:rsidRPr="00984C26" w:rsidRDefault="003C0725" w:rsidP="00854E4E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4C26" w:rsidRDefault="00984C26" w:rsidP="00854E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E1375" w:rsidRPr="00984C26" w:rsidRDefault="008E1375" w:rsidP="00854E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4C26" w:rsidRPr="00984C26" w:rsidRDefault="00984C26" w:rsidP="003B3D8F">
      <w:pPr>
        <w:spacing w:after="0" w:line="240" w:lineRule="exact"/>
        <w:ind w:left="-1134" w:right="1274"/>
        <w:jc w:val="both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376902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Pr="00984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6902">
        <w:rPr>
          <w:rFonts w:ascii="Times New Roman" w:hAnsi="Times New Roman" w:cs="Times New Roman"/>
          <w:sz w:val="28"/>
          <w:szCs w:val="28"/>
        </w:rPr>
        <w:t xml:space="preserve">- начальник финансового управления администрации </w:t>
      </w:r>
      <w:r w:rsidRPr="00984C26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:rsidR="00984C26" w:rsidRPr="00984C26" w:rsidRDefault="00984C26" w:rsidP="003B3D8F">
      <w:pPr>
        <w:tabs>
          <w:tab w:val="left" w:pos="0"/>
        </w:tabs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="003B3D8F">
        <w:rPr>
          <w:rFonts w:ascii="Times New Roman" w:hAnsi="Times New Roman" w:cs="Times New Roman"/>
          <w:sz w:val="28"/>
          <w:szCs w:val="28"/>
        </w:rPr>
        <w:t xml:space="preserve">  </w:t>
      </w:r>
      <w:r w:rsidR="00927955">
        <w:rPr>
          <w:rFonts w:ascii="Times New Roman" w:hAnsi="Times New Roman" w:cs="Times New Roman"/>
          <w:sz w:val="28"/>
          <w:szCs w:val="28"/>
        </w:rPr>
        <w:t xml:space="preserve">  </w:t>
      </w:r>
      <w:r w:rsidR="00854E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902">
        <w:rPr>
          <w:rFonts w:ascii="Times New Roman" w:hAnsi="Times New Roman" w:cs="Times New Roman"/>
          <w:sz w:val="28"/>
          <w:szCs w:val="28"/>
        </w:rPr>
        <w:t>В.П.Сухомлинова</w:t>
      </w:r>
      <w:proofErr w:type="spellEnd"/>
    </w:p>
    <w:p w:rsidR="00984C26" w:rsidRDefault="00984C26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E632A9" w:rsidRDefault="00E632A9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E632A9" w:rsidRDefault="00E632A9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984C26" w:rsidRPr="00984C26" w:rsidRDefault="00984C26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>Визируют:</w:t>
      </w:r>
    </w:p>
    <w:p w:rsidR="00984C26" w:rsidRPr="00984C26" w:rsidRDefault="00984C26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984C26" w:rsidRPr="00984C26" w:rsidRDefault="00984C26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984C26" w:rsidRPr="00984C26" w:rsidRDefault="00984C26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984C26" w:rsidRPr="00984C26" w:rsidRDefault="00984C26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4C26" w:rsidRPr="00984C26" w:rsidRDefault="00984C26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4C26">
        <w:rPr>
          <w:rFonts w:ascii="Times New Roman" w:hAnsi="Times New Roman" w:cs="Times New Roman"/>
          <w:sz w:val="28"/>
          <w:szCs w:val="28"/>
        </w:rPr>
        <w:t xml:space="preserve">  </w:t>
      </w:r>
      <w:r w:rsidR="00927955">
        <w:rPr>
          <w:rFonts w:ascii="Times New Roman" w:hAnsi="Times New Roman" w:cs="Times New Roman"/>
          <w:sz w:val="28"/>
          <w:szCs w:val="28"/>
        </w:rPr>
        <w:t xml:space="preserve">  </w:t>
      </w:r>
      <w:r w:rsidRPr="0098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C26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376902" w:rsidRDefault="00376902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376902" w:rsidRDefault="00376902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F71884" w:rsidRPr="00F71884" w:rsidRDefault="00F71884" w:rsidP="00F71884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F7188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F71884" w:rsidRPr="00F71884" w:rsidRDefault="00F71884" w:rsidP="00F71884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F71884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F71884" w:rsidRPr="00F71884" w:rsidRDefault="00F71884" w:rsidP="00F71884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  <w:r w:rsidRPr="00F71884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718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71884">
        <w:rPr>
          <w:rFonts w:ascii="Times New Roman" w:hAnsi="Times New Roman" w:cs="Times New Roman"/>
          <w:sz w:val="28"/>
          <w:szCs w:val="28"/>
        </w:rPr>
        <w:t>В.В.Редькин</w:t>
      </w:r>
      <w:proofErr w:type="spellEnd"/>
    </w:p>
    <w:p w:rsidR="007E35F4" w:rsidRDefault="007E35F4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7E35F4" w:rsidRDefault="007E35F4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927955" w:rsidRPr="00984C26" w:rsidRDefault="00927955" w:rsidP="003B3D8F">
      <w:pPr>
        <w:spacing w:after="0" w:line="240" w:lineRule="exact"/>
        <w:ind w:left="-1134" w:right="1274"/>
        <w:rPr>
          <w:rFonts w:ascii="Times New Roman" w:hAnsi="Times New Roman" w:cs="Times New Roman"/>
          <w:sz w:val="28"/>
          <w:szCs w:val="28"/>
        </w:rPr>
      </w:pPr>
    </w:p>
    <w:p w:rsidR="00984C26" w:rsidRPr="00984C26" w:rsidRDefault="00984C26" w:rsidP="003B3D8F">
      <w:pPr>
        <w:spacing w:after="0" w:line="240" w:lineRule="exact"/>
        <w:ind w:left="-1134" w:right="1274"/>
        <w:jc w:val="both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</w:p>
    <w:p w:rsidR="00A72C64" w:rsidRPr="005F422E" w:rsidRDefault="00984C26" w:rsidP="003B3D8F">
      <w:pPr>
        <w:tabs>
          <w:tab w:val="left" w:pos="3840"/>
        </w:tabs>
        <w:spacing w:after="0" w:line="240" w:lineRule="exact"/>
        <w:ind w:left="-1134" w:right="1274"/>
        <w:jc w:val="both"/>
        <w:rPr>
          <w:rFonts w:ascii="Times New Roman" w:hAnsi="Times New Roman" w:cs="Times New Roman"/>
          <w:sz w:val="28"/>
          <w:szCs w:val="28"/>
        </w:rPr>
      </w:pP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</w:r>
      <w:r w:rsidRPr="00984C2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54E4E">
        <w:rPr>
          <w:rFonts w:ascii="Times New Roman" w:hAnsi="Times New Roman" w:cs="Times New Roman"/>
          <w:sz w:val="28"/>
          <w:szCs w:val="28"/>
        </w:rPr>
        <w:t xml:space="preserve">       </w:t>
      </w:r>
      <w:r w:rsidR="00360040">
        <w:rPr>
          <w:rFonts w:ascii="Times New Roman" w:hAnsi="Times New Roman" w:cs="Times New Roman"/>
          <w:sz w:val="28"/>
          <w:szCs w:val="28"/>
        </w:rPr>
        <w:t xml:space="preserve">    </w:t>
      </w:r>
      <w:r w:rsidRPr="0098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040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sectPr w:rsidR="00A72C64" w:rsidRPr="005F422E" w:rsidSect="00F13B24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46"/>
    <w:rsid w:val="00015B51"/>
    <w:rsid w:val="00024336"/>
    <w:rsid w:val="00042F69"/>
    <w:rsid w:val="00046EED"/>
    <w:rsid w:val="000515BD"/>
    <w:rsid w:val="00074D07"/>
    <w:rsid w:val="000A3CF1"/>
    <w:rsid w:val="00111F8F"/>
    <w:rsid w:val="00142F06"/>
    <w:rsid w:val="00144E6B"/>
    <w:rsid w:val="00170219"/>
    <w:rsid w:val="001C29EE"/>
    <w:rsid w:val="001D302A"/>
    <w:rsid w:val="00203311"/>
    <w:rsid w:val="00235CCD"/>
    <w:rsid w:val="00237328"/>
    <w:rsid w:val="002422C8"/>
    <w:rsid w:val="00251B2D"/>
    <w:rsid w:val="0029662C"/>
    <w:rsid w:val="002B5046"/>
    <w:rsid w:val="002C542D"/>
    <w:rsid w:val="002E4B7E"/>
    <w:rsid w:val="002F16A2"/>
    <w:rsid w:val="00310E3A"/>
    <w:rsid w:val="00313C51"/>
    <w:rsid w:val="00323B67"/>
    <w:rsid w:val="0032692B"/>
    <w:rsid w:val="00360040"/>
    <w:rsid w:val="00363D8F"/>
    <w:rsid w:val="00376902"/>
    <w:rsid w:val="003B3D8F"/>
    <w:rsid w:val="003C0725"/>
    <w:rsid w:val="003D3D3D"/>
    <w:rsid w:val="00436BCD"/>
    <w:rsid w:val="00446668"/>
    <w:rsid w:val="00452754"/>
    <w:rsid w:val="004640A2"/>
    <w:rsid w:val="00494BA8"/>
    <w:rsid w:val="004A588D"/>
    <w:rsid w:val="004A772C"/>
    <w:rsid w:val="004C413C"/>
    <w:rsid w:val="004D0BE8"/>
    <w:rsid w:val="00540A36"/>
    <w:rsid w:val="00553AC7"/>
    <w:rsid w:val="00562119"/>
    <w:rsid w:val="00575FD1"/>
    <w:rsid w:val="005820FA"/>
    <w:rsid w:val="005F422E"/>
    <w:rsid w:val="00637316"/>
    <w:rsid w:val="006844E8"/>
    <w:rsid w:val="006A1609"/>
    <w:rsid w:val="006B5C72"/>
    <w:rsid w:val="006C5042"/>
    <w:rsid w:val="00723E9F"/>
    <w:rsid w:val="00725334"/>
    <w:rsid w:val="00734856"/>
    <w:rsid w:val="007619B5"/>
    <w:rsid w:val="00770816"/>
    <w:rsid w:val="007833D5"/>
    <w:rsid w:val="007A660C"/>
    <w:rsid w:val="007E35F4"/>
    <w:rsid w:val="007F00D9"/>
    <w:rsid w:val="00821DE8"/>
    <w:rsid w:val="00854E4E"/>
    <w:rsid w:val="008740F0"/>
    <w:rsid w:val="00880CA3"/>
    <w:rsid w:val="008A7BCD"/>
    <w:rsid w:val="008C35B6"/>
    <w:rsid w:val="008E1375"/>
    <w:rsid w:val="00920796"/>
    <w:rsid w:val="00927955"/>
    <w:rsid w:val="009352D8"/>
    <w:rsid w:val="00957B58"/>
    <w:rsid w:val="00984C26"/>
    <w:rsid w:val="00997ACF"/>
    <w:rsid w:val="009A76EA"/>
    <w:rsid w:val="009E4B93"/>
    <w:rsid w:val="009E57F0"/>
    <w:rsid w:val="00A26724"/>
    <w:rsid w:val="00A60940"/>
    <w:rsid w:val="00A72C64"/>
    <w:rsid w:val="00A9209B"/>
    <w:rsid w:val="00A93381"/>
    <w:rsid w:val="00AA36E8"/>
    <w:rsid w:val="00AB0774"/>
    <w:rsid w:val="00AB1862"/>
    <w:rsid w:val="00AD5135"/>
    <w:rsid w:val="00B12847"/>
    <w:rsid w:val="00B50A7D"/>
    <w:rsid w:val="00B53318"/>
    <w:rsid w:val="00B7501D"/>
    <w:rsid w:val="00BA4730"/>
    <w:rsid w:val="00BC3BF7"/>
    <w:rsid w:val="00C37E6A"/>
    <w:rsid w:val="00C75FFC"/>
    <w:rsid w:val="00CA17A1"/>
    <w:rsid w:val="00D14FE2"/>
    <w:rsid w:val="00D37101"/>
    <w:rsid w:val="00D95D50"/>
    <w:rsid w:val="00DB0E33"/>
    <w:rsid w:val="00DC4B97"/>
    <w:rsid w:val="00DD2AB4"/>
    <w:rsid w:val="00E418F5"/>
    <w:rsid w:val="00E632A9"/>
    <w:rsid w:val="00E73A60"/>
    <w:rsid w:val="00E83E9C"/>
    <w:rsid w:val="00E9626F"/>
    <w:rsid w:val="00EA6391"/>
    <w:rsid w:val="00EB5D96"/>
    <w:rsid w:val="00F13B24"/>
    <w:rsid w:val="00F24F2C"/>
    <w:rsid w:val="00F37C8B"/>
    <w:rsid w:val="00F4467B"/>
    <w:rsid w:val="00F71884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30"/>
    <w:pPr>
      <w:spacing w:after="0" w:line="240" w:lineRule="auto"/>
    </w:pPr>
  </w:style>
  <w:style w:type="paragraph" w:customStyle="1" w:styleId="p1">
    <w:name w:val="p1"/>
    <w:basedOn w:val="a"/>
    <w:rsid w:val="00B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4730"/>
  </w:style>
  <w:style w:type="paragraph" w:styleId="a4">
    <w:name w:val="Balloon Text"/>
    <w:basedOn w:val="a"/>
    <w:link w:val="a5"/>
    <w:uiPriority w:val="99"/>
    <w:semiHidden/>
    <w:unhideWhenUsed/>
    <w:rsid w:val="007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2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5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4527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45275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30"/>
    <w:pPr>
      <w:spacing w:after="0" w:line="240" w:lineRule="auto"/>
    </w:pPr>
  </w:style>
  <w:style w:type="paragraph" w:customStyle="1" w:styleId="p1">
    <w:name w:val="p1"/>
    <w:basedOn w:val="a"/>
    <w:rsid w:val="00B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4730"/>
  </w:style>
  <w:style w:type="paragraph" w:styleId="a4">
    <w:name w:val="Balloon Text"/>
    <w:basedOn w:val="a"/>
    <w:link w:val="a5"/>
    <w:uiPriority w:val="99"/>
    <w:semiHidden/>
    <w:unhideWhenUsed/>
    <w:rsid w:val="007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2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5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4527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45275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193">
          <w:marLeft w:val="5265"/>
          <w:marRight w:val="526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079">
          <w:marLeft w:val="5265"/>
          <w:marRight w:val="526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Glavn-spec</dc:creator>
  <cp:lastModifiedBy>seryak</cp:lastModifiedBy>
  <cp:revision>2</cp:revision>
  <cp:lastPrinted>2019-08-09T10:23:00Z</cp:lastPrinted>
  <dcterms:created xsi:type="dcterms:W3CDTF">2019-08-09T10:24:00Z</dcterms:created>
  <dcterms:modified xsi:type="dcterms:W3CDTF">2019-08-09T10:24:00Z</dcterms:modified>
</cp:coreProperties>
</file>