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BD" w:rsidRPr="009024BD" w:rsidRDefault="004B29B6" w:rsidP="004B29B6">
      <w:pPr>
        <w:tabs>
          <w:tab w:val="center" w:pos="4677"/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ab/>
      </w:r>
      <w:proofErr w:type="gramStart"/>
      <w:r w:rsidR="009024BD" w:rsidRPr="009024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П</w:t>
      </w:r>
      <w:proofErr w:type="gramEnd"/>
      <w:r w:rsidR="009024BD" w:rsidRPr="009024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О С Т А Н О В Л Е Н И Е</w:t>
      </w:r>
      <w:r w:rsidR="006C37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ab/>
      </w:r>
    </w:p>
    <w:p w:rsidR="009024BD" w:rsidRPr="009024BD" w:rsidRDefault="009024BD" w:rsidP="00902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024BD" w:rsidRDefault="004B29B6" w:rsidP="00902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АДМИНИСТРАЦИИ  ПЕТРОВСКОГО </w:t>
      </w:r>
      <w:r w:rsidR="009024BD" w:rsidRPr="00902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ГОРОДСКОГО ОКРУГА </w:t>
      </w:r>
    </w:p>
    <w:p w:rsidR="009024BD" w:rsidRPr="009024BD" w:rsidRDefault="004B29B6" w:rsidP="00902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СТАВРОПОЛЬСКОГО </w:t>
      </w:r>
      <w:r w:rsidR="009024BD" w:rsidRPr="009024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>КРАЯ</w:t>
      </w:r>
    </w:p>
    <w:p w:rsidR="009024BD" w:rsidRPr="009024BD" w:rsidRDefault="009024BD" w:rsidP="009024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78"/>
        <w:gridCol w:w="3187"/>
        <w:gridCol w:w="3091"/>
      </w:tblGrid>
      <w:tr w:rsidR="009024BD" w:rsidRPr="009024BD" w:rsidTr="00D93342">
        <w:trPr>
          <w:trHeight w:val="101"/>
        </w:trPr>
        <w:tc>
          <w:tcPr>
            <w:tcW w:w="3078" w:type="dxa"/>
            <w:hideMark/>
          </w:tcPr>
          <w:p w:rsidR="009024BD" w:rsidRPr="009024BD" w:rsidRDefault="009024BD" w:rsidP="009024BD">
            <w:pPr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4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25C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 декабря 2019 г.</w:t>
            </w:r>
          </w:p>
        </w:tc>
        <w:tc>
          <w:tcPr>
            <w:tcW w:w="3187" w:type="dxa"/>
            <w:hideMark/>
          </w:tcPr>
          <w:p w:rsidR="009024BD" w:rsidRPr="009024BD" w:rsidRDefault="009024BD" w:rsidP="009024B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024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091" w:type="dxa"/>
          </w:tcPr>
          <w:p w:rsidR="009024BD" w:rsidRPr="009024BD" w:rsidRDefault="00725C3A" w:rsidP="00902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2576</w:t>
            </w:r>
          </w:p>
        </w:tc>
      </w:tr>
    </w:tbl>
    <w:p w:rsidR="009024BD" w:rsidRPr="009024BD" w:rsidRDefault="009024BD" w:rsidP="009024BD">
      <w:pPr>
        <w:spacing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4BD">
        <w:rPr>
          <w:rFonts w:ascii="Times New Roman" w:eastAsia="Times New Roman" w:hAnsi="Times New Roman" w:cs="Calibri"/>
          <w:bCs/>
          <w:color w:val="000000"/>
          <w:sz w:val="28"/>
          <w:szCs w:val="28"/>
        </w:rPr>
        <w:t xml:space="preserve">Об утверждении </w:t>
      </w:r>
      <w:r w:rsidR="00075CC7">
        <w:rPr>
          <w:rFonts w:ascii="Times New Roman" w:eastAsia="Times New Roman" w:hAnsi="Times New Roman" w:cs="Calibri"/>
          <w:color w:val="000000"/>
          <w:sz w:val="28"/>
          <w:szCs w:val="28"/>
        </w:rPr>
        <w:t>П</w:t>
      </w:r>
      <w:r w:rsidRPr="009024BD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рограммы 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профилактики нарушений обязательных требований, </w:t>
      </w:r>
      <w:r w:rsidRPr="009024BD">
        <w:rPr>
          <w:rFonts w:ascii="Times New Roman" w:eastAsia="Times New Roman" w:hAnsi="Times New Roman" w:cs="Calibri"/>
          <w:color w:val="000000"/>
          <w:spacing w:val="4"/>
          <w:sz w:val="28"/>
          <w:szCs w:val="28"/>
        </w:rPr>
        <w:t>требований, установленных муниципальными правовыми актами,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которых оценивается администрацией Петровского городского округа Ставропольского края при осуществлении муниципального контроля, на 20</w:t>
      </w:r>
      <w:r w:rsidR="00D9334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D9334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- 202</w:t>
      </w:r>
      <w:r w:rsidR="00D9334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</w:p>
    <w:p w:rsidR="009024BD" w:rsidRPr="009024BD" w:rsidRDefault="009024BD" w:rsidP="009024BD">
      <w:pPr>
        <w:spacing w:after="0" w:line="240" w:lineRule="exact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exact"/>
        <w:rPr>
          <w:rFonts w:ascii="Calibri" w:eastAsia="Times New Roman" w:hAnsi="Calibri" w:cs="Calibri"/>
          <w:bCs/>
          <w:i/>
          <w:color w:val="000000"/>
          <w:szCs w:val="20"/>
        </w:rPr>
      </w:pPr>
    </w:p>
    <w:p w:rsidR="009024BD" w:rsidRPr="009024BD" w:rsidRDefault="009024BD" w:rsidP="009024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</w:pPr>
      <w:proofErr w:type="gramStart"/>
      <w:r w:rsidRPr="009024B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В соответствии со статьей 17.1 </w:t>
      </w:r>
      <w:r w:rsidRPr="009024B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Федерального закона от 06 октября 2003 г. № 131-ФЗ «Об общих принципах организации местного самоуправления в Российской Федерации», </w:t>
      </w:r>
      <w:r w:rsidRPr="009024B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частью 1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г. № 1680</w:t>
      </w:r>
      <w:proofErr w:type="gramEnd"/>
      <w:r w:rsidRPr="009024B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«</w:t>
      </w:r>
      <w:r w:rsidRPr="00902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и </w:t>
      </w:r>
      <w:r w:rsidRPr="009024B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целях предупреждения нарушений юридическими лицами и индивидуальными предпринимателями обязательных требований, установленных законодательством Российской Федерации,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</w:t>
      </w:r>
      <w:r w:rsidRPr="009024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администрация Петровского городского округа Ставропольского края</w:t>
      </w: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24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ПОСТАНОВЛЯЕТ: </w:t>
      </w: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24BD" w:rsidRPr="009024BD" w:rsidRDefault="009024BD" w:rsidP="00902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02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1. Утвердить прилагаемую Программу 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профилактики нарушений обязательных требований, </w:t>
      </w:r>
      <w:r w:rsidRPr="00902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требований, установленных муниципальными правовыми актами,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соблюдение которых оценивается администрацией Петровского городского округа Ставропольского края при осущес</w:t>
      </w:r>
      <w:r w:rsidR="00D933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твлении муниципального контроля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 20</w:t>
      </w:r>
      <w:r w:rsidR="00D933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год и плановый период 202</w:t>
      </w:r>
      <w:r w:rsidR="00D933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1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- 202</w:t>
      </w:r>
      <w:r w:rsidR="00D9334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</w:t>
      </w: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годов </w:t>
      </w:r>
      <w:r w:rsidRPr="009024B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(далее - Программа профилактики нарушений).</w:t>
      </w: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24BD" w:rsidRPr="004B29B6" w:rsidRDefault="009024BD" w:rsidP="004B29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2.</w:t>
      </w:r>
      <w:r w:rsidR="0084739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Разместить</w:t>
      </w:r>
      <w:proofErr w:type="gramEnd"/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 </w:t>
      </w: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 первого заместителя главы администрации Петровского городского округа Ставропольского края </w:t>
      </w:r>
      <w:proofErr w:type="spellStart"/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>Бабыкина</w:t>
      </w:r>
      <w:proofErr w:type="spellEnd"/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А.И.</w:t>
      </w:r>
      <w:r w:rsidR="000D18E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D18E1" w:rsidRPr="000D18E1">
        <w:rPr>
          <w:rFonts w:ascii="Times New Roman" w:hAnsi="Times New Roman" w:cs="Times New Roman"/>
          <w:sz w:val="28"/>
          <w:szCs w:val="28"/>
        </w:rPr>
        <w:t xml:space="preserve"> </w:t>
      </w:r>
      <w:r w:rsidR="000D18E1" w:rsidRPr="000D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0D18E1" w:rsidRPr="000D18E1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Сухомлинову</w:t>
      </w:r>
      <w:proofErr w:type="spellEnd"/>
      <w:r w:rsidR="000D18E1" w:rsidRPr="000D1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В.П.</w:t>
      </w: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4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024BD" w:rsidRPr="009024BD" w:rsidRDefault="009024BD" w:rsidP="009024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4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Настоящее постановление вступает в силу со дня его </w:t>
      </w:r>
      <w:r w:rsidR="00EE6A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официального опубликования в газете «Вестник Петровского городского округа»</w:t>
      </w:r>
      <w:r w:rsidRPr="009024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4B29B6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9B6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B29B6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4B29B6" w:rsidRPr="008A06A4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</w:t>
      </w:r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4B29B6" w:rsidRPr="008A06A4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9B6" w:rsidRPr="006C37C9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4B29B6" w:rsidRPr="00725C3A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4B29B6" w:rsidRPr="00725C3A" w:rsidRDefault="004B29B6" w:rsidP="004B29B6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4B29B6" w:rsidRPr="00725C3A" w:rsidRDefault="004B29B6" w:rsidP="004B29B6">
      <w:pPr>
        <w:spacing w:after="0" w:line="240" w:lineRule="exact"/>
        <w:jc w:val="both"/>
        <w:rPr>
          <w:rFonts w:ascii="Times New Roman" w:eastAsia="Cambria" w:hAnsi="Times New Roman" w:cs="Times New Roman"/>
          <w:color w:val="FFFFFF" w:themeColor="background1"/>
          <w:sz w:val="28"/>
          <w:szCs w:val="28"/>
        </w:rPr>
      </w:pP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главы администрации – </w:t>
      </w: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финансового управления </w:t>
      </w: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</w:t>
      </w:r>
      <w:proofErr w:type="spellStart"/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>В.Д.Барыленко</w:t>
      </w:r>
      <w:proofErr w:type="spellEnd"/>
    </w:p>
    <w:p w:rsidR="006C37C9" w:rsidRPr="00725C3A" w:rsidRDefault="006C37C9" w:rsidP="006C37C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C37C9" w:rsidRPr="00725C3A" w:rsidRDefault="006C37C9" w:rsidP="006C37C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C37C9" w:rsidRPr="00725C3A" w:rsidRDefault="006C37C9" w:rsidP="006C37C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развития </w:t>
      </w:r>
    </w:p>
    <w:p w:rsidR="006C37C9" w:rsidRPr="00725C3A" w:rsidRDefault="006C37C9" w:rsidP="006C37C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предпринимательства, торговли и </w:t>
      </w:r>
    </w:p>
    <w:p w:rsidR="006C37C9" w:rsidRPr="00725C3A" w:rsidRDefault="006C37C9" w:rsidP="006C37C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потребительского рынка </w:t>
      </w:r>
    </w:p>
    <w:p w:rsidR="006C37C9" w:rsidRPr="00725C3A" w:rsidRDefault="006C37C9" w:rsidP="006C37C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6C37C9" w:rsidRPr="00725C3A" w:rsidRDefault="006C37C9" w:rsidP="006C37C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городского округа </w:t>
      </w:r>
    </w:p>
    <w:p w:rsidR="006C37C9" w:rsidRPr="00725C3A" w:rsidRDefault="006C37C9" w:rsidP="006C37C9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725C3A">
        <w:rPr>
          <w:rFonts w:ascii="Times New Roman" w:hAnsi="Times New Roman" w:cs="Times New Roman"/>
          <w:color w:val="FFFFFF" w:themeColor="background1"/>
          <w:sz w:val="28"/>
          <w:szCs w:val="28"/>
        </w:rPr>
        <w:t>И.А.Зубакина</w:t>
      </w:r>
      <w:proofErr w:type="spellEnd"/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29B6" w:rsidRPr="00725C3A" w:rsidRDefault="004B29B6" w:rsidP="004B29B6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C37C9" w:rsidRPr="00725C3A" w:rsidRDefault="006C37C9" w:rsidP="006C37C9">
      <w:pPr>
        <w:tabs>
          <w:tab w:val="left" w:pos="8080"/>
        </w:tabs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правового отдела администрации </w:t>
      </w:r>
    </w:p>
    <w:p w:rsidR="006C37C9" w:rsidRPr="00725C3A" w:rsidRDefault="006C37C9" w:rsidP="006C37C9">
      <w:pPr>
        <w:tabs>
          <w:tab w:val="left" w:pos="8080"/>
        </w:tabs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6C37C9" w:rsidRPr="00725C3A" w:rsidRDefault="006C37C9" w:rsidP="006C37C9">
      <w:pPr>
        <w:tabs>
          <w:tab w:val="left" w:pos="8080"/>
        </w:tabs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      </w:t>
      </w:r>
      <w:proofErr w:type="spellStart"/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О.А.Нехаенко</w:t>
      </w:r>
      <w:proofErr w:type="spellEnd"/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29B6" w:rsidRPr="00725C3A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4B29B6" w:rsidRPr="00725C3A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организационно - кадровым вопросам </w:t>
      </w:r>
    </w:p>
    <w:p w:rsidR="004B29B6" w:rsidRPr="00725C3A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и профилактике </w:t>
      </w:r>
      <w:proofErr w:type="gramStart"/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коррупционных</w:t>
      </w:r>
      <w:proofErr w:type="gramEnd"/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4B29B6" w:rsidRPr="00725C3A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правонарушений администрации</w:t>
      </w:r>
    </w:p>
    <w:p w:rsidR="004B29B6" w:rsidRPr="00725C3A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</w:t>
      </w:r>
    </w:p>
    <w:p w:rsidR="004B29B6" w:rsidRPr="00725C3A" w:rsidRDefault="004B29B6" w:rsidP="004B29B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</w:t>
      </w:r>
      <w:proofErr w:type="spellStart"/>
      <w:r w:rsidRPr="00725C3A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Н.В.Федорян</w:t>
      </w:r>
      <w:proofErr w:type="spellEnd"/>
    </w:p>
    <w:p w:rsidR="004B29B6" w:rsidRPr="00725C3A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29B6" w:rsidRPr="006C37C9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9B6" w:rsidRPr="006C37C9" w:rsidRDefault="004B29B6" w:rsidP="004B29B6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6C37C9">
      <w:pPr>
        <w:autoSpaceDE w:val="0"/>
        <w:autoSpaceDN w:val="0"/>
        <w:adjustRightInd w:val="0"/>
        <w:spacing w:after="0" w:line="240" w:lineRule="exact"/>
        <w:ind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18E1" w:rsidRPr="006C37C9" w:rsidRDefault="000D18E1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29B6" w:rsidRPr="006C37C9" w:rsidRDefault="004B29B6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7C9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постановления подготовлен отделом жилищного учета, строительства и муниципального контроля администрации Петровского городского округа Ставропольского края</w:t>
      </w:r>
    </w:p>
    <w:p w:rsidR="009024BD" w:rsidRPr="006C37C9" w:rsidRDefault="004B29B6" w:rsidP="000D18E1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0D18E1" w:rsidRPr="006C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C37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proofErr w:type="spellStart"/>
      <w:r w:rsidRPr="006C37C9">
        <w:rPr>
          <w:rFonts w:ascii="Times New Roman" w:hAnsi="Times New Roman" w:cs="Times New Roman"/>
          <w:color w:val="000000" w:themeColor="text1"/>
          <w:sz w:val="28"/>
          <w:szCs w:val="28"/>
        </w:rPr>
        <w:t>Т.И.Щербакова</w:t>
      </w:r>
      <w:proofErr w:type="spellEnd"/>
    </w:p>
    <w:p w:rsidR="00F20320" w:rsidRPr="006C37C9" w:rsidRDefault="004B29B6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37C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Утверждена</w:t>
      </w:r>
    </w:p>
    <w:p w:rsidR="00F20320" w:rsidRPr="00F20320" w:rsidRDefault="00F20320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FD50A1" w:rsidRDefault="00FD50A1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F20320" w:rsidRDefault="00FD50A1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FD50A1" w:rsidRDefault="00725C3A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19 декабря 2019 г. № 2576</w:t>
      </w:r>
      <w:bookmarkStart w:id="0" w:name="_GoBack"/>
      <w:bookmarkEnd w:id="0"/>
    </w:p>
    <w:p w:rsidR="00847398" w:rsidRPr="00F20320" w:rsidRDefault="00847398" w:rsidP="00FD50A1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0320" w:rsidRPr="00847398" w:rsidRDefault="00F20320" w:rsidP="003A5C7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" w:name="Par28"/>
      <w:bookmarkEnd w:id="1"/>
      <w:r w:rsidRPr="008473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ПРОГРАММА</w:t>
      </w:r>
    </w:p>
    <w:p w:rsidR="00FD50A1" w:rsidRPr="003A5C76" w:rsidRDefault="003A5C76" w:rsidP="004B29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нарушений обязательных требований, </w:t>
      </w:r>
      <w:r w:rsidRPr="003A5C76">
        <w:rPr>
          <w:rFonts w:ascii="Times New Roman" w:hAnsi="Times New Roman"/>
          <w:color w:val="000000" w:themeColor="text1"/>
          <w:spacing w:val="4"/>
          <w:sz w:val="28"/>
          <w:szCs w:val="28"/>
        </w:rPr>
        <w:t>требований, установленных муниципальными правовыми актами,</w:t>
      </w:r>
      <w:r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которых оценивается администрацией Петровского городского округа Ставропольского края при осущес</w:t>
      </w:r>
      <w:r w:rsidR="00D93342">
        <w:rPr>
          <w:rFonts w:ascii="Times New Roman" w:hAnsi="Times New Roman" w:cs="Times New Roman"/>
          <w:color w:val="000000" w:themeColor="text1"/>
          <w:sz w:val="28"/>
          <w:szCs w:val="28"/>
        </w:rPr>
        <w:t>твлении муниципального контроля</w:t>
      </w:r>
      <w:r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D9334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D9334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D933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</w:p>
    <w:p w:rsidR="00FD50A1" w:rsidRPr="00F20320" w:rsidRDefault="00FD50A1" w:rsidP="00F2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en-US"/>
        </w:rPr>
      </w:pPr>
    </w:p>
    <w:p w:rsidR="00FD50A1" w:rsidRDefault="00FD50A1" w:rsidP="00FD50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847398" w:rsidRDefault="00847398" w:rsidP="0084739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50A1" w:rsidRPr="00FD50A1" w:rsidRDefault="003C66C1" w:rsidP="00FD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D50A1" w:rsidRPr="00FD50A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5C76"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нарушений обязательных требований, </w:t>
      </w:r>
      <w:r w:rsidR="003A5C76" w:rsidRPr="003A5C76">
        <w:rPr>
          <w:rFonts w:ascii="Times New Roman" w:hAnsi="Times New Roman"/>
          <w:color w:val="000000" w:themeColor="text1"/>
          <w:spacing w:val="4"/>
          <w:sz w:val="28"/>
          <w:szCs w:val="28"/>
        </w:rPr>
        <w:t>требований, установленных муниципальными правовыми актами,</w:t>
      </w:r>
      <w:r w:rsidR="003A5C76"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которых оценивается администрацией Петровского городского округа Ставропольского края при осуществлении муниципального контроля, на 20</w:t>
      </w:r>
      <w:r w:rsidR="00D9334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A5C76"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D9334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A5C76"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D933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5C76" w:rsidRPr="003A5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8473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87C">
        <w:rPr>
          <w:rFonts w:ascii="Times New Roman" w:hAnsi="Times New Roman" w:cs="Times New Roman"/>
          <w:sz w:val="28"/>
          <w:szCs w:val="28"/>
        </w:rPr>
        <w:t>(далее</w:t>
      </w:r>
      <w:r w:rsidR="004F780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5187C">
        <w:rPr>
          <w:rFonts w:ascii="Times New Roman" w:hAnsi="Times New Roman" w:cs="Times New Roman"/>
          <w:sz w:val="28"/>
          <w:szCs w:val="28"/>
        </w:rPr>
        <w:t xml:space="preserve"> - </w:t>
      </w:r>
      <w:r w:rsidR="00FD50A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5187C">
        <w:rPr>
          <w:rFonts w:ascii="Times New Roman" w:hAnsi="Times New Roman" w:cs="Times New Roman"/>
          <w:sz w:val="28"/>
          <w:szCs w:val="28"/>
        </w:rPr>
        <w:t>профилактики</w:t>
      </w:r>
      <w:r w:rsidR="004F7806">
        <w:rPr>
          <w:rFonts w:ascii="Times New Roman" w:hAnsi="Times New Roman" w:cs="Times New Roman"/>
          <w:sz w:val="28"/>
          <w:szCs w:val="28"/>
        </w:rPr>
        <w:t>, администрация</w:t>
      </w:r>
      <w:r w:rsidR="0055187C">
        <w:rPr>
          <w:rFonts w:ascii="Times New Roman" w:hAnsi="Times New Roman" w:cs="Times New Roman"/>
          <w:sz w:val="28"/>
          <w:szCs w:val="28"/>
        </w:rPr>
        <w:t xml:space="preserve">) 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разработана в целях реализации требований </w:t>
      </w:r>
      <w:r w:rsidR="0055187C">
        <w:rPr>
          <w:rFonts w:ascii="Times New Roman" w:hAnsi="Times New Roman" w:cs="Times New Roman"/>
          <w:sz w:val="28"/>
          <w:szCs w:val="28"/>
        </w:rPr>
        <w:t>части 1 статьи 8</w:t>
      </w:r>
      <w:r w:rsidR="003A5C76">
        <w:rPr>
          <w:rFonts w:ascii="Times New Roman" w:hAnsi="Times New Roman" w:cs="Times New Roman"/>
          <w:sz w:val="28"/>
          <w:szCs w:val="28"/>
        </w:rPr>
        <w:t>.</w:t>
      </w:r>
      <w:r w:rsidR="0055187C">
        <w:rPr>
          <w:rFonts w:ascii="Times New Roman" w:hAnsi="Times New Roman" w:cs="Times New Roman"/>
          <w:sz w:val="28"/>
          <w:szCs w:val="28"/>
        </w:rPr>
        <w:t xml:space="preserve">2 </w:t>
      </w:r>
      <w:r w:rsidR="003A5C76">
        <w:rPr>
          <w:rFonts w:ascii="Times New Roman" w:hAnsi="Times New Roman" w:cs="Times New Roman"/>
          <w:sz w:val="28"/>
          <w:szCs w:val="28"/>
        </w:rPr>
        <w:t xml:space="preserve">Федерального закона от 26 декабря </w:t>
      </w:r>
      <w:r w:rsidR="00FD50A1" w:rsidRPr="00FD50A1">
        <w:rPr>
          <w:rFonts w:ascii="Times New Roman" w:hAnsi="Times New Roman" w:cs="Times New Roman"/>
          <w:sz w:val="28"/>
          <w:szCs w:val="28"/>
        </w:rPr>
        <w:t>2008</w:t>
      </w:r>
      <w:r w:rsidR="003A5C76">
        <w:rPr>
          <w:rFonts w:ascii="Times New Roman" w:hAnsi="Times New Roman" w:cs="Times New Roman"/>
          <w:sz w:val="28"/>
          <w:szCs w:val="28"/>
        </w:rPr>
        <w:t xml:space="preserve"> г.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 </w:t>
      </w:r>
      <w:r w:rsidR="004B29B6">
        <w:rPr>
          <w:rFonts w:ascii="Times New Roman" w:hAnsi="Times New Roman" w:cs="Times New Roman"/>
          <w:sz w:val="28"/>
          <w:szCs w:val="28"/>
        </w:rPr>
        <w:t xml:space="preserve">      </w:t>
      </w:r>
      <w:r w:rsidR="00FD50A1" w:rsidRPr="00FD50A1">
        <w:rPr>
          <w:rFonts w:ascii="Times New Roman" w:hAnsi="Times New Roman" w:cs="Times New Roman"/>
          <w:sz w:val="28"/>
          <w:szCs w:val="28"/>
        </w:rPr>
        <w:t>№</w:t>
      </w:r>
      <w:r w:rsidR="00847398">
        <w:rPr>
          <w:rFonts w:ascii="Times New Roman" w:hAnsi="Times New Roman" w:cs="Times New Roman"/>
          <w:sz w:val="28"/>
          <w:szCs w:val="28"/>
        </w:rPr>
        <w:t xml:space="preserve"> 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294-ФЗ </w:t>
      </w:r>
      <w:r w:rsidR="0055187C">
        <w:rPr>
          <w:rFonts w:ascii="Times New Roman" w:hAnsi="Times New Roman" w:cs="Times New Roman"/>
          <w:sz w:val="28"/>
          <w:szCs w:val="28"/>
        </w:rPr>
        <w:t>«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</w:t>
      </w:r>
      <w:proofErr w:type="spellStart"/>
      <w:r w:rsidR="00FD50A1" w:rsidRPr="00FD50A1">
        <w:rPr>
          <w:rFonts w:ascii="Times New Roman" w:hAnsi="Times New Roman" w:cs="Times New Roman"/>
          <w:sz w:val="28"/>
          <w:szCs w:val="28"/>
        </w:rPr>
        <w:t>ииндивидуальных</w:t>
      </w:r>
      <w:proofErr w:type="spellEnd"/>
      <w:proofErr w:type="gramEnd"/>
      <w:r w:rsidR="00FD50A1" w:rsidRPr="00FD5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A1" w:rsidRPr="00FD50A1">
        <w:rPr>
          <w:rFonts w:ascii="Times New Roman" w:hAnsi="Times New Roman" w:cs="Times New Roman"/>
          <w:sz w:val="28"/>
          <w:szCs w:val="28"/>
        </w:rPr>
        <w:t>предпринимателей при осуществлении государственного контроля (надзора) и муниципального контроля</w:t>
      </w:r>
      <w:r w:rsidR="0055187C">
        <w:rPr>
          <w:rFonts w:ascii="Times New Roman" w:hAnsi="Times New Roman" w:cs="Times New Roman"/>
          <w:sz w:val="28"/>
          <w:szCs w:val="28"/>
        </w:rPr>
        <w:t>»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847398">
        <w:rPr>
          <w:rFonts w:ascii="Times New Roman" w:hAnsi="Times New Roman" w:cs="Times New Roman"/>
          <w:sz w:val="28"/>
          <w:szCs w:val="28"/>
        </w:rPr>
        <w:t xml:space="preserve"> </w:t>
      </w:r>
      <w:r w:rsidR="00FD50A1" w:rsidRPr="00FD50A1">
        <w:rPr>
          <w:rFonts w:ascii="Times New Roman" w:hAnsi="Times New Roman" w:cs="Times New Roman"/>
          <w:sz w:val="28"/>
          <w:szCs w:val="28"/>
        </w:rPr>
        <w:t>294-ФЗ)</w:t>
      </w:r>
      <w:r w:rsidR="0055187C"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="00FD50A1" w:rsidRPr="00FD50A1">
        <w:rPr>
          <w:rFonts w:ascii="Times New Roman" w:hAnsi="Times New Roman" w:cs="Times New Roman"/>
          <w:sz w:val="28"/>
          <w:szCs w:val="28"/>
        </w:rPr>
        <w:t>постановления Правительств</w:t>
      </w:r>
      <w:r w:rsidR="003A5C76">
        <w:rPr>
          <w:rFonts w:ascii="Times New Roman" w:hAnsi="Times New Roman" w:cs="Times New Roman"/>
          <w:sz w:val="28"/>
          <w:szCs w:val="28"/>
        </w:rPr>
        <w:t xml:space="preserve">а Российской Федерации от 26 декабря </w:t>
      </w:r>
      <w:r w:rsidR="00FD50A1" w:rsidRPr="00FD50A1">
        <w:rPr>
          <w:rFonts w:ascii="Times New Roman" w:hAnsi="Times New Roman" w:cs="Times New Roman"/>
          <w:sz w:val="28"/>
          <w:szCs w:val="28"/>
        </w:rPr>
        <w:t>2018</w:t>
      </w:r>
      <w:r w:rsidR="003A5C76">
        <w:rPr>
          <w:rFonts w:ascii="Times New Roman" w:hAnsi="Times New Roman" w:cs="Times New Roman"/>
          <w:sz w:val="28"/>
          <w:szCs w:val="28"/>
        </w:rPr>
        <w:t xml:space="preserve"> г.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 №1680 </w:t>
      </w:r>
      <w:r w:rsidR="0055187C">
        <w:rPr>
          <w:rFonts w:ascii="Times New Roman" w:hAnsi="Times New Roman" w:cs="Times New Roman"/>
          <w:sz w:val="28"/>
          <w:szCs w:val="28"/>
        </w:rPr>
        <w:t>«</w:t>
      </w:r>
      <w:r w:rsidR="00FD50A1" w:rsidRPr="00FD50A1">
        <w:rPr>
          <w:rFonts w:ascii="Times New Roman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55187C">
        <w:rPr>
          <w:rFonts w:ascii="Times New Roman" w:hAnsi="Times New Roman" w:cs="Times New Roman"/>
          <w:sz w:val="28"/>
          <w:szCs w:val="28"/>
        </w:rPr>
        <w:t>»</w:t>
      </w:r>
      <w:r w:rsidR="00FD50A1" w:rsidRPr="00FD50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50A1" w:rsidRPr="0055187C" w:rsidRDefault="003C66C1" w:rsidP="0055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55187C" w:rsidRPr="0055187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5C7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55187C" w:rsidRPr="0055187C">
        <w:rPr>
          <w:rFonts w:ascii="Times New Roman" w:hAnsi="Times New Roman" w:cs="Times New Roman"/>
          <w:sz w:val="28"/>
          <w:szCs w:val="28"/>
        </w:rPr>
        <w:t xml:space="preserve">разработана в целях осуществления комплекса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 </w:t>
      </w:r>
      <w:r w:rsidR="0055187C" w:rsidRPr="00A53B8C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55187C" w:rsidRPr="00A53B8C">
        <w:rPr>
          <w:rStyle w:val="a6"/>
          <w:rFonts w:ascii="Times New Roman" w:hAnsi="Times New Roman" w:cs="Times New Roman"/>
          <w:b w:val="0"/>
          <w:sz w:val="28"/>
          <w:szCs w:val="28"/>
        </w:rPr>
        <w:t>законодательства</w:t>
      </w:r>
      <w:r w:rsidR="0055187C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="00A01F0F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 w:rsidR="0055187C" w:rsidRPr="0055187C">
        <w:rPr>
          <w:rFonts w:ascii="Times New Roman" w:hAnsi="Times New Roman" w:cs="Times New Roman"/>
          <w:sz w:val="28"/>
          <w:szCs w:val="28"/>
        </w:rPr>
        <w:t xml:space="preserve">, и направлена на выявление и устранение конкретных причин и факторов несоблюдения </w:t>
      </w:r>
      <w:r w:rsidR="0055187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5187C" w:rsidRPr="0055187C">
        <w:rPr>
          <w:rFonts w:ascii="Times New Roman" w:hAnsi="Times New Roman" w:cs="Times New Roman"/>
          <w:sz w:val="28"/>
          <w:szCs w:val="28"/>
        </w:rPr>
        <w:t xml:space="preserve">требований, а также на создание и развитие системы профилактики при осуществлении </w:t>
      </w:r>
      <w:r w:rsidR="0055187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5187C" w:rsidRPr="005518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50A1" w:rsidRPr="00FD50A1" w:rsidRDefault="003C66C1" w:rsidP="00FD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5C76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FD50A1" w:rsidRPr="00FD50A1">
        <w:rPr>
          <w:rFonts w:ascii="Times New Roman" w:hAnsi="Times New Roman" w:cs="Times New Roman"/>
          <w:sz w:val="28"/>
          <w:szCs w:val="28"/>
        </w:rPr>
        <w:t>реализуется по всем видам муниципального контроля, осуществляемым</w:t>
      </w:r>
      <w:r w:rsidR="004F780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FD50A1" w:rsidRPr="00FD50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5187C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4F7806">
        <w:rPr>
          <w:rFonts w:ascii="Times New Roman" w:hAnsi="Times New Roman" w:cs="Times New Roman"/>
          <w:sz w:val="28"/>
          <w:szCs w:val="28"/>
        </w:rPr>
        <w:t xml:space="preserve"> (далее – округ)</w:t>
      </w:r>
      <w:r w:rsidR="00FD50A1" w:rsidRPr="00FD50A1">
        <w:rPr>
          <w:rFonts w:ascii="Times New Roman" w:hAnsi="Times New Roman" w:cs="Times New Roman"/>
          <w:sz w:val="28"/>
          <w:szCs w:val="28"/>
        </w:rPr>
        <w:t>.</w:t>
      </w:r>
    </w:p>
    <w:p w:rsidR="00FD50A1" w:rsidRPr="00FD50A1" w:rsidRDefault="00FD50A1" w:rsidP="00FD50A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0320" w:rsidRDefault="0055187C" w:rsidP="0055187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87C">
        <w:rPr>
          <w:rFonts w:ascii="Times New Roman" w:eastAsia="Calibri" w:hAnsi="Times New Roman" w:cs="Times New Roman"/>
          <w:b/>
          <w:sz w:val="28"/>
          <w:szCs w:val="28"/>
        </w:rPr>
        <w:t>Аналитическая часть</w:t>
      </w:r>
      <w:r w:rsidR="004F7806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 профилактики</w:t>
      </w:r>
    </w:p>
    <w:p w:rsidR="004F7806" w:rsidRPr="004F7806" w:rsidRDefault="004F7806" w:rsidP="004F780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34B" w:rsidRPr="00D23A07" w:rsidRDefault="00B9634B" w:rsidP="004F7806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</w:rPr>
      </w:pPr>
      <w:r w:rsidRPr="00D23A07">
        <w:rPr>
          <w:rFonts w:ascii="Times New Roman" w:eastAsia="Times New Roman" w:hAnsi="Times New Roman" w:cs="Times New Roman"/>
          <w:sz w:val="28"/>
          <w:szCs w:val="28"/>
        </w:rPr>
        <w:t>2.1. Виды осуществляемого муниципального контроля</w:t>
      </w:r>
    </w:p>
    <w:p w:rsidR="0055187C" w:rsidRPr="0055187C" w:rsidRDefault="0055187C" w:rsidP="003C6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8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4F780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 октября </w:t>
      </w:r>
      <w:r w:rsidR="00B9634B" w:rsidRPr="00B9634B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4F780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B9634B" w:rsidRPr="00B9634B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Петровского городского округа Ставропольского края, </w:t>
      </w:r>
      <w:r w:rsidRPr="0055187C">
        <w:rPr>
          <w:rFonts w:ascii="Times New Roman" w:eastAsia="Times New Roman" w:hAnsi="Times New Roman" w:cs="Times New Roman"/>
          <w:sz w:val="28"/>
          <w:szCs w:val="28"/>
        </w:rPr>
        <w:t xml:space="preserve">Положением об </w:t>
      </w:r>
      <w:r w:rsidR="00B9634B" w:rsidRPr="00B9634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края, </w:t>
      </w:r>
      <w:r w:rsidRPr="0055187C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B9634B" w:rsidRPr="00B9634B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Петровского городского округа Ставропольского края </w:t>
      </w:r>
      <w:r w:rsidR="00B9634B" w:rsidRPr="004F780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F7806" w:rsidRPr="004F7806">
        <w:rPr>
          <w:rFonts w:ascii="Times New Roman" w:eastAsia="Times New Roman" w:hAnsi="Times New Roman" w:cs="Times New Roman"/>
          <w:sz w:val="28"/>
          <w:szCs w:val="28"/>
        </w:rPr>
        <w:t>08 декабря 2017 года</w:t>
      </w:r>
      <w:r w:rsidR="00B9634B" w:rsidRPr="004F7806">
        <w:rPr>
          <w:rFonts w:ascii="Times New Roman" w:eastAsia="Times New Roman" w:hAnsi="Times New Roman" w:cs="Times New Roman"/>
          <w:sz w:val="28"/>
          <w:szCs w:val="28"/>
        </w:rPr>
        <w:t xml:space="preserve"> №57</w:t>
      </w:r>
      <w:r w:rsidRPr="005518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634B" w:rsidRPr="00B9634B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D93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34B">
        <w:rPr>
          <w:rFonts w:ascii="Times New Roman" w:eastAsia="Times New Roman" w:hAnsi="Times New Roman" w:cs="Times New Roman"/>
          <w:sz w:val="28"/>
          <w:szCs w:val="28"/>
        </w:rPr>
        <w:t>является уполномоченным органом по осуществлению</w:t>
      </w:r>
      <w:r w:rsidR="002F366B">
        <w:rPr>
          <w:rFonts w:ascii="Times New Roman" w:eastAsia="Times New Roman" w:hAnsi="Times New Roman" w:cs="Times New Roman"/>
          <w:sz w:val="28"/>
          <w:szCs w:val="28"/>
        </w:rPr>
        <w:t xml:space="preserve"> следующих функций</w:t>
      </w:r>
      <w:r w:rsidR="00B9634B" w:rsidRPr="00B9634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</w:p>
    <w:p w:rsidR="00B9634B" w:rsidRPr="00D23A07" w:rsidRDefault="00B9634B" w:rsidP="00D2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07">
        <w:rPr>
          <w:rFonts w:ascii="Times New Roman" w:eastAsia="Times New Roman" w:hAnsi="Times New Roman" w:cs="Times New Roman"/>
          <w:sz w:val="28"/>
          <w:szCs w:val="28"/>
        </w:rPr>
        <w:tab/>
        <w:t>- муниципального земельного контроля в границах Петровского городского округа Ставропольского края;</w:t>
      </w:r>
    </w:p>
    <w:p w:rsidR="0055187C" w:rsidRPr="00D23A07" w:rsidRDefault="00B9634B" w:rsidP="00D2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07">
        <w:rPr>
          <w:rFonts w:ascii="Times New Roman" w:eastAsia="Times New Roman" w:hAnsi="Times New Roman" w:cs="Times New Roman"/>
          <w:sz w:val="28"/>
          <w:szCs w:val="28"/>
        </w:rPr>
        <w:tab/>
        <w:t>- муниципального жилищного контроля на территории Петровского городского округа Ставропольского края;</w:t>
      </w:r>
    </w:p>
    <w:p w:rsidR="00B9634B" w:rsidRPr="00D23A07" w:rsidRDefault="00B9634B" w:rsidP="00D2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07">
        <w:rPr>
          <w:rFonts w:ascii="Times New Roman" w:eastAsia="Times New Roman" w:hAnsi="Times New Roman" w:cs="Times New Roman"/>
          <w:sz w:val="28"/>
          <w:szCs w:val="28"/>
        </w:rPr>
        <w:tab/>
        <w:t>- муниципального контроля в области использования и охраны особо охраняемых природных территорий местного значения;</w:t>
      </w:r>
    </w:p>
    <w:p w:rsidR="00B9634B" w:rsidRPr="00D23A07" w:rsidRDefault="00D23A07" w:rsidP="00D2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07">
        <w:rPr>
          <w:rFonts w:ascii="Times New Roman" w:eastAsia="Times New Roman" w:hAnsi="Times New Roman" w:cs="Times New Roman"/>
          <w:sz w:val="28"/>
          <w:szCs w:val="28"/>
        </w:rPr>
        <w:tab/>
        <w:t>- муниципального лесного контроля;</w:t>
      </w:r>
    </w:p>
    <w:p w:rsidR="00D23A07" w:rsidRDefault="00D23A07" w:rsidP="00D2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A07">
        <w:rPr>
          <w:rFonts w:ascii="Times New Roman" w:eastAsia="Times New Roman" w:hAnsi="Times New Roman" w:cs="Times New Roman"/>
          <w:sz w:val="28"/>
          <w:szCs w:val="28"/>
        </w:rPr>
        <w:tab/>
        <w:t>- муниципального контроля в сфере торговой деятельности на территории Петровского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  <w:r w:rsidR="00D93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F0F" w:rsidRPr="00D23A07">
        <w:rPr>
          <w:rFonts w:ascii="Times New Roman" w:eastAsia="Times New Roman" w:hAnsi="Times New Roman" w:cs="Times New Roman"/>
          <w:sz w:val="28"/>
          <w:szCs w:val="28"/>
        </w:rPr>
        <w:t>(далее соответственно – муниципальный контроль)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42EA" w:rsidRDefault="00D23A07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B42EA">
        <w:rPr>
          <w:rFonts w:ascii="Times New Roman" w:hAnsi="Times New Roman" w:cs="Times New Roman"/>
          <w:sz w:val="28"/>
          <w:szCs w:val="28"/>
        </w:rPr>
        <w:t>Цели и задачи Программы профилактики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Целью Программы профилактики является: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A07" w:rsidRPr="00D23A07">
        <w:rPr>
          <w:rFonts w:ascii="Times New Roman" w:hAnsi="Times New Roman" w:cs="Times New Roman"/>
          <w:sz w:val="28"/>
          <w:szCs w:val="28"/>
        </w:rPr>
        <w:t>предупреждение нарушений подконтрольными субъектами</w:t>
      </w:r>
      <w:r w:rsidR="00A01F0F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D23A07" w:rsidRPr="00D23A07">
        <w:rPr>
          <w:rFonts w:ascii="Times New Roman" w:hAnsi="Times New Roman" w:cs="Times New Roman"/>
          <w:sz w:val="28"/>
          <w:szCs w:val="28"/>
        </w:rPr>
        <w:t>посредством информирования и разъяснения</w:t>
      </w:r>
      <w:r w:rsidR="00A01F0F">
        <w:rPr>
          <w:rFonts w:ascii="Times New Roman" w:hAnsi="Times New Roman" w:cs="Times New Roman"/>
          <w:sz w:val="28"/>
          <w:szCs w:val="28"/>
        </w:rPr>
        <w:t xml:space="preserve"> их</w:t>
      </w:r>
      <w:r w:rsidR="00D23A07" w:rsidRPr="00D23A07">
        <w:rPr>
          <w:rFonts w:ascii="Times New Roman" w:hAnsi="Times New Roman" w:cs="Times New Roman"/>
          <w:sz w:val="28"/>
          <w:szCs w:val="28"/>
        </w:rPr>
        <w:t>;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A07" w:rsidRPr="00D23A07">
        <w:rPr>
          <w:rFonts w:ascii="Times New Roman" w:hAnsi="Times New Roman" w:cs="Times New Roman"/>
          <w:sz w:val="28"/>
          <w:szCs w:val="28"/>
        </w:rPr>
        <w:t>предупреждение возникновения причин, факторов и условий, способствующих возможному нарушению требований;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A07" w:rsidRPr="00D23A07">
        <w:rPr>
          <w:rFonts w:ascii="Times New Roman" w:hAnsi="Times New Roman" w:cs="Times New Roman"/>
          <w:sz w:val="28"/>
          <w:szCs w:val="28"/>
        </w:rPr>
        <w:t>создание у подконтрольных субъектов мотивации к добросовестному поведению, повышение правосознания и правовой культуры подконтрольных субъектов;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342">
        <w:rPr>
          <w:rFonts w:ascii="Times New Roman" w:hAnsi="Times New Roman" w:cs="Times New Roman"/>
          <w:sz w:val="28"/>
          <w:szCs w:val="28"/>
        </w:rPr>
        <w:t xml:space="preserve"> </w:t>
      </w:r>
      <w:r w:rsidR="00D23A07" w:rsidRPr="00D23A07">
        <w:rPr>
          <w:rFonts w:ascii="Times New Roman" w:hAnsi="Times New Roman" w:cs="Times New Roman"/>
          <w:sz w:val="28"/>
          <w:szCs w:val="28"/>
        </w:rPr>
        <w:t>предотвращение и снижение рисков причинения ущерба охраняемым законом ценностям;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342">
        <w:rPr>
          <w:rFonts w:ascii="Times New Roman" w:hAnsi="Times New Roman" w:cs="Times New Roman"/>
          <w:sz w:val="28"/>
          <w:szCs w:val="28"/>
        </w:rPr>
        <w:t xml:space="preserve"> </w:t>
      </w:r>
      <w:r w:rsidR="00D23A07" w:rsidRPr="00D23A07">
        <w:rPr>
          <w:rFonts w:ascii="Times New Roman" w:hAnsi="Times New Roman" w:cs="Times New Roman"/>
          <w:sz w:val="28"/>
          <w:szCs w:val="28"/>
        </w:rPr>
        <w:t>снижение издержек, повышение эффективности исполнения</w:t>
      </w:r>
      <w:r w:rsidR="00D93342">
        <w:rPr>
          <w:rFonts w:ascii="Times New Roman" w:hAnsi="Times New Roman" w:cs="Times New Roman"/>
          <w:sz w:val="28"/>
          <w:szCs w:val="28"/>
        </w:rPr>
        <w:t xml:space="preserve"> </w:t>
      </w:r>
      <w:r w:rsidR="002F366B">
        <w:rPr>
          <w:rFonts w:ascii="Times New Roman" w:hAnsi="Times New Roman" w:cs="Times New Roman"/>
          <w:sz w:val="28"/>
          <w:szCs w:val="28"/>
        </w:rPr>
        <w:t>органом муниципального контроля своих</w:t>
      </w:r>
      <w:r w:rsidR="00D23A07" w:rsidRPr="00D23A07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A07" w:rsidRPr="00D23A07">
        <w:rPr>
          <w:rFonts w:ascii="Times New Roman" w:hAnsi="Times New Roman" w:cs="Times New Roman"/>
          <w:sz w:val="28"/>
          <w:szCs w:val="28"/>
        </w:rPr>
        <w:t xml:space="preserve">повышение эффективности взаимодействия между подконтрольными субъектами и </w:t>
      </w:r>
      <w:r w:rsidR="00D23A07" w:rsidRPr="00D93342">
        <w:rPr>
          <w:rFonts w:ascii="Times New Roman" w:hAnsi="Times New Roman" w:cs="Times New Roman"/>
          <w:sz w:val="28"/>
          <w:szCs w:val="28"/>
        </w:rPr>
        <w:t>органом</w:t>
      </w:r>
      <w:r w:rsidR="00D23A07" w:rsidRPr="00D23A07"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З</w:t>
      </w:r>
      <w:r w:rsidR="00D23A07" w:rsidRPr="00D23A07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ами Программы профилактики является</w:t>
      </w:r>
      <w:r w:rsidR="00D23A07" w:rsidRPr="00D23A07">
        <w:rPr>
          <w:rFonts w:ascii="Times New Roman" w:hAnsi="Times New Roman" w:cs="Times New Roman"/>
          <w:sz w:val="28"/>
          <w:szCs w:val="28"/>
        </w:rPr>
        <w:t>:</w:t>
      </w:r>
    </w:p>
    <w:p w:rsidR="006B42EA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A07" w:rsidRPr="00D23A07">
        <w:rPr>
          <w:rFonts w:ascii="Times New Roman" w:hAnsi="Times New Roman" w:cs="Times New Roman"/>
          <w:sz w:val="28"/>
          <w:szCs w:val="28"/>
        </w:rPr>
        <w:t>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мероприятий;</w:t>
      </w:r>
    </w:p>
    <w:p w:rsidR="006B42EA" w:rsidRPr="00D93342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93342">
        <w:rPr>
          <w:rFonts w:ascii="Times New Roman" w:hAnsi="Times New Roman" w:cs="Times New Roman"/>
          <w:sz w:val="28"/>
          <w:szCs w:val="28"/>
        </w:rPr>
        <w:t xml:space="preserve">- </w:t>
      </w:r>
      <w:r w:rsidR="00D23A07" w:rsidRPr="00D93342">
        <w:rPr>
          <w:rFonts w:ascii="Times New Roman" w:hAnsi="Times New Roman" w:cs="Times New Roman"/>
          <w:sz w:val="28"/>
          <w:szCs w:val="28"/>
        </w:rPr>
        <w:t>выявление причин, факторов и условий, влекущих</w:t>
      </w:r>
      <w:r w:rsidR="00D93342" w:rsidRPr="00D93342">
        <w:rPr>
          <w:rFonts w:ascii="Times New Roman" w:hAnsi="Times New Roman" w:cs="Times New Roman"/>
          <w:sz w:val="28"/>
          <w:szCs w:val="28"/>
        </w:rPr>
        <w:t xml:space="preserve"> </w:t>
      </w:r>
      <w:r w:rsidR="00D23A07" w:rsidRPr="00D93342">
        <w:rPr>
          <w:rFonts w:ascii="Times New Roman" w:hAnsi="Times New Roman" w:cs="Times New Roman"/>
          <w:sz w:val="28"/>
          <w:szCs w:val="28"/>
        </w:rPr>
        <w:t>нарушения</w:t>
      </w:r>
      <w:r w:rsidR="00D93342" w:rsidRPr="00D93342">
        <w:rPr>
          <w:rFonts w:ascii="Times New Roman" w:hAnsi="Times New Roman" w:cs="Times New Roman"/>
          <w:sz w:val="28"/>
          <w:szCs w:val="28"/>
        </w:rPr>
        <w:t xml:space="preserve"> </w:t>
      </w:r>
      <w:r w:rsidR="00D23A07" w:rsidRPr="00D93342">
        <w:rPr>
          <w:rFonts w:ascii="Times New Roman" w:hAnsi="Times New Roman" w:cs="Times New Roman"/>
          <w:sz w:val="28"/>
          <w:szCs w:val="28"/>
        </w:rPr>
        <w:t>требований,</w:t>
      </w:r>
      <w:r w:rsidR="00D93342" w:rsidRPr="00D93342">
        <w:rPr>
          <w:rFonts w:ascii="Times New Roman" w:hAnsi="Times New Roman" w:cs="Times New Roman"/>
          <w:sz w:val="28"/>
          <w:szCs w:val="28"/>
        </w:rPr>
        <w:t xml:space="preserve"> </w:t>
      </w:r>
      <w:r w:rsidR="002017DE" w:rsidRPr="00D93342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</w:t>
      </w:r>
      <w:r w:rsidR="00D23A07" w:rsidRPr="00D93342">
        <w:rPr>
          <w:rFonts w:ascii="Times New Roman" w:hAnsi="Times New Roman" w:cs="Times New Roman"/>
          <w:sz w:val="28"/>
          <w:szCs w:val="28"/>
        </w:rPr>
        <w:t>;</w:t>
      </w:r>
    </w:p>
    <w:p w:rsidR="002017DE" w:rsidRPr="00D93342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93342">
        <w:rPr>
          <w:rFonts w:ascii="Times New Roman" w:hAnsi="Times New Roman" w:cs="Times New Roman"/>
          <w:sz w:val="28"/>
          <w:szCs w:val="28"/>
        </w:rPr>
        <w:t xml:space="preserve">- </w:t>
      </w:r>
      <w:r w:rsidR="00D23A07" w:rsidRPr="00D93342">
        <w:rPr>
          <w:rFonts w:ascii="Times New Roman" w:hAnsi="Times New Roman" w:cs="Times New Roman"/>
          <w:sz w:val="28"/>
          <w:szCs w:val="28"/>
        </w:rPr>
        <w:t>информирование подконтрольных субъектов о содержании требований</w:t>
      </w:r>
      <w:r w:rsidR="00DE530F">
        <w:rPr>
          <w:rFonts w:ascii="Times New Roman" w:hAnsi="Times New Roman" w:cs="Times New Roman"/>
          <w:sz w:val="28"/>
          <w:szCs w:val="28"/>
        </w:rPr>
        <w:t xml:space="preserve"> </w:t>
      </w:r>
      <w:r w:rsidR="00D23A07" w:rsidRPr="00D93342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E530F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D93342" w:rsidRPr="00D93342">
        <w:rPr>
          <w:rFonts w:ascii="Times New Roman" w:hAnsi="Times New Roman" w:cs="Times New Roman"/>
          <w:sz w:val="28"/>
          <w:szCs w:val="28"/>
        </w:rPr>
        <w:t xml:space="preserve">, </w:t>
      </w:r>
      <w:r w:rsidR="00D23A07" w:rsidRPr="00D93342">
        <w:rPr>
          <w:rFonts w:ascii="Times New Roman" w:hAnsi="Times New Roman" w:cs="Times New Roman"/>
          <w:sz w:val="28"/>
          <w:szCs w:val="28"/>
        </w:rPr>
        <w:t>а также посредством их размещения на официальном сайте администрации</w:t>
      </w:r>
      <w:r w:rsidRPr="00D93342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в информационно-телекоммуникационной сети «Интернет»</w:t>
      </w:r>
      <w:r w:rsidR="002017DE" w:rsidRPr="00D93342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администрации);</w:t>
      </w:r>
    </w:p>
    <w:p w:rsidR="006B42EA" w:rsidRPr="002017DE" w:rsidRDefault="002017DE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правосознания и правовой культуры подконтрольных субъектов</w:t>
      </w:r>
      <w:r w:rsidR="006B42EA" w:rsidRPr="002017DE">
        <w:rPr>
          <w:rFonts w:ascii="Times New Roman" w:hAnsi="Times New Roman" w:cs="Times New Roman"/>
          <w:sz w:val="28"/>
          <w:szCs w:val="28"/>
        </w:rPr>
        <w:t>.</w:t>
      </w:r>
    </w:p>
    <w:p w:rsidR="00D23A07" w:rsidRPr="00F20320" w:rsidRDefault="006B42EA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D23A07" w:rsidRPr="006B42EA">
        <w:rPr>
          <w:rFonts w:ascii="Times New Roman" w:eastAsia="Times New Roman" w:hAnsi="Times New Roman" w:cs="Times New Roman"/>
          <w:sz w:val="28"/>
          <w:szCs w:val="28"/>
        </w:rPr>
        <w:t>Ожидаемый результат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</w:t>
      </w:r>
      <w:r w:rsidR="00D23A07" w:rsidRPr="006B42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3A07" w:rsidRDefault="00D23A07" w:rsidP="00D23A07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320">
        <w:rPr>
          <w:rFonts w:ascii="Times New Roman" w:eastAsia="Times New Roman" w:hAnsi="Times New Roman" w:cs="Times New Roman"/>
          <w:sz w:val="28"/>
          <w:szCs w:val="28"/>
        </w:rPr>
        <w:t>- снижение количества выявленных нарушений обязательных требований, требований, установленных муниципальными правовыми актами</w:t>
      </w:r>
      <w:r w:rsidR="002F366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 xml:space="preserve"> при увеличении количества и качества проводимых профилактических мероприятий.</w:t>
      </w:r>
    </w:p>
    <w:p w:rsidR="007729F8" w:rsidRDefault="003C66C1" w:rsidP="003C66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7729F8">
        <w:rPr>
          <w:rFonts w:ascii="Times New Roman" w:eastAsia="Times New Roman" w:hAnsi="Times New Roman" w:cs="Times New Roman"/>
          <w:sz w:val="28"/>
          <w:szCs w:val="28"/>
        </w:rPr>
        <w:t xml:space="preserve"> Отделы и органы администрации, ответственные за организацию и выдачу </w:t>
      </w:r>
      <w:r w:rsidR="007729F8" w:rsidRPr="008858E7">
        <w:rPr>
          <w:rFonts w:ascii="Times New Roman" w:hAnsi="Times New Roman" w:cs="Times New Roman"/>
          <w:sz w:val="28"/>
          <w:szCs w:val="28"/>
        </w:rPr>
        <w:t xml:space="preserve">предостережений о недопустимости </w:t>
      </w:r>
      <w:r w:rsidR="007729F8">
        <w:rPr>
          <w:rFonts w:ascii="Times New Roman" w:hAnsi="Times New Roman" w:cs="Times New Roman"/>
          <w:sz w:val="28"/>
          <w:szCs w:val="28"/>
        </w:rPr>
        <w:t>нарушений обязательных требований, требований, установленных муниципальными правовыми актами, в соответствии с частями 5 – 7 статьи 8.2 Федерального закона № 294-ФЗ, подконтрольным субъектам</w:t>
      </w:r>
      <w:r w:rsidR="002F366B">
        <w:rPr>
          <w:rFonts w:ascii="Times New Roman" w:hAnsi="Times New Roman" w:cs="Times New Roman"/>
          <w:sz w:val="28"/>
          <w:szCs w:val="28"/>
        </w:rPr>
        <w:t>,</w:t>
      </w:r>
      <w:r w:rsidR="007729F8">
        <w:rPr>
          <w:rFonts w:ascii="Times New Roman" w:hAnsi="Times New Roman" w:cs="Times New Roman"/>
          <w:sz w:val="28"/>
          <w:szCs w:val="28"/>
        </w:rPr>
        <w:t xml:space="preserve"> по видам муниципального контроля:</w:t>
      </w:r>
    </w:p>
    <w:p w:rsidR="007729F8" w:rsidRDefault="007729F8" w:rsidP="003C66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9"/>
        <w:gridCol w:w="4231"/>
      </w:tblGrid>
      <w:tr w:rsidR="007729F8" w:rsidTr="007729F8">
        <w:tc>
          <w:tcPr>
            <w:tcW w:w="5637" w:type="dxa"/>
          </w:tcPr>
          <w:p w:rsidR="007729F8" w:rsidRPr="00D23A07" w:rsidRDefault="007729F8" w:rsidP="00772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контроль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границах Петровского городского округа Ставропольского края;</w:t>
            </w:r>
          </w:p>
          <w:p w:rsidR="007729F8" w:rsidRPr="00D23A07" w:rsidRDefault="007729F8" w:rsidP="00772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муниципальный 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Петровского городского округа Ставропольского края;</w:t>
            </w:r>
          </w:p>
          <w:p w:rsidR="007729F8" w:rsidRPr="00D23A07" w:rsidRDefault="007729F8" w:rsidP="007729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значения;</w:t>
            </w:r>
          </w:p>
          <w:p w:rsidR="007729F8" w:rsidRDefault="007729F8" w:rsidP="00893A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893A8A"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лесно</w:t>
            </w:r>
            <w:r w:rsidR="00893A8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</w:t>
            </w:r>
            <w:r w:rsidR="00893A8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360" w:type="dxa"/>
          </w:tcPr>
          <w:p w:rsidR="007729F8" w:rsidRDefault="00893A8A" w:rsidP="0089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жилищного учета, строительства и муниципального контроля</w:t>
            </w:r>
            <w:r w:rsidRPr="008858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7729F8" w:rsidTr="007729F8">
        <w:tc>
          <w:tcPr>
            <w:tcW w:w="5637" w:type="dxa"/>
          </w:tcPr>
          <w:p w:rsidR="007729F8" w:rsidRDefault="00893A8A" w:rsidP="003C66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23A07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контроля в сфере торговой деятельности на территории Петровского городск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 округа Ставропольского края</w:t>
            </w:r>
          </w:p>
        </w:tc>
        <w:tc>
          <w:tcPr>
            <w:tcW w:w="4360" w:type="dxa"/>
          </w:tcPr>
          <w:p w:rsidR="007729F8" w:rsidRDefault="00893A8A" w:rsidP="00893A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</w:p>
        </w:tc>
      </w:tr>
    </w:tbl>
    <w:p w:rsidR="00F20320" w:rsidRPr="00F20320" w:rsidRDefault="00F20320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320" w:rsidRDefault="007E2486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6B42EA">
        <w:rPr>
          <w:rFonts w:ascii="Times New Roman" w:eastAsia="Calibri" w:hAnsi="Times New Roman" w:cs="Times New Roman"/>
          <w:sz w:val="28"/>
          <w:szCs w:val="28"/>
        </w:rPr>
        <w:t>.</w:t>
      </w:r>
      <w:r w:rsidR="003D4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20320" w:rsidRPr="00F20320">
        <w:rPr>
          <w:rFonts w:ascii="Times New Roman" w:eastAsia="Calibri" w:hAnsi="Times New Roman" w:cs="Times New Roman"/>
          <w:sz w:val="28"/>
          <w:szCs w:val="28"/>
        </w:rPr>
        <w:t>Обзор по каждому виду муниципального контроля, включая подконтрольные субъекты,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количество подконтрольных субъектов, данные о проведенных мероприятиях по контролю, мероприятиях по профилактике нарушений и их результатах, анализ и оценка рисков причинения вреда охраняемым законом ценностям и (или) анализ и оценка причиненного ущерба:</w:t>
      </w:r>
      <w:proofErr w:type="gramEnd"/>
    </w:p>
    <w:p w:rsidR="002017DE" w:rsidRPr="00F20320" w:rsidRDefault="002017DE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320" w:rsidRDefault="006B42EA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20320" w:rsidRPr="00F20320">
        <w:rPr>
          <w:rFonts w:ascii="Times New Roman" w:eastAsia="Calibri" w:hAnsi="Times New Roman" w:cs="Times New Roman"/>
          <w:sz w:val="28"/>
          <w:szCs w:val="28"/>
        </w:rPr>
        <w:t>.</w:t>
      </w:r>
      <w:r w:rsidR="007E2486">
        <w:rPr>
          <w:rFonts w:ascii="Times New Roman" w:eastAsia="Calibri" w:hAnsi="Times New Roman" w:cs="Times New Roman"/>
          <w:sz w:val="28"/>
          <w:szCs w:val="28"/>
        </w:rPr>
        <w:t>5</w:t>
      </w:r>
      <w:r w:rsidR="00011538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D4E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в границах Петровского городского округа Ставропольского края</w:t>
      </w:r>
      <w:r w:rsidR="00B9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320" w:rsidRPr="00F20320">
        <w:rPr>
          <w:rFonts w:ascii="Times New Roman" w:eastAsia="Calibri" w:hAnsi="Times New Roman" w:cs="Times New Roman"/>
          <w:sz w:val="28"/>
          <w:szCs w:val="28"/>
        </w:rPr>
        <w:t>(далее – муниципальный земельный контроль).</w:t>
      </w:r>
    </w:p>
    <w:p w:rsidR="008D44A3" w:rsidRPr="00B97DFF" w:rsidRDefault="007E2486" w:rsidP="003F2F96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97DFF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011538" w:rsidRPr="00B97DFF">
        <w:rPr>
          <w:rFonts w:ascii="Times New Roman" w:hAnsi="Times New Roman" w:cs="Times New Roman"/>
          <w:sz w:val="28"/>
          <w:szCs w:val="28"/>
        </w:rPr>
        <w:t>.1</w:t>
      </w:r>
      <w:r w:rsidR="00F3440E" w:rsidRPr="00B97DFF">
        <w:rPr>
          <w:rFonts w:ascii="Times New Roman" w:hAnsi="Times New Roman" w:cs="Times New Roman"/>
          <w:sz w:val="28"/>
          <w:szCs w:val="28"/>
        </w:rPr>
        <w:t xml:space="preserve">.1. </w:t>
      </w:r>
      <w:r w:rsidR="008D44A3" w:rsidRPr="00B97DFF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администрация осуществляет </w:t>
      </w:r>
      <w:proofErr w:type="gramStart"/>
      <w:r w:rsidR="008D44A3" w:rsidRPr="00B97D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44A3" w:rsidRPr="00B97DFF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8D44A3" w:rsidRPr="00B97DFF" w:rsidRDefault="008D44A3" w:rsidP="00B97D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>а) 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</w:t>
      </w:r>
      <w:r w:rsidR="003F2F96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7" w:history="1">
        <w:r w:rsidR="00FA4E0B" w:rsidRPr="00B97D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 статьи 25</w:t>
        </w:r>
      </w:hyperlink>
      <w:r w:rsidR="00FA4E0B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FA4E0B" w:rsidRPr="00B97D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 статьи 26</w:t>
        </w:r>
      </w:hyperlink>
      <w:r w:rsidR="00FA4E0B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FA4E0B" w:rsidRPr="00B97D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12 статьи 39.20</w:t>
        </w:r>
      </w:hyperlink>
      <w:r w:rsidR="00B97DFF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FA4E0B" w:rsidRPr="00B97D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39.33</w:t>
        </w:r>
      </w:hyperlink>
      <w:r w:rsidR="00B97DFF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FA4E0B" w:rsidRPr="00B97DF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39.35</w:t>
        </w:r>
      </w:hyperlink>
      <w:r w:rsidR="00B97DFF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FA4E0B" w:rsidRPr="00B97D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1</w:t>
        </w:r>
      </w:hyperlink>
      <w:r w:rsidR="00FA4E0B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FA4E0B" w:rsidRPr="00B97DFF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39.36</w:t>
        </w:r>
      </w:hyperlink>
      <w:r w:rsidR="00B97DFF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="00FA4E0B" w:rsidRPr="00B97D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8 статьи 39.50</w:t>
        </w:r>
      </w:hyperlink>
      <w:r w:rsidR="00B97DFF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B97DFF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="00FA4E0B" w:rsidRPr="00B97D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1</w:t>
        </w:r>
      </w:hyperlink>
      <w:r w:rsidR="00FA4E0B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>, 2 статьи 56</w:t>
      </w:r>
      <w:r w:rsidR="00B97DFF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A4E0B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4 пункта 2 статьи 60</w:t>
      </w:r>
      <w:r w:rsidR="00B97DFF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F96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hyperlink r:id="rId16" w:history="1">
        <w:r w:rsidR="003F2F96" w:rsidRPr="00B97D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3F2F96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Российской Федерации, </w:t>
      </w:r>
      <w:hyperlink r:id="rId17" w:history="1">
        <w:r w:rsidR="003F2F96" w:rsidRPr="00B97D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1</w:t>
        </w:r>
      </w:hyperlink>
      <w:r w:rsidR="003F2F96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>, 2 статьи 8.1 Гражданского кодекса Российской Федерации</w:t>
      </w:r>
      <w:r w:rsidR="00B97DFF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="00B97DFF" w:rsidRPr="00B97D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 статьи 28</w:t>
        </w:r>
      </w:hyperlink>
      <w:r w:rsidR="00B97DFF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hyperlink r:id="rId19" w:history="1">
        <w:r w:rsidR="00B97DFF" w:rsidRPr="00B97D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B97DFF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>а от 21.12.2001 № 178-ФЗ «О приватизации государственного и муниципального имущества»</w:t>
      </w:r>
      <w:r w:rsidR="003F2F96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44A3" w:rsidRPr="00B97DFF" w:rsidRDefault="008D44A3" w:rsidP="003F2F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</w:t>
      </w:r>
      <w:r w:rsidR="003F2F96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(пункт 2 статьи 3 Федерального </w:t>
      </w:r>
      <w:hyperlink r:id="rId20" w:history="1">
        <w:proofErr w:type="gramStart"/>
        <w:r w:rsidR="003F2F96" w:rsidRPr="00B97D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proofErr w:type="gramEnd"/>
      </w:hyperlink>
      <w:r w:rsidR="003F2F96"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>а от 25.10.2001 №137-ФЗ «О введении в действие Земельного кодекса Российской Федерации»)</w:t>
      </w:r>
      <w:r w:rsidRPr="00B97DF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44A3" w:rsidRPr="00086865" w:rsidRDefault="008D44A3" w:rsidP="00086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="003F2F96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21" w:history="1">
        <w:r w:rsidR="003F2F96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 статьи 7</w:t>
        </w:r>
      </w:hyperlink>
      <w:r w:rsidR="003F2F96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="003F2F96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42</w:t>
        </w:r>
      </w:hyperlink>
      <w:r w:rsidR="00C62BD3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="00C62BD3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78</w:t>
        </w:r>
      </w:hyperlink>
      <w:r w:rsidR="00C62BD3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history="1">
        <w:r w:rsidR="00C62BD3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1</w:t>
        </w:r>
      </w:hyperlink>
      <w:r w:rsidR="00C62BD3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="00C62BD3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C62BD3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="00C62BD3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статьи 79</w:t>
        </w:r>
      </w:hyperlink>
      <w:r w:rsidR="00C62BD3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history="1">
        <w:r w:rsidR="00C62BD3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85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8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9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статьи 87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0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88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1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1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89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3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1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4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5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8 статьи 90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6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91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7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1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8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статьи 92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9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93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0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7 статьи 95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1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2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2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4 статьи 97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3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2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4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5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98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6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2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7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статьи 99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8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 статьи 103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F96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hyperlink r:id="rId49" w:history="1">
        <w:r w:rsidR="003F2F96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="003F2F96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>а Российской Федерации</w:t>
      </w:r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0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1 статьи 2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1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пункты 2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2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статьи 4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3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10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hyperlink r:id="rId54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>а от 07.07.2003 № 112-ФЗ «О личном подсобном хозяйстве»</w:t>
      </w:r>
      <w:r w:rsidR="003F2F96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44A3" w:rsidRPr="00086865" w:rsidRDefault="008D44A3" w:rsidP="000868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>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</w:t>
      </w:r>
      <w:r w:rsid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F96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5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 статьи 7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6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42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7" w:history="1"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284</w:t>
        </w:r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</w:t>
      </w:r>
      <w:r w:rsidR="003F2F96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D44A3" w:rsidRDefault="008D44A3" w:rsidP="008D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865">
        <w:rPr>
          <w:rFonts w:ascii="Times New Roman" w:hAnsi="Times New Roman" w:cs="Times New Roman"/>
          <w:sz w:val="28"/>
          <w:szCs w:val="28"/>
        </w:rPr>
        <w:t>д) требований законодательства, связанных с обязанностью по приведению земель в состояние, пригодное для использования по целевому назначению</w:t>
      </w:r>
      <w:r w:rsidR="003F2F96" w:rsidRPr="00086865">
        <w:rPr>
          <w:rFonts w:ascii="Times New Roman" w:hAnsi="Times New Roman" w:cs="Times New Roman"/>
          <w:sz w:val="28"/>
          <w:szCs w:val="28"/>
        </w:rPr>
        <w:t xml:space="preserve"> (</w:t>
      </w:r>
      <w:r w:rsidR="00086865" w:rsidRPr="00086865">
        <w:rPr>
          <w:rFonts w:ascii="Times New Roman" w:hAnsi="Times New Roman" w:cs="Times New Roman"/>
          <w:sz w:val="28"/>
          <w:szCs w:val="28"/>
        </w:rPr>
        <w:t xml:space="preserve">пункт 2 статьи 13, статья 42, статья 77 </w:t>
      </w:r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hyperlink r:id="rId58" w:history="1">
        <w:proofErr w:type="gramStart"/>
        <w:r w:rsidR="00086865" w:rsidRPr="000868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  <w:proofErr w:type="gramEnd"/>
      </w:hyperlink>
      <w:r w:rsidR="00086865" w:rsidRPr="00086865">
        <w:rPr>
          <w:rFonts w:ascii="Times New Roman" w:hAnsi="Times New Roman" w:cs="Times New Roman"/>
          <w:color w:val="000000" w:themeColor="text1"/>
          <w:sz w:val="28"/>
          <w:szCs w:val="28"/>
        </w:rPr>
        <w:t>а Российской Федерации</w:t>
      </w:r>
      <w:r w:rsidR="003F2F96" w:rsidRPr="00086865">
        <w:rPr>
          <w:rFonts w:ascii="Times New Roman" w:hAnsi="Times New Roman" w:cs="Times New Roman"/>
          <w:sz w:val="28"/>
          <w:szCs w:val="28"/>
        </w:rPr>
        <w:t>)</w:t>
      </w:r>
      <w:r w:rsidRPr="00086865">
        <w:rPr>
          <w:rFonts w:ascii="Times New Roman" w:hAnsi="Times New Roman" w:cs="Times New Roman"/>
          <w:sz w:val="28"/>
          <w:szCs w:val="28"/>
        </w:rPr>
        <w:t>.</w:t>
      </w:r>
    </w:p>
    <w:p w:rsidR="002209EA" w:rsidRPr="002209EA" w:rsidRDefault="002209EA" w:rsidP="008D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9EA">
        <w:rPr>
          <w:rFonts w:ascii="Times New Roman" w:hAnsi="Times New Roman" w:cs="Times New Roman"/>
          <w:sz w:val="28"/>
          <w:szCs w:val="28"/>
        </w:rPr>
        <w:t xml:space="preserve"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</w:t>
      </w:r>
      <w:r w:rsidR="00EF3697" w:rsidRPr="002209EA">
        <w:rPr>
          <w:rFonts w:ascii="Times New Roman" w:hAnsi="Times New Roman" w:cs="Times New Roman"/>
          <w:sz w:val="28"/>
          <w:szCs w:val="28"/>
        </w:rPr>
        <w:t>размещ</w:t>
      </w:r>
      <w:r w:rsidR="00EF3697">
        <w:rPr>
          <w:rFonts w:ascii="Times New Roman" w:hAnsi="Times New Roman" w:cs="Times New Roman"/>
          <w:sz w:val="28"/>
          <w:szCs w:val="28"/>
        </w:rPr>
        <w:t>аются</w:t>
      </w:r>
      <w:r w:rsidRPr="002209EA">
        <w:rPr>
          <w:rFonts w:ascii="Times New Roman" w:hAnsi="Times New Roman" w:cs="Times New Roman"/>
          <w:sz w:val="28"/>
          <w:szCs w:val="28"/>
        </w:rPr>
        <w:t xml:space="preserve"> перечни требований земельного законодательства, выполнение которых является предметом муниципального земельного контроля, нормативные правовые акты, регламентирующие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</w:t>
      </w:r>
      <w:r w:rsidRPr="002209EA">
        <w:rPr>
          <w:rFonts w:ascii="Times New Roman" w:hAnsi="Times New Roman" w:cs="Times New Roman"/>
          <w:sz w:val="28"/>
          <w:szCs w:val="28"/>
        </w:rPr>
        <w:lastRenderedPageBreak/>
        <w:t>юридических лиц, индивидуальных предпринимателей и граждан, а также итоги по ним.</w:t>
      </w:r>
      <w:proofErr w:type="gramEnd"/>
    </w:p>
    <w:p w:rsidR="00F3440E" w:rsidRDefault="00011538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E2486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F3440E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F20320" w:rsidRPr="00F20320" w:rsidRDefault="00F20320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</w:t>
      </w:r>
      <w:r w:rsidRPr="00F3440E">
        <w:rPr>
          <w:rFonts w:ascii="Times New Roman" w:eastAsia="Calibri" w:hAnsi="Times New Roman" w:cs="Times New Roman"/>
          <w:sz w:val="28"/>
          <w:szCs w:val="28"/>
        </w:rPr>
        <w:t>являются юридические лица, индивидуальные предприниматели</w:t>
      </w:r>
      <w:r w:rsidR="00F3440E" w:rsidRPr="00F3440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04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3440E" w:rsidRPr="00F3440E">
        <w:rPr>
          <w:rFonts w:ascii="Times New Roman" w:eastAsia="Calibri" w:hAnsi="Times New Roman" w:cs="Times New Roman"/>
          <w:sz w:val="28"/>
          <w:szCs w:val="28"/>
        </w:rPr>
        <w:t>граждане</w:t>
      </w:r>
      <w:proofErr w:type="gramEnd"/>
      <w:r w:rsidR="00D0414D">
        <w:rPr>
          <w:rFonts w:ascii="Times New Roman" w:eastAsia="Calibri" w:hAnsi="Times New Roman" w:cs="Times New Roman"/>
          <w:sz w:val="28"/>
          <w:szCs w:val="28"/>
        </w:rPr>
        <w:t xml:space="preserve"> самовольно </w:t>
      </w:r>
      <w:r w:rsidR="00D0414D"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</w:t>
      </w:r>
      <w:r w:rsidR="00D0414D" w:rsidRPr="00F3440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0414D" w:rsidRPr="00F3440E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</w:t>
      </w:r>
      <w:r w:rsidR="00D0414D">
        <w:rPr>
          <w:rFonts w:ascii="Times New Roman" w:eastAsia="Calibri" w:hAnsi="Times New Roman" w:cs="Times New Roman"/>
          <w:sz w:val="28"/>
          <w:szCs w:val="28"/>
        </w:rPr>
        <w:t xml:space="preserve"> края, а так же</w:t>
      </w:r>
      <w:r w:rsidR="00F3440E" w:rsidRPr="00F34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BD1">
        <w:rPr>
          <w:rFonts w:ascii="Times New Roman" w:eastAsia="Calibri" w:hAnsi="Times New Roman" w:cs="Times New Roman"/>
          <w:sz w:val="28"/>
          <w:szCs w:val="28"/>
        </w:rPr>
        <w:t>обладающие прав</w:t>
      </w:r>
      <w:r w:rsidR="007E2486">
        <w:rPr>
          <w:rFonts w:ascii="Times New Roman" w:eastAsia="Calibri" w:hAnsi="Times New Roman" w:cs="Times New Roman"/>
          <w:sz w:val="28"/>
          <w:szCs w:val="28"/>
        </w:rPr>
        <w:t>ом владения, пользования, распоряжения</w:t>
      </w:r>
      <w:r w:rsidR="00D04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40E" w:rsidRPr="00F3440E">
        <w:rPr>
          <w:rFonts w:ascii="Times New Roman" w:hAnsi="Times New Roman" w:cs="Times New Roman"/>
          <w:sz w:val="28"/>
          <w:szCs w:val="28"/>
        </w:rPr>
        <w:t>земл</w:t>
      </w:r>
      <w:r w:rsidR="007E2486">
        <w:rPr>
          <w:rFonts w:ascii="Times New Roman" w:hAnsi="Times New Roman" w:cs="Times New Roman"/>
          <w:sz w:val="28"/>
          <w:szCs w:val="28"/>
        </w:rPr>
        <w:t>ями</w:t>
      </w:r>
      <w:r w:rsidR="00F3440E" w:rsidRPr="00F3440E">
        <w:rPr>
          <w:rFonts w:ascii="Times New Roman" w:hAnsi="Times New Roman" w:cs="Times New Roman"/>
          <w:sz w:val="28"/>
          <w:szCs w:val="28"/>
        </w:rPr>
        <w:t>, земельны</w:t>
      </w:r>
      <w:r w:rsidR="007E2486">
        <w:rPr>
          <w:rFonts w:ascii="Times New Roman" w:hAnsi="Times New Roman" w:cs="Times New Roman"/>
          <w:sz w:val="28"/>
          <w:szCs w:val="28"/>
        </w:rPr>
        <w:t>ми</w:t>
      </w:r>
      <w:r w:rsidR="00F3440E" w:rsidRPr="00F3440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2486">
        <w:rPr>
          <w:rFonts w:ascii="Times New Roman" w:hAnsi="Times New Roman" w:cs="Times New Roman"/>
          <w:sz w:val="28"/>
          <w:szCs w:val="28"/>
        </w:rPr>
        <w:t>ами</w:t>
      </w:r>
      <w:r w:rsidR="00F3440E" w:rsidRPr="00F3440E">
        <w:rPr>
          <w:rFonts w:ascii="Times New Roman" w:hAnsi="Times New Roman" w:cs="Times New Roman"/>
          <w:sz w:val="28"/>
          <w:szCs w:val="28"/>
        </w:rPr>
        <w:t>, част</w:t>
      </w:r>
      <w:r w:rsidR="007E2486">
        <w:rPr>
          <w:rFonts w:ascii="Times New Roman" w:hAnsi="Times New Roman" w:cs="Times New Roman"/>
          <w:sz w:val="28"/>
          <w:szCs w:val="28"/>
        </w:rPr>
        <w:t xml:space="preserve">ью </w:t>
      </w:r>
      <w:r w:rsidR="00F3440E" w:rsidRPr="00F3440E">
        <w:rPr>
          <w:rFonts w:ascii="Times New Roman" w:hAnsi="Times New Roman" w:cs="Times New Roman"/>
          <w:sz w:val="28"/>
          <w:szCs w:val="28"/>
        </w:rPr>
        <w:t>земельн</w:t>
      </w:r>
      <w:r w:rsidR="007E2486">
        <w:rPr>
          <w:rFonts w:ascii="Times New Roman" w:hAnsi="Times New Roman" w:cs="Times New Roman"/>
          <w:sz w:val="28"/>
          <w:szCs w:val="28"/>
        </w:rPr>
        <w:t>ого</w:t>
      </w:r>
      <w:r w:rsidR="00F3440E" w:rsidRPr="00F3440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E2486">
        <w:rPr>
          <w:rFonts w:ascii="Times New Roman" w:hAnsi="Times New Roman" w:cs="Times New Roman"/>
          <w:sz w:val="28"/>
          <w:szCs w:val="28"/>
        </w:rPr>
        <w:t>а</w:t>
      </w:r>
      <w:r w:rsidR="00F3440E" w:rsidRPr="00F3440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3440E" w:rsidRPr="00F3440E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</w:t>
      </w:r>
      <w:r w:rsidR="00F3440E">
        <w:rPr>
          <w:rFonts w:ascii="Times New Roman" w:eastAsia="Calibri" w:hAnsi="Times New Roman" w:cs="Times New Roman"/>
          <w:sz w:val="28"/>
          <w:szCs w:val="28"/>
        </w:rPr>
        <w:t xml:space="preserve"> края</w:t>
      </w:r>
      <w:r w:rsidR="00D041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486">
        <w:rPr>
          <w:rFonts w:ascii="Times New Roman" w:hAnsi="Times New Roman" w:cs="Times New Roman"/>
          <w:sz w:val="28"/>
          <w:szCs w:val="28"/>
        </w:rPr>
        <w:t>в целях</w:t>
      </w:r>
      <w:r w:rsidR="00D0414D">
        <w:rPr>
          <w:rFonts w:ascii="Times New Roman" w:hAnsi="Times New Roman" w:cs="Times New Roman"/>
          <w:sz w:val="28"/>
          <w:szCs w:val="28"/>
        </w:rPr>
        <w:t xml:space="preserve"> </w:t>
      </w:r>
      <w:r w:rsidR="002209EA">
        <w:rPr>
          <w:rFonts w:ascii="Times New Roman" w:hAnsi="Times New Roman" w:cs="Times New Roman"/>
          <w:sz w:val="28"/>
          <w:szCs w:val="28"/>
        </w:rPr>
        <w:t>лично</w:t>
      </w:r>
      <w:r w:rsidR="007E2486">
        <w:rPr>
          <w:rFonts w:ascii="Times New Roman" w:hAnsi="Times New Roman" w:cs="Times New Roman"/>
          <w:sz w:val="28"/>
          <w:szCs w:val="28"/>
        </w:rPr>
        <w:t xml:space="preserve">го </w:t>
      </w:r>
      <w:r w:rsidR="002209EA">
        <w:rPr>
          <w:rFonts w:ascii="Times New Roman" w:hAnsi="Times New Roman" w:cs="Times New Roman"/>
          <w:sz w:val="28"/>
          <w:szCs w:val="28"/>
        </w:rPr>
        <w:t>использовани</w:t>
      </w:r>
      <w:r w:rsidR="007E2486">
        <w:rPr>
          <w:rFonts w:ascii="Times New Roman" w:hAnsi="Times New Roman" w:cs="Times New Roman"/>
          <w:sz w:val="28"/>
          <w:szCs w:val="28"/>
        </w:rPr>
        <w:t>я</w:t>
      </w:r>
      <w:r w:rsidR="002209EA">
        <w:rPr>
          <w:rFonts w:ascii="Times New Roman" w:hAnsi="Times New Roman" w:cs="Times New Roman"/>
          <w:sz w:val="28"/>
          <w:szCs w:val="28"/>
        </w:rPr>
        <w:t xml:space="preserve">, </w:t>
      </w:r>
      <w:r w:rsidR="007E2486">
        <w:rPr>
          <w:rFonts w:ascii="Times New Roman" w:hAnsi="Times New Roman" w:cs="Times New Roman"/>
          <w:sz w:val="28"/>
          <w:szCs w:val="28"/>
        </w:rPr>
        <w:t>ведения</w:t>
      </w:r>
      <w:r w:rsidR="00F3440E" w:rsidRPr="00F3440E">
        <w:rPr>
          <w:rFonts w:ascii="Times New Roman" w:hAnsi="Times New Roman" w:cs="Times New Roman"/>
          <w:sz w:val="28"/>
          <w:szCs w:val="28"/>
        </w:rPr>
        <w:t xml:space="preserve"> хозяйственной или иной деятельности</w:t>
      </w:r>
      <w:r w:rsidR="00D0414D">
        <w:rPr>
          <w:rFonts w:ascii="Times New Roman" w:hAnsi="Times New Roman" w:cs="Times New Roman"/>
          <w:sz w:val="28"/>
          <w:szCs w:val="28"/>
        </w:rPr>
        <w:t xml:space="preserve">, </w:t>
      </w:r>
      <w:r w:rsidR="007E2486">
        <w:rPr>
          <w:rFonts w:ascii="Times New Roman" w:hAnsi="Times New Roman" w:cs="Times New Roman"/>
          <w:sz w:val="28"/>
          <w:szCs w:val="28"/>
        </w:rPr>
        <w:t>при котором</w:t>
      </w:r>
      <w:r w:rsidR="00F3440E" w:rsidRPr="00F3440E">
        <w:rPr>
          <w:rFonts w:ascii="Times New Roman" w:hAnsi="Times New Roman" w:cs="Times New Roman"/>
          <w:sz w:val="28"/>
          <w:szCs w:val="28"/>
        </w:rPr>
        <w:t xml:space="preserve"> могут быть допущены нарушения обязательных требований, </w:t>
      </w:r>
      <w:r w:rsidR="00627650">
        <w:rPr>
          <w:rFonts w:ascii="Times New Roman" w:hAnsi="Times New Roman" w:cs="Times New Roman"/>
          <w:sz w:val="28"/>
          <w:szCs w:val="28"/>
        </w:rPr>
        <w:t xml:space="preserve">требований, </w:t>
      </w:r>
      <w:r w:rsidR="00627650" w:rsidRPr="00F20320">
        <w:rPr>
          <w:rFonts w:ascii="Times New Roman" w:eastAsia="Calibri" w:hAnsi="Times New Roman" w:cs="Times New Roman"/>
          <w:sz w:val="28"/>
          <w:szCs w:val="28"/>
        </w:rPr>
        <w:t>установленны</w:t>
      </w:r>
      <w:r w:rsidR="007E2486">
        <w:rPr>
          <w:rFonts w:ascii="Times New Roman" w:eastAsia="Calibri" w:hAnsi="Times New Roman" w:cs="Times New Roman"/>
          <w:sz w:val="28"/>
          <w:szCs w:val="28"/>
        </w:rPr>
        <w:t>х</w:t>
      </w:r>
      <w:r w:rsidR="00627650" w:rsidRPr="00F20320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</w:t>
      </w:r>
      <w:r w:rsidR="00627650">
        <w:rPr>
          <w:rFonts w:ascii="Times New Roman" w:eastAsia="Calibri" w:hAnsi="Times New Roman" w:cs="Times New Roman"/>
          <w:sz w:val="28"/>
          <w:szCs w:val="28"/>
        </w:rPr>
        <w:t>,</w:t>
      </w:r>
      <w:r w:rsidR="00EF3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40E" w:rsidRPr="00F3440E"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 w:rsidR="006276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650" w:rsidRPr="00011538" w:rsidRDefault="00011538" w:rsidP="00011538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7E248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.1.3. </w:t>
      </w:r>
      <w:r w:rsidR="00627650" w:rsidRPr="00011538">
        <w:rPr>
          <w:rFonts w:ascii="Times New Roman" w:eastAsia="Times New Roman" w:hAnsi="Times New Roman" w:cs="Times New Roman"/>
          <w:sz w:val="28"/>
          <w:szCs w:val="28"/>
        </w:rPr>
        <w:t>Количество подконтрольных субъектов</w:t>
      </w:r>
    </w:p>
    <w:p w:rsidR="00241F12" w:rsidRPr="00D0414D" w:rsidRDefault="00241F12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0414D">
        <w:rPr>
          <w:rFonts w:ascii="Times New Roman" w:hAnsi="Times New Roman" w:cs="Times New Roman"/>
          <w:sz w:val="28"/>
          <w:szCs w:val="28"/>
        </w:rPr>
        <w:t>Общее количество подконтрольных субъектов</w:t>
      </w:r>
      <w:r w:rsidR="007F2A11" w:rsidRPr="00D0414D">
        <w:rPr>
          <w:rFonts w:ascii="Times New Roman" w:hAnsi="Times New Roman" w:cs="Times New Roman"/>
          <w:sz w:val="28"/>
          <w:szCs w:val="28"/>
        </w:rPr>
        <w:t>,</w:t>
      </w:r>
      <w:r w:rsidR="00EF3697" w:rsidRPr="00D0414D">
        <w:rPr>
          <w:rFonts w:ascii="Times New Roman" w:hAnsi="Times New Roman" w:cs="Times New Roman"/>
          <w:sz w:val="28"/>
          <w:szCs w:val="28"/>
        </w:rPr>
        <w:t xml:space="preserve"> </w:t>
      </w:r>
      <w:r w:rsidRPr="00D0414D">
        <w:rPr>
          <w:rFonts w:ascii="Times New Roman" w:hAnsi="Times New Roman" w:cs="Times New Roman"/>
          <w:sz w:val="28"/>
          <w:szCs w:val="28"/>
        </w:rPr>
        <w:t>в отношении которых проводились мероприятия</w:t>
      </w:r>
      <w:r w:rsidR="007F2A11" w:rsidRPr="00D0414D">
        <w:rPr>
          <w:rFonts w:ascii="Times New Roman" w:hAnsi="Times New Roman" w:cs="Times New Roman"/>
          <w:sz w:val="28"/>
          <w:szCs w:val="28"/>
        </w:rPr>
        <w:t>,</w:t>
      </w:r>
      <w:r w:rsidR="00EF3697" w:rsidRPr="00D0414D">
        <w:rPr>
          <w:rFonts w:ascii="Times New Roman" w:hAnsi="Times New Roman" w:cs="Times New Roman"/>
          <w:sz w:val="28"/>
          <w:szCs w:val="28"/>
        </w:rPr>
        <w:t xml:space="preserve"> </w:t>
      </w:r>
      <w:r w:rsidR="007E2486" w:rsidRPr="00D0414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E358D">
        <w:rPr>
          <w:rFonts w:ascii="Times New Roman" w:hAnsi="Times New Roman" w:cs="Times New Roman"/>
          <w:sz w:val="28"/>
          <w:szCs w:val="28"/>
        </w:rPr>
        <w:t>19</w:t>
      </w:r>
      <w:r w:rsidR="007E2486" w:rsidRPr="00D0414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F3697" w:rsidRPr="00D0414D">
        <w:rPr>
          <w:rFonts w:ascii="Times New Roman" w:hAnsi="Times New Roman" w:cs="Times New Roman"/>
          <w:sz w:val="28"/>
          <w:szCs w:val="28"/>
        </w:rPr>
        <w:t>9</w:t>
      </w:r>
      <w:r w:rsidR="007E2486" w:rsidRPr="00D0414D">
        <w:rPr>
          <w:rFonts w:ascii="Times New Roman" w:hAnsi="Times New Roman" w:cs="Times New Roman"/>
          <w:sz w:val="28"/>
          <w:szCs w:val="28"/>
        </w:rPr>
        <w:t xml:space="preserve"> г. составило </w:t>
      </w:r>
      <w:r w:rsidR="000E358D">
        <w:rPr>
          <w:rFonts w:ascii="Times New Roman" w:hAnsi="Times New Roman" w:cs="Times New Roman"/>
          <w:sz w:val="28"/>
          <w:szCs w:val="28"/>
        </w:rPr>
        <w:t>19</w:t>
      </w:r>
      <w:r w:rsidR="007E2486" w:rsidRPr="00D0414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F2A11" w:rsidRPr="00D0414D">
        <w:rPr>
          <w:rFonts w:ascii="Times New Roman" w:hAnsi="Times New Roman" w:cs="Times New Roman"/>
          <w:sz w:val="28"/>
          <w:szCs w:val="28"/>
        </w:rPr>
        <w:t>;</w:t>
      </w:r>
    </w:p>
    <w:p w:rsidR="00241F12" w:rsidRPr="00B644F2" w:rsidRDefault="00011538" w:rsidP="003F488C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 w:rsidRPr="00B644F2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7E2486" w:rsidRPr="00B644F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B644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F488C" w:rsidRPr="00B644F2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EF3697" w:rsidRPr="00B644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1F12" w:rsidRPr="00B644F2">
        <w:rPr>
          <w:rFonts w:ascii="Times New Roman" w:eastAsia="Times New Roman" w:hAnsi="Times New Roman" w:cs="Times New Roman"/>
          <w:bCs/>
          <w:sz w:val="28"/>
          <w:szCs w:val="28"/>
        </w:rPr>
        <w:t>Данные о проведенных мероприятиях по муниципальному контролю, мероприятиях по профилактике нарушений и их результатах</w:t>
      </w:r>
      <w:r w:rsidR="00EF3697" w:rsidRPr="00B644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1F12" w:rsidRPr="00B644F2" w:rsidRDefault="00241F12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44F2">
        <w:rPr>
          <w:rFonts w:ascii="Times New Roman" w:eastAsia="Times New Roman" w:hAnsi="Times New Roman" w:cs="Times New Roman"/>
          <w:bCs/>
          <w:sz w:val="28"/>
          <w:szCs w:val="28"/>
        </w:rPr>
        <w:t xml:space="preserve">Штатная численность должностных лиц администрации, уполномоченных осуществлять муниципальный земельный контроль, по состоянию на </w:t>
      </w:r>
      <w:r w:rsidR="000E358D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B644F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201</w:t>
      </w:r>
      <w:r w:rsidR="00EF3697" w:rsidRPr="00B644F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644F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года– 3 человека.</w:t>
      </w:r>
    </w:p>
    <w:p w:rsidR="00241F12" w:rsidRPr="00B644F2" w:rsidRDefault="00241F12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44F2">
        <w:rPr>
          <w:rFonts w:ascii="Times New Roman" w:hAnsi="Times New Roman" w:cs="Times New Roman"/>
          <w:sz w:val="28"/>
          <w:szCs w:val="28"/>
        </w:rPr>
        <w:t>Основными отчетными показателями деятельности администрации в рамках осуществления муниципального контроля за 201</w:t>
      </w:r>
      <w:r w:rsidR="00EF3697" w:rsidRPr="00B644F2">
        <w:rPr>
          <w:rFonts w:ascii="Times New Roman" w:hAnsi="Times New Roman" w:cs="Times New Roman"/>
          <w:sz w:val="28"/>
          <w:szCs w:val="28"/>
        </w:rPr>
        <w:t>9</w:t>
      </w:r>
      <w:r w:rsidRPr="00B644F2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241F12" w:rsidRPr="00B644F2" w:rsidRDefault="003278C6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44F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проведенных </w:t>
      </w:r>
      <w:r w:rsidR="00146951" w:rsidRPr="00B644F2">
        <w:rPr>
          <w:rFonts w:ascii="Times New Roman" w:eastAsia="Times New Roman" w:hAnsi="Times New Roman" w:cs="Times New Roman"/>
          <w:bCs/>
          <w:sz w:val="28"/>
          <w:szCs w:val="28"/>
        </w:rPr>
        <w:t>проверок</w:t>
      </w:r>
      <w:r w:rsidR="00EF3697" w:rsidRPr="00B644F2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 w:rsidR="00146951" w:rsidRPr="00B644F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201</w:t>
      </w:r>
      <w:r w:rsidR="00EF3697" w:rsidRPr="00B644F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146951" w:rsidRPr="00B644F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 </w:t>
      </w:r>
      <w:r w:rsidR="00B644F2" w:rsidRPr="00B644F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E358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46951" w:rsidRPr="00B644F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46951" w:rsidRPr="00B644F2" w:rsidRDefault="00146951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4F2">
        <w:rPr>
          <w:rFonts w:ascii="Times New Roman" w:eastAsia="Times New Roman" w:hAnsi="Times New Roman" w:cs="Times New Roman"/>
          <w:sz w:val="28"/>
          <w:szCs w:val="28"/>
        </w:rPr>
        <w:t>количество выявленных нарушений за 201</w:t>
      </w:r>
      <w:r w:rsidR="00EF3697" w:rsidRPr="00B644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44F2">
        <w:rPr>
          <w:rFonts w:ascii="Times New Roman" w:eastAsia="Times New Roman" w:hAnsi="Times New Roman" w:cs="Times New Roman"/>
          <w:sz w:val="28"/>
          <w:szCs w:val="28"/>
        </w:rPr>
        <w:t xml:space="preserve"> год - </w:t>
      </w:r>
      <w:r w:rsidR="00B644F2" w:rsidRPr="00B644F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644F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278C6" w:rsidRPr="00B644F2" w:rsidRDefault="00146951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4F2">
        <w:rPr>
          <w:rFonts w:ascii="Times New Roman" w:eastAsia="Times New Roman" w:hAnsi="Times New Roman" w:cs="Times New Roman"/>
          <w:sz w:val="28"/>
          <w:szCs w:val="28"/>
        </w:rPr>
        <w:t>количество выданных предписаний за 201</w:t>
      </w:r>
      <w:r w:rsidR="00EF3697" w:rsidRPr="00B644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44F2">
        <w:rPr>
          <w:rFonts w:ascii="Times New Roman" w:eastAsia="Times New Roman" w:hAnsi="Times New Roman" w:cs="Times New Roman"/>
          <w:sz w:val="28"/>
          <w:szCs w:val="28"/>
        </w:rPr>
        <w:t xml:space="preserve"> год - </w:t>
      </w:r>
      <w:r w:rsidR="00B644F2" w:rsidRPr="00B644F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644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3697" w:rsidRPr="00B644F2" w:rsidRDefault="00EF3697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4F2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проведенных </w:t>
      </w:r>
      <w:r w:rsidRPr="00B644F2">
        <w:rPr>
          <w:rFonts w:ascii="Times New Roman" w:hAnsi="Times New Roman" w:cs="Times New Roman"/>
          <w:sz w:val="28"/>
          <w:szCs w:val="28"/>
        </w:rPr>
        <w:t>п</w:t>
      </w:r>
      <w:r w:rsidRPr="00B644F2">
        <w:rPr>
          <w:rFonts w:ascii="Times New Roman" w:hAnsi="Times New Roman" w:cs="Times New Roman"/>
          <w:color w:val="000000" w:themeColor="text1"/>
          <w:sz w:val="28"/>
          <w:szCs w:val="28"/>
        </w:rPr>
        <w:t>лановых (рейдовых) осмотров, обследований земельных участков</w:t>
      </w:r>
      <w:r w:rsidRPr="00B644F2">
        <w:rPr>
          <w:rFonts w:ascii="Times New Roman" w:eastAsia="Times New Roman" w:hAnsi="Times New Roman" w:cs="Times New Roman"/>
          <w:sz w:val="28"/>
          <w:szCs w:val="28"/>
        </w:rPr>
        <w:t xml:space="preserve"> за 2019 год – 1</w:t>
      </w:r>
      <w:r w:rsidR="00B644F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44F2">
        <w:rPr>
          <w:rFonts w:ascii="Times New Roman" w:eastAsia="Times New Roman" w:hAnsi="Times New Roman" w:cs="Times New Roman"/>
          <w:sz w:val="28"/>
          <w:szCs w:val="28"/>
        </w:rPr>
        <w:t xml:space="preserve">;    </w:t>
      </w:r>
    </w:p>
    <w:p w:rsidR="00146951" w:rsidRPr="00146951" w:rsidRDefault="00146951" w:rsidP="00241F1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44F2">
        <w:rPr>
          <w:rFonts w:ascii="Times New Roman" w:eastAsia="Times New Roman" w:hAnsi="Times New Roman" w:cs="Times New Roman"/>
          <w:sz w:val="28"/>
          <w:szCs w:val="28"/>
        </w:rPr>
        <w:t>количество выданных предостережений о недопустимости административных правонарушений  в 201</w:t>
      </w:r>
      <w:r w:rsidR="00EF3697" w:rsidRPr="00B644F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644F2">
        <w:rPr>
          <w:rFonts w:ascii="Times New Roman" w:eastAsia="Times New Roman" w:hAnsi="Times New Roman" w:cs="Times New Roman"/>
          <w:sz w:val="28"/>
          <w:szCs w:val="28"/>
        </w:rPr>
        <w:t xml:space="preserve"> году - </w:t>
      </w:r>
      <w:r w:rsidR="00EF3697" w:rsidRPr="00B644F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44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1F12" w:rsidRPr="00241F12" w:rsidRDefault="00893A8A" w:rsidP="0032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жилищного учета, строительства и муниципального контроля</w:t>
      </w:r>
      <w:r w:rsidRPr="008858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нарушений подконтрольными субъектами требований, оценка соблюдения которых является предметом </w:t>
      </w:r>
      <w:r w:rsidR="003278C6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>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241F12" w:rsidRPr="00241F12" w:rsidRDefault="00241F12" w:rsidP="0032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F12">
        <w:rPr>
          <w:rFonts w:ascii="Times New Roman" w:eastAsia="Times New Roman" w:hAnsi="Times New Roman" w:cs="Times New Roman"/>
          <w:sz w:val="28"/>
          <w:szCs w:val="28"/>
        </w:rPr>
        <w:t>- размещает перечень норматив</w:t>
      </w:r>
      <w:r w:rsidR="00146951">
        <w:rPr>
          <w:rFonts w:ascii="Times New Roman" w:eastAsia="Times New Roman" w:hAnsi="Times New Roman" w:cs="Times New Roman"/>
          <w:sz w:val="28"/>
          <w:szCs w:val="28"/>
        </w:rPr>
        <w:t>ных правовых актов, содержащих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F12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gramStart"/>
      <w:r w:rsidR="0014695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41F12">
        <w:rPr>
          <w:rFonts w:ascii="Times New Roman" w:eastAsia="Times New Roman" w:hAnsi="Times New Roman" w:cs="Times New Roman"/>
          <w:sz w:val="28"/>
          <w:szCs w:val="28"/>
        </w:rPr>
        <w:t>облюдение</w:t>
      </w:r>
      <w:proofErr w:type="spellEnd"/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которых является предметом </w:t>
      </w:r>
      <w:r w:rsidR="003278C6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 w:rsidR="003278C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1F12" w:rsidRPr="00241F12" w:rsidRDefault="00241F12" w:rsidP="003278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F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выдает предостережения о недопустимости нарушения </w:t>
      </w:r>
      <w:r w:rsidR="0088710E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частями 5 - 7 статьи 8.2 </w:t>
      </w:r>
      <w:r w:rsidRPr="003278C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3278C6" w:rsidRPr="003278C6">
        <w:rPr>
          <w:rFonts w:ascii="Times New Roman" w:eastAsia="Times New Roman" w:hAnsi="Times New Roman" w:cs="Times New Roman"/>
          <w:sz w:val="28"/>
          <w:szCs w:val="28"/>
        </w:rPr>
        <w:t>закона №</w:t>
      </w:r>
      <w:r w:rsidR="003278C6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241F12" w:rsidRPr="00241F12" w:rsidRDefault="00FE2936" w:rsidP="003278C6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профилактике нарушений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к добросовестному поведению, повышен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правосознание и правов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eastAsia="Times New Roman" w:hAnsi="Times New Roman" w:cs="Times New Roman"/>
          <w:sz w:val="28"/>
          <w:szCs w:val="28"/>
        </w:rPr>
        <w:t>ие формирования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 xml:space="preserve"> единого понимания подконтрольными субъектами требований законодательства в области </w:t>
      </w:r>
      <w:r w:rsidR="003278C6">
        <w:rPr>
          <w:rFonts w:ascii="Times New Roman" w:eastAsia="Times New Roman" w:hAnsi="Times New Roman" w:cs="Times New Roman"/>
          <w:sz w:val="28"/>
          <w:szCs w:val="28"/>
        </w:rPr>
        <w:t>земельных отношений</w:t>
      </w:r>
      <w:r w:rsidR="00241F12" w:rsidRPr="00241F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538" w:rsidRPr="00011538" w:rsidRDefault="003F488C" w:rsidP="0088710E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7E2486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.1.5</w:t>
      </w:r>
      <w:r w:rsidR="00011538" w:rsidRPr="00011538">
        <w:rPr>
          <w:b w:val="0"/>
          <w:sz w:val="28"/>
          <w:szCs w:val="28"/>
        </w:rPr>
        <w:t>. Анализ и оценка рисков причинения вреда охраняемым законом ценностям и (или) анализ и оценка причиненного ущерба</w:t>
      </w:r>
    </w:p>
    <w:p w:rsidR="0088710E" w:rsidRPr="00FB312B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2B">
        <w:rPr>
          <w:rFonts w:ascii="Times New Roman" w:hAnsi="Times New Roman" w:cs="Times New Roman"/>
          <w:sz w:val="28"/>
          <w:szCs w:val="28"/>
        </w:rPr>
        <w:t xml:space="preserve">Рисками, возникающими в результате нарушения охраняемых </w:t>
      </w:r>
      <w:r w:rsidR="00FE2936" w:rsidRPr="00FB312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B312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земельного контроля</w:t>
      </w:r>
      <w:r w:rsidR="00FE2936">
        <w:rPr>
          <w:rFonts w:ascii="Times New Roman" w:hAnsi="Times New Roman" w:cs="Times New Roman"/>
          <w:sz w:val="28"/>
          <w:szCs w:val="28"/>
        </w:rPr>
        <w:t xml:space="preserve">, </w:t>
      </w:r>
      <w:r w:rsidRPr="00FB312B">
        <w:rPr>
          <w:rFonts w:ascii="Times New Roman" w:hAnsi="Times New Roman" w:cs="Times New Roman"/>
          <w:sz w:val="28"/>
          <w:szCs w:val="28"/>
        </w:rPr>
        <w:t>ценностей, являются:</w:t>
      </w:r>
    </w:p>
    <w:p w:rsidR="0088710E" w:rsidRPr="00FB312B" w:rsidRDefault="003D4E83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697">
        <w:rPr>
          <w:rFonts w:ascii="Times New Roman" w:hAnsi="Times New Roman" w:cs="Times New Roman"/>
          <w:sz w:val="28"/>
          <w:szCs w:val="28"/>
        </w:rPr>
        <w:t>н</w:t>
      </w:r>
      <w:r w:rsidR="0088710E" w:rsidRPr="00EF3697">
        <w:rPr>
          <w:rFonts w:ascii="Times New Roman" w:hAnsi="Times New Roman" w:cs="Times New Roman"/>
          <w:sz w:val="28"/>
          <w:szCs w:val="28"/>
        </w:rPr>
        <w:t>едополучение</w:t>
      </w:r>
      <w:proofErr w:type="spellEnd"/>
      <w:r w:rsidRPr="00EF3697">
        <w:rPr>
          <w:rFonts w:ascii="Times New Roman" w:hAnsi="Times New Roman" w:cs="Times New Roman"/>
          <w:sz w:val="28"/>
          <w:szCs w:val="28"/>
        </w:rPr>
        <w:t xml:space="preserve"> </w:t>
      </w:r>
      <w:r w:rsidR="0088710E" w:rsidRPr="00EF3697">
        <w:rPr>
          <w:rFonts w:ascii="Times New Roman" w:hAnsi="Times New Roman" w:cs="Times New Roman"/>
          <w:sz w:val="28"/>
          <w:szCs w:val="28"/>
        </w:rPr>
        <w:t>бюджета</w:t>
      </w:r>
      <w:r w:rsidR="00EF3697" w:rsidRPr="00EF3697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88710E" w:rsidRPr="00EF3697">
        <w:rPr>
          <w:rFonts w:ascii="Times New Roman" w:hAnsi="Times New Roman" w:cs="Times New Roman"/>
          <w:sz w:val="28"/>
          <w:szCs w:val="28"/>
        </w:rPr>
        <w:t xml:space="preserve">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</w:t>
      </w:r>
    </w:p>
    <w:p w:rsidR="0088710E" w:rsidRPr="00FB312B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2B">
        <w:rPr>
          <w:rFonts w:ascii="Times New Roman" w:hAnsi="Times New Roman" w:cs="Times New Roman"/>
          <w:sz w:val="28"/>
          <w:szCs w:val="28"/>
        </w:rPr>
        <w:t xml:space="preserve">нарушение имущественных прав Российской Федерации, </w:t>
      </w:r>
      <w:r w:rsidR="00EF369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B312B">
        <w:rPr>
          <w:rFonts w:ascii="Times New Roman" w:hAnsi="Times New Roman" w:cs="Times New Roman"/>
          <w:sz w:val="28"/>
          <w:szCs w:val="28"/>
        </w:rPr>
        <w:t xml:space="preserve">, </w:t>
      </w:r>
      <w:r w:rsidR="00B644F2">
        <w:rPr>
          <w:rFonts w:ascii="Times New Roman" w:hAnsi="Times New Roman" w:cs="Times New Roman"/>
          <w:sz w:val="28"/>
          <w:szCs w:val="28"/>
        </w:rPr>
        <w:t>муниципального образования Петровского городского округа Ставропольского края</w:t>
      </w:r>
      <w:r w:rsidRPr="00FB312B">
        <w:rPr>
          <w:rFonts w:ascii="Times New Roman" w:hAnsi="Times New Roman" w:cs="Times New Roman"/>
          <w:sz w:val="28"/>
          <w:szCs w:val="28"/>
        </w:rPr>
        <w:t>, юридических лиц и граждан;</w:t>
      </w:r>
    </w:p>
    <w:p w:rsidR="0088710E" w:rsidRPr="00FB312B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2B">
        <w:rPr>
          <w:rFonts w:ascii="Times New Roman" w:hAnsi="Times New Roman" w:cs="Times New Roman"/>
          <w:sz w:val="28"/>
          <w:szCs w:val="28"/>
        </w:rPr>
        <w:t>причинение вреда земельному участку</w:t>
      </w:r>
      <w:r w:rsidR="00B644F2">
        <w:rPr>
          <w:rFonts w:ascii="Times New Roman" w:hAnsi="Times New Roman" w:cs="Times New Roman"/>
          <w:sz w:val="28"/>
          <w:szCs w:val="28"/>
        </w:rPr>
        <w:t xml:space="preserve"> как</w:t>
      </w:r>
      <w:r w:rsidRPr="00FB312B">
        <w:rPr>
          <w:rFonts w:ascii="Times New Roman" w:hAnsi="Times New Roman" w:cs="Times New Roman"/>
          <w:sz w:val="28"/>
          <w:szCs w:val="28"/>
        </w:rPr>
        <w:t xml:space="preserve"> природному объекту;</w:t>
      </w:r>
    </w:p>
    <w:p w:rsidR="0088710E" w:rsidRPr="00FB312B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2B">
        <w:rPr>
          <w:rFonts w:ascii="Times New Roman" w:hAnsi="Times New Roman" w:cs="Times New Roman"/>
          <w:sz w:val="28"/>
          <w:szCs w:val="28"/>
        </w:rPr>
        <w:t>невозможность администрирования земельного налога;</w:t>
      </w:r>
    </w:p>
    <w:p w:rsidR="0088710E" w:rsidRPr="00FB312B" w:rsidRDefault="0088710E" w:rsidP="0088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12B">
        <w:rPr>
          <w:rFonts w:ascii="Times New Roman" w:hAnsi="Times New Roman" w:cs="Times New Roman"/>
          <w:sz w:val="28"/>
          <w:szCs w:val="28"/>
        </w:rPr>
        <w:t>произвольное (несистемное) использование земельных участков</w:t>
      </w:r>
      <w:r w:rsidR="00CC3627">
        <w:rPr>
          <w:rFonts w:ascii="Times New Roman" w:hAnsi="Times New Roman" w:cs="Times New Roman"/>
          <w:sz w:val="28"/>
          <w:szCs w:val="28"/>
        </w:rPr>
        <w:t>, части земельных участков</w:t>
      </w:r>
      <w:r w:rsidRPr="00FB312B">
        <w:rPr>
          <w:rFonts w:ascii="Times New Roman" w:hAnsi="Times New Roman" w:cs="Times New Roman"/>
          <w:sz w:val="28"/>
          <w:szCs w:val="28"/>
        </w:rPr>
        <w:t>;</w:t>
      </w:r>
    </w:p>
    <w:p w:rsidR="00011538" w:rsidRDefault="00011538" w:rsidP="00011538">
      <w:pPr>
        <w:pStyle w:val="a4"/>
        <w:autoSpaceDE w:val="0"/>
        <w:autoSpaceDN w:val="0"/>
        <w:adjustRightInd w:val="0"/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011538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может быть обеспечено за счет информированности об обязательных требованиях</w:t>
      </w:r>
      <w:r w:rsidR="0088710E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Pr="00011538">
        <w:rPr>
          <w:rFonts w:ascii="Times New Roman" w:hAnsi="Times New Roman" w:cs="Times New Roman"/>
          <w:sz w:val="28"/>
          <w:szCs w:val="28"/>
        </w:rPr>
        <w:t xml:space="preserve"> и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подконтрольных субъектов муниципального контроля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CC3627" w:rsidRPr="00011538" w:rsidRDefault="00CC3627" w:rsidP="00011538">
      <w:pPr>
        <w:pStyle w:val="a4"/>
        <w:autoSpaceDE w:val="0"/>
        <w:autoSpaceDN w:val="0"/>
        <w:adjustRightInd w:val="0"/>
        <w:spacing w:after="0" w:line="240" w:lineRule="auto"/>
        <w:ind w:left="0" w:firstLine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причинения ущерба в ходе проверок не было установлено.</w:t>
      </w:r>
    </w:p>
    <w:p w:rsidR="00F20320" w:rsidRPr="00F20320" w:rsidRDefault="003F488C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C3627">
        <w:rPr>
          <w:rFonts w:ascii="Times New Roman" w:eastAsia="Calibri" w:hAnsi="Times New Roman" w:cs="Times New Roman"/>
          <w:sz w:val="28"/>
          <w:szCs w:val="28"/>
          <w:lang w:eastAsia="en-US"/>
        </w:rPr>
        <w:t>.5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</w:t>
      </w:r>
    </w:p>
    <w:p w:rsidR="00BE2976" w:rsidRPr="00AA0FB9" w:rsidRDefault="003F488C" w:rsidP="00B644F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2C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.2.1. </w:t>
      </w:r>
      <w:r w:rsidR="00BE2976" w:rsidRPr="00AA0FB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администрация осуществляет контроль </w:t>
      </w:r>
      <w:proofErr w:type="gramStart"/>
      <w:r w:rsidR="00BE2976" w:rsidRPr="00AA0F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E2976" w:rsidRPr="00AA0FB9">
        <w:rPr>
          <w:rFonts w:ascii="Times New Roman" w:hAnsi="Times New Roman" w:cs="Times New Roman"/>
          <w:sz w:val="28"/>
          <w:szCs w:val="28"/>
        </w:rPr>
        <w:t>:</w:t>
      </w:r>
    </w:p>
    <w:p w:rsidR="00BE2976" w:rsidRPr="00AA0FB9" w:rsidRDefault="00BE2976" w:rsidP="00B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>- техническим состоянием и использованием муниципального жилищного фонда Петровского городского округа Ставропольского края, общего имущества собственников помещений в многоквартирных домах, независимо от доли округа в праве общей собственности на общее имущество в многоквартирном доме, своевременным выполнением работ по его содержанию и ремонту;</w:t>
      </w:r>
    </w:p>
    <w:p w:rsidR="00BE2976" w:rsidRPr="00AA0FB9" w:rsidRDefault="00BE2976" w:rsidP="00B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>- соблюдением правил пользования муниципальными жилыми помещениями нанимателями и членами их семей, использованием жилого помещения по целевому назначению;</w:t>
      </w:r>
    </w:p>
    <w:p w:rsidR="00BE2976" w:rsidRPr="00AA0FB9" w:rsidRDefault="00BE2976" w:rsidP="00B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 xml:space="preserve">- соблюдением правил предоставления жилищно-коммунальных услуг гражданам, проживающим в жилых помещениях, находящихся в </w:t>
      </w:r>
      <w:r w:rsidRPr="00AA0FB9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Петровского городского округа Ставропольского края;</w:t>
      </w:r>
    </w:p>
    <w:p w:rsidR="00BE2976" w:rsidRPr="00AA0FB9" w:rsidRDefault="00BE2976" w:rsidP="00BE2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>- соблюдением обязательных требований энергетической эффективности и оснащенности муниципальных жилых помещений приборами учета энергетических и водных ресурсов.</w:t>
      </w:r>
    </w:p>
    <w:p w:rsidR="00BE2976" w:rsidRDefault="00CC3627" w:rsidP="00BE29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9EA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</w:t>
      </w:r>
      <w:r w:rsidR="00ED3048">
        <w:rPr>
          <w:rFonts w:ascii="Times New Roman" w:hAnsi="Times New Roman" w:cs="Times New Roman"/>
          <w:sz w:val="28"/>
          <w:szCs w:val="28"/>
        </w:rPr>
        <w:t>аются</w:t>
      </w:r>
      <w:r w:rsidRPr="002209EA">
        <w:rPr>
          <w:rFonts w:ascii="Times New Roman" w:hAnsi="Times New Roman" w:cs="Times New Roman"/>
          <w:sz w:val="28"/>
          <w:szCs w:val="28"/>
        </w:rPr>
        <w:t xml:space="preserve"> перечни требований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9EA">
        <w:rPr>
          <w:rFonts w:ascii="Times New Roman" w:hAnsi="Times New Roman" w:cs="Times New Roman"/>
          <w:sz w:val="28"/>
          <w:szCs w:val="28"/>
        </w:rPr>
        <w:t xml:space="preserve"> законодательства, выполнение которых явл</w:t>
      </w:r>
      <w:r>
        <w:rPr>
          <w:rFonts w:ascii="Times New Roman" w:hAnsi="Times New Roman" w:cs="Times New Roman"/>
          <w:sz w:val="28"/>
          <w:szCs w:val="28"/>
        </w:rPr>
        <w:t xml:space="preserve">яется предметом муниципального жилищного </w:t>
      </w:r>
      <w:r w:rsidRPr="002209EA">
        <w:rPr>
          <w:rFonts w:ascii="Times New Roman" w:hAnsi="Times New Roman" w:cs="Times New Roman"/>
          <w:sz w:val="28"/>
          <w:szCs w:val="28"/>
        </w:rPr>
        <w:t xml:space="preserve">контроля, нормативные правовые акты, регламентирующие требования в сфере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2209EA">
        <w:rPr>
          <w:rFonts w:ascii="Times New Roman" w:hAnsi="Times New Roman" w:cs="Times New Roman"/>
          <w:sz w:val="28"/>
          <w:szCs w:val="28"/>
        </w:rPr>
        <w:t xml:space="preserve"> контроля, а также Планы проведения плановых проверок соблюдения требований </w:t>
      </w:r>
      <w:r w:rsidR="005445BB">
        <w:rPr>
          <w:rFonts w:ascii="Times New Roman" w:hAnsi="Times New Roman" w:cs="Times New Roman"/>
          <w:sz w:val="28"/>
          <w:szCs w:val="28"/>
        </w:rPr>
        <w:t>жилищного</w:t>
      </w:r>
      <w:r w:rsidRPr="002209E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юридических лиц, индивидуальных предпринимателей и граждан, а также итоги по ним.</w:t>
      </w:r>
      <w:proofErr w:type="gramEnd"/>
    </w:p>
    <w:p w:rsidR="003F488C" w:rsidRDefault="005445BB" w:rsidP="003F488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3F488C">
        <w:rPr>
          <w:rFonts w:ascii="Times New Roman" w:eastAsia="Calibri" w:hAnsi="Times New Roman" w:cs="Times New Roman"/>
          <w:sz w:val="28"/>
          <w:szCs w:val="28"/>
        </w:rPr>
        <w:t>.2.2. Подконтрольные субъекты</w:t>
      </w:r>
    </w:p>
    <w:p w:rsidR="003F488C" w:rsidRPr="00F20320" w:rsidRDefault="003F488C" w:rsidP="003F488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</w:t>
      </w:r>
      <w:r w:rsidR="00BE2976"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F3440E">
        <w:rPr>
          <w:rFonts w:ascii="Times New Roman" w:eastAsia="Calibri" w:hAnsi="Times New Roman" w:cs="Times New Roman"/>
          <w:sz w:val="28"/>
          <w:szCs w:val="28"/>
        </w:rPr>
        <w:t xml:space="preserve">являются юридические лица, индивидуальные предприниматели и граждане, </w:t>
      </w:r>
      <w:r w:rsidRPr="00F3440E">
        <w:rPr>
          <w:rFonts w:ascii="Times New Roman" w:hAnsi="Times New Roman" w:cs="Times New Roman"/>
          <w:sz w:val="28"/>
          <w:szCs w:val="28"/>
        </w:rPr>
        <w:t>использующие</w:t>
      </w:r>
      <w:r w:rsidR="00C02DDC">
        <w:rPr>
          <w:rFonts w:ascii="Times New Roman" w:hAnsi="Times New Roman" w:cs="Times New Roman"/>
          <w:sz w:val="28"/>
          <w:szCs w:val="28"/>
        </w:rPr>
        <w:t xml:space="preserve"> муниципальный жилищный фонд, в ходе которого</w:t>
      </w:r>
      <w:r w:rsidRPr="00F3440E">
        <w:rPr>
          <w:rFonts w:ascii="Times New Roman" w:hAnsi="Times New Roman" w:cs="Times New Roman"/>
          <w:sz w:val="28"/>
          <w:szCs w:val="28"/>
        </w:rPr>
        <w:t xml:space="preserve"> могут быть допущены нарушения требований</w:t>
      </w:r>
      <w:r w:rsidR="005445BB">
        <w:rPr>
          <w:rFonts w:ascii="Times New Roman" w:hAnsi="Times New Roman" w:cs="Times New Roman"/>
          <w:sz w:val="28"/>
          <w:szCs w:val="28"/>
        </w:rPr>
        <w:t xml:space="preserve">, </w:t>
      </w:r>
      <w:r w:rsidRPr="00F3440E">
        <w:rPr>
          <w:rFonts w:ascii="Times New Roman" w:hAnsi="Times New Roman" w:cs="Times New Roman"/>
          <w:sz w:val="28"/>
          <w:szCs w:val="28"/>
        </w:rPr>
        <w:t xml:space="preserve">оценка соблюдения которых является 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F3440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488C" w:rsidRPr="00011538" w:rsidRDefault="005445BB" w:rsidP="003F488C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3F48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5E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488C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F488C" w:rsidRPr="00011538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подконтрольных </w:t>
      </w:r>
      <w:r w:rsidR="003F488C">
        <w:rPr>
          <w:rFonts w:ascii="Times New Roman" w:eastAsia="Times New Roman" w:hAnsi="Times New Roman" w:cs="Times New Roman"/>
          <w:sz w:val="28"/>
          <w:szCs w:val="28"/>
        </w:rPr>
        <w:t>объектов</w:t>
      </w:r>
    </w:p>
    <w:p w:rsidR="003F488C" w:rsidRDefault="003F488C" w:rsidP="003F488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41F12">
        <w:rPr>
          <w:rFonts w:ascii="Times New Roman" w:hAnsi="Times New Roman" w:cs="Times New Roman"/>
          <w:sz w:val="28"/>
          <w:szCs w:val="28"/>
        </w:rPr>
        <w:t>Общее колич</w:t>
      </w:r>
      <w:r>
        <w:rPr>
          <w:rFonts w:ascii="Times New Roman" w:hAnsi="Times New Roman" w:cs="Times New Roman"/>
          <w:sz w:val="28"/>
          <w:szCs w:val="28"/>
        </w:rPr>
        <w:t>ество подконтрольных объектов</w:t>
      </w:r>
      <w:r w:rsidR="005445BB">
        <w:rPr>
          <w:rFonts w:ascii="Times New Roman" w:hAnsi="Times New Roman" w:cs="Times New Roman"/>
          <w:sz w:val="28"/>
          <w:szCs w:val="28"/>
        </w:rPr>
        <w:t xml:space="preserve"> (помещений, находящихся в муниципальной собственности)</w:t>
      </w:r>
      <w:r w:rsidR="00A8147A">
        <w:rPr>
          <w:rFonts w:ascii="Times New Roman" w:hAnsi="Times New Roman" w:cs="Times New Roman"/>
          <w:sz w:val="28"/>
          <w:szCs w:val="28"/>
        </w:rPr>
        <w:t>,</w:t>
      </w:r>
      <w:r w:rsidR="005346BD">
        <w:rPr>
          <w:rFonts w:ascii="Times New Roman" w:hAnsi="Times New Roman" w:cs="Times New Roman"/>
          <w:sz w:val="28"/>
          <w:szCs w:val="28"/>
        </w:rPr>
        <w:t xml:space="preserve"> </w:t>
      </w:r>
      <w:r w:rsidR="005445BB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22A50">
        <w:rPr>
          <w:rFonts w:ascii="Times New Roman" w:hAnsi="Times New Roman" w:cs="Times New Roman"/>
          <w:sz w:val="28"/>
          <w:szCs w:val="28"/>
        </w:rPr>
        <w:t>19</w:t>
      </w:r>
      <w:r w:rsidR="005445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45962">
        <w:rPr>
          <w:rFonts w:ascii="Times New Roman" w:hAnsi="Times New Roman" w:cs="Times New Roman"/>
          <w:sz w:val="28"/>
          <w:szCs w:val="28"/>
        </w:rPr>
        <w:t>9</w:t>
      </w:r>
      <w:r w:rsidR="005445B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41F12">
        <w:rPr>
          <w:rFonts w:ascii="Times New Roman" w:hAnsi="Times New Roman" w:cs="Times New Roman"/>
          <w:sz w:val="28"/>
          <w:szCs w:val="28"/>
        </w:rPr>
        <w:t>составило</w:t>
      </w:r>
      <w:r w:rsidR="00A8147A">
        <w:rPr>
          <w:rFonts w:ascii="Times New Roman" w:hAnsi="Times New Roman" w:cs="Times New Roman"/>
          <w:sz w:val="28"/>
          <w:szCs w:val="28"/>
        </w:rPr>
        <w:t xml:space="preserve"> – </w:t>
      </w:r>
      <w:r w:rsidR="005445BB">
        <w:rPr>
          <w:rFonts w:ascii="Times New Roman" w:hAnsi="Times New Roman" w:cs="Times New Roman"/>
          <w:sz w:val="28"/>
          <w:szCs w:val="28"/>
        </w:rPr>
        <w:t>3</w:t>
      </w:r>
      <w:r w:rsidR="00E33591">
        <w:rPr>
          <w:rFonts w:ascii="Times New Roman" w:hAnsi="Times New Roman" w:cs="Times New Roman"/>
          <w:sz w:val="28"/>
          <w:szCs w:val="28"/>
        </w:rPr>
        <w:t>5</w:t>
      </w:r>
      <w:r w:rsidR="005445BB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3F488C" w:rsidRPr="00011538" w:rsidRDefault="005445BB" w:rsidP="003F488C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2.5</w:t>
      </w:r>
      <w:r w:rsidR="003F488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B5E8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F488C">
        <w:rPr>
          <w:rFonts w:ascii="Times New Roman" w:eastAsia="Times New Roman" w:hAnsi="Times New Roman" w:cs="Times New Roman"/>
          <w:bCs/>
          <w:sz w:val="28"/>
          <w:szCs w:val="28"/>
        </w:rPr>
        <w:t>.4.</w:t>
      </w:r>
      <w:r w:rsidR="003F488C" w:rsidRPr="0001153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Данные о проведенных мероприятиях по муниципальному контролю, мероприятиях по профилактике нарушений и их результатах</w:t>
      </w:r>
    </w:p>
    <w:p w:rsidR="003F488C" w:rsidRDefault="003F488C" w:rsidP="003F488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5962">
        <w:rPr>
          <w:rFonts w:ascii="Times New Roman" w:eastAsia="Times New Roman" w:hAnsi="Times New Roman" w:cs="Times New Roman"/>
          <w:bCs/>
          <w:sz w:val="28"/>
          <w:szCs w:val="28"/>
        </w:rPr>
        <w:t xml:space="preserve">Штатная численность должностных лиц администрации, уполномоченных осуществлять муниципальный </w:t>
      </w:r>
      <w:r w:rsidR="005B5E86" w:rsidRPr="00B45962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жилищный </w:t>
      </w:r>
      <w:r w:rsidRPr="00B4596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контроль, по состоянию на </w:t>
      </w:r>
      <w:r w:rsidR="00F22A50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Pr="00B4596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201</w:t>
      </w:r>
      <w:r w:rsidR="00B45962" w:rsidRPr="00B4596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4596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года–</w:t>
      </w:r>
      <w:r w:rsidR="00A8147A" w:rsidRPr="00B45962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Pr="00B45962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человека.</w:t>
      </w:r>
    </w:p>
    <w:p w:rsidR="005445BB" w:rsidRPr="00E33591" w:rsidRDefault="005445BB" w:rsidP="005445B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591">
        <w:rPr>
          <w:rFonts w:ascii="Times New Roman" w:eastAsia="Times New Roman" w:hAnsi="Times New Roman" w:cs="Times New Roman"/>
          <w:bCs/>
          <w:sz w:val="28"/>
          <w:szCs w:val="28"/>
        </w:rPr>
        <w:t>количество проведенных проверок за 201</w:t>
      </w:r>
      <w:r w:rsidR="00B45962" w:rsidRPr="00E3359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E3359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–</w:t>
      </w:r>
      <w:r w:rsidR="00B45962" w:rsidRPr="00E3359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33591" w:rsidRPr="00E3359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3359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445BB" w:rsidRPr="00E33591" w:rsidRDefault="005445BB" w:rsidP="005445B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91">
        <w:rPr>
          <w:rFonts w:ascii="Times New Roman" w:eastAsia="Times New Roman" w:hAnsi="Times New Roman" w:cs="Times New Roman"/>
          <w:sz w:val="28"/>
          <w:szCs w:val="28"/>
        </w:rPr>
        <w:t>количество выявленных нарушений за 201</w:t>
      </w:r>
      <w:r w:rsidR="005346BD" w:rsidRPr="00E3359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33591">
        <w:rPr>
          <w:rFonts w:ascii="Times New Roman" w:eastAsia="Times New Roman" w:hAnsi="Times New Roman" w:cs="Times New Roman"/>
          <w:sz w:val="28"/>
          <w:szCs w:val="28"/>
        </w:rPr>
        <w:t xml:space="preserve"> год - </w:t>
      </w:r>
      <w:r w:rsidR="005346BD" w:rsidRPr="00E3359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3359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445BB" w:rsidRPr="00E33591" w:rsidRDefault="005445BB" w:rsidP="005445B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591">
        <w:rPr>
          <w:rFonts w:ascii="Times New Roman" w:eastAsia="Times New Roman" w:hAnsi="Times New Roman" w:cs="Times New Roman"/>
          <w:sz w:val="28"/>
          <w:szCs w:val="28"/>
        </w:rPr>
        <w:t>количество выданных предписаний за 201</w:t>
      </w:r>
      <w:r w:rsidR="005346BD" w:rsidRPr="00E3359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3359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346BD" w:rsidRPr="00E3359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335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6BD" w:rsidRPr="00E33591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3F488C" w:rsidRPr="00241F12" w:rsidRDefault="005445BB" w:rsidP="003F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3591">
        <w:rPr>
          <w:rFonts w:ascii="Times New Roman" w:hAnsi="Times New Roman" w:cs="Times New Roman"/>
          <w:sz w:val="28"/>
          <w:szCs w:val="28"/>
        </w:rPr>
        <w:t>Отдел жилищного учета, строительства 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885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8E7">
        <w:rPr>
          <w:rFonts w:ascii="Times New Roman" w:hAnsi="Times New Roman" w:cs="Times New Roman"/>
          <w:sz w:val="28"/>
          <w:szCs w:val="28"/>
        </w:rPr>
        <w:t>администрации</w:t>
      </w:r>
      <w:r w:rsidR="003F488C" w:rsidRPr="00241F1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3F488C" w:rsidRPr="00241F12">
        <w:rPr>
          <w:rFonts w:ascii="Times New Roman" w:eastAsia="Times New Roman" w:hAnsi="Times New Roman" w:cs="Times New Roman"/>
          <w:sz w:val="28"/>
          <w:szCs w:val="28"/>
        </w:rPr>
        <w:t xml:space="preserve"> целях предупреждения нарушений подконтрольными субъектами требований, оценка соблюдения которых является предметом </w:t>
      </w:r>
      <w:r w:rsidR="003F488C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="003F488C" w:rsidRPr="00241F12">
        <w:rPr>
          <w:rFonts w:ascii="Times New Roman" w:eastAsia="Times New Roman" w:hAnsi="Times New Roman" w:cs="Times New Roman"/>
          <w:sz w:val="28"/>
          <w:szCs w:val="28"/>
        </w:rPr>
        <w:t>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  <w:proofErr w:type="gramEnd"/>
    </w:p>
    <w:p w:rsidR="003F488C" w:rsidRPr="00241F12" w:rsidRDefault="003F488C" w:rsidP="003F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- размещает перечень нормативных правовых актов, содержащих требования, соблюдение которых является предметом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B5E86" w:rsidRDefault="003F488C" w:rsidP="005B5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F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выдает предостережения о недопустимости нарушения требований в соответствии с частями 5 - 7 статьи 8.2 </w:t>
      </w:r>
      <w:r w:rsidRPr="003278C6">
        <w:rPr>
          <w:rFonts w:ascii="Times New Roman" w:eastAsia="Times New Roman" w:hAnsi="Times New Roman" w:cs="Times New Roman"/>
          <w:sz w:val="28"/>
          <w:szCs w:val="28"/>
        </w:rPr>
        <w:t>Федерального закона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5B5E86" w:rsidRPr="005B5E86" w:rsidRDefault="005445BB" w:rsidP="005B5E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профилактике нарушений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к добросовестному поведению, повышен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правосознание и правов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eastAsia="Times New Roman" w:hAnsi="Times New Roman" w:cs="Times New Roman"/>
          <w:sz w:val="28"/>
          <w:szCs w:val="28"/>
        </w:rPr>
        <w:t>ие формирования</w:t>
      </w:r>
      <w:r w:rsidRPr="00241F12">
        <w:rPr>
          <w:rFonts w:ascii="Times New Roman" w:eastAsia="Times New Roman" w:hAnsi="Times New Roman" w:cs="Times New Roman"/>
          <w:sz w:val="28"/>
          <w:szCs w:val="28"/>
        </w:rPr>
        <w:t xml:space="preserve"> единого понимания подконтрольными субъектами требований законодательства 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жилищного законодательства.</w:t>
      </w:r>
    </w:p>
    <w:p w:rsidR="003F488C" w:rsidRPr="00011538" w:rsidRDefault="005B5E86" w:rsidP="003F488C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56420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</w:t>
      </w:r>
      <w:r w:rsidR="003F488C">
        <w:rPr>
          <w:b w:val="0"/>
          <w:sz w:val="28"/>
          <w:szCs w:val="28"/>
        </w:rPr>
        <w:t>.5</w:t>
      </w:r>
      <w:r w:rsidR="003F488C" w:rsidRPr="00011538">
        <w:rPr>
          <w:b w:val="0"/>
          <w:sz w:val="28"/>
          <w:szCs w:val="28"/>
        </w:rPr>
        <w:t>. Анализ и оценка рисков причинения вреда охраняемым законом ценностям и (или) анализ и оценка причиненного ущерба</w:t>
      </w:r>
    </w:p>
    <w:p w:rsidR="005B5E86" w:rsidRPr="00AA0FB9" w:rsidRDefault="005B5E86" w:rsidP="005B5E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 xml:space="preserve">Рисками, возникающими в результате нарушения охраняемых </w:t>
      </w:r>
      <w:proofErr w:type="spellStart"/>
      <w:r w:rsidR="00221EAB" w:rsidRPr="00AA0FB9">
        <w:rPr>
          <w:rFonts w:ascii="Times New Roman" w:hAnsi="Times New Roman" w:cs="Times New Roman"/>
          <w:sz w:val="28"/>
          <w:szCs w:val="28"/>
        </w:rPr>
        <w:t>законом</w:t>
      </w:r>
      <w:proofErr w:type="gramStart"/>
      <w:r w:rsidR="00221EAB">
        <w:rPr>
          <w:rFonts w:ascii="Times New Roman" w:hAnsi="Times New Roman" w:cs="Times New Roman"/>
          <w:sz w:val="28"/>
          <w:szCs w:val="28"/>
        </w:rPr>
        <w:t>,</w:t>
      </w:r>
      <w:r w:rsidRPr="00AA0F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0FB9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AA0FB9">
        <w:rPr>
          <w:rFonts w:ascii="Times New Roman" w:hAnsi="Times New Roman" w:cs="Times New Roman"/>
          <w:sz w:val="28"/>
          <w:szCs w:val="28"/>
        </w:rPr>
        <w:t xml:space="preserve"> осуществлении администрацией муниципального жилищного контроля</w:t>
      </w:r>
      <w:r w:rsidR="00221EAB">
        <w:rPr>
          <w:rFonts w:ascii="Times New Roman" w:hAnsi="Times New Roman" w:cs="Times New Roman"/>
          <w:sz w:val="28"/>
          <w:szCs w:val="28"/>
        </w:rPr>
        <w:t>,</w:t>
      </w:r>
      <w:r w:rsidRPr="00AA0FB9">
        <w:rPr>
          <w:rFonts w:ascii="Times New Roman" w:hAnsi="Times New Roman" w:cs="Times New Roman"/>
          <w:sz w:val="28"/>
          <w:szCs w:val="28"/>
        </w:rPr>
        <w:t xml:space="preserve"> ценностей, являются:</w:t>
      </w:r>
    </w:p>
    <w:p w:rsidR="005B5E86" w:rsidRPr="00AA0FB9" w:rsidRDefault="005B5E86" w:rsidP="005B5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>- несвоевременное внесение нанимателем муниципального жилищного фонда платы за поставленные коммунальные услуги, содержание жилого помещения, в том числе плату за наем, влекущее за собой рост задолженности и пени за потребленные коммунальные услуги;</w:t>
      </w:r>
    </w:p>
    <w:p w:rsidR="005B5E86" w:rsidRPr="00AA0FB9" w:rsidRDefault="005B5E86" w:rsidP="005B5E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>- использование жилого помещения не по назначению (для целей не связанных с проживанием);</w:t>
      </w:r>
    </w:p>
    <w:p w:rsidR="005B5E86" w:rsidRDefault="005B5E86" w:rsidP="005B5E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FB9">
        <w:rPr>
          <w:rFonts w:ascii="Times New Roman" w:hAnsi="Times New Roman" w:cs="Times New Roman"/>
          <w:sz w:val="28"/>
          <w:szCs w:val="28"/>
        </w:rPr>
        <w:t>- выполнение в жилом помещении работ, не согласованных в установленном порядке с органом местного самоуправления, приводящих к порче муниципального имущества.</w:t>
      </w:r>
    </w:p>
    <w:p w:rsidR="00F20320" w:rsidRDefault="003F488C" w:rsidP="003F488C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538">
        <w:rPr>
          <w:rFonts w:ascii="Times New Roman" w:hAnsi="Times New Roman" w:cs="Times New Roman"/>
          <w:sz w:val="28"/>
          <w:szCs w:val="28"/>
        </w:rPr>
        <w:t>Снижение рисков причинения вреда охраняемым законом ценностям может быть обеспечено за счет информированности об обязательных требованиях и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подконтрольных субъектов муниципального контроля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221EAB" w:rsidRDefault="00221EAB" w:rsidP="00F20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Случаев причинения ущерба в ходе проверок не было установлено.</w:t>
      </w:r>
    </w:p>
    <w:p w:rsidR="00A96D0B" w:rsidRDefault="00A96D0B" w:rsidP="00F203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320" w:rsidRDefault="00221EAB" w:rsidP="00F20320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F20320" w:rsidRPr="00F20320">
        <w:rPr>
          <w:rFonts w:ascii="Times New Roman" w:eastAsia="Calibri" w:hAnsi="Times New Roman" w:cs="Times New Roman"/>
          <w:sz w:val="28"/>
          <w:szCs w:val="28"/>
        </w:rPr>
        <w:t>.</w:t>
      </w:r>
      <w:r w:rsidR="008109AB">
        <w:rPr>
          <w:rFonts w:ascii="Times New Roman" w:eastAsia="Calibri" w:hAnsi="Times New Roman" w:cs="Times New Roman"/>
          <w:sz w:val="28"/>
          <w:szCs w:val="28"/>
        </w:rPr>
        <w:t>3</w:t>
      </w:r>
      <w:r w:rsidR="00F20320" w:rsidRPr="00F20320">
        <w:rPr>
          <w:rFonts w:ascii="Times New Roman" w:eastAsia="Calibri" w:hAnsi="Times New Roman" w:cs="Times New Roman"/>
          <w:sz w:val="28"/>
          <w:szCs w:val="28"/>
        </w:rPr>
        <w:t xml:space="preserve"> Муниципальный контроль </w:t>
      </w:r>
      <w:r w:rsidR="008109AB" w:rsidRPr="00D23A07">
        <w:rPr>
          <w:rFonts w:ascii="Times New Roman" w:eastAsia="Times New Roman" w:hAnsi="Times New Roman" w:cs="Times New Roman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</w:p>
    <w:p w:rsidR="00735E43" w:rsidRPr="00F20320" w:rsidRDefault="008109AB" w:rsidP="00A96D0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1E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7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735E43" w:rsidRPr="00F20320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в области использования и охраны особо охраняемых природных территорий местного значения на территории </w:t>
      </w:r>
      <w:r w:rsidR="00735E43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735E43" w:rsidRPr="00F20320">
        <w:rPr>
          <w:rFonts w:ascii="Times New Roman" w:eastAsia="Times New Roman" w:hAnsi="Times New Roman" w:cs="Times New Roman"/>
          <w:sz w:val="28"/>
          <w:szCs w:val="28"/>
        </w:rPr>
        <w:t xml:space="preserve"> является соблюдение</w:t>
      </w:r>
      <w:r w:rsidR="00221EAB">
        <w:rPr>
          <w:rFonts w:ascii="Times New Roman" w:eastAsia="Times New Roman" w:hAnsi="Times New Roman" w:cs="Times New Roman"/>
          <w:sz w:val="28"/>
          <w:szCs w:val="28"/>
        </w:rPr>
        <w:t xml:space="preserve"> подконтрольными субъектами</w:t>
      </w:r>
      <w:r w:rsidR="00735E43" w:rsidRPr="00F20320">
        <w:rPr>
          <w:rFonts w:ascii="Times New Roman" w:eastAsia="Times New Roman" w:hAnsi="Times New Roman" w:cs="Times New Roman"/>
          <w:sz w:val="28"/>
          <w:szCs w:val="28"/>
        </w:rPr>
        <w:t>, требований установленных в области использования и охраны особо охраняемых природных территорий.</w:t>
      </w:r>
    </w:p>
    <w:p w:rsidR="00221EAB" w:rsidRDefault="00221EAB" w:rsidP="00221E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9EA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</w:t>
      </w:r>
      <w:r w:rsidR="00ED3048">
        <w:rPr>
          <w:rFonts w:ascii="Times New Roman" w:hAnsi="Times New Roman" w:cs="Times New Roman"/>
          <w:sz w:val="28"/>
          <w:szCs w:val="28"/>
        </w:rPr>
        <w:t>аются</w:t>
      </w:r>
      <w:r w:rsidRPr="002209EA">
        <w:rPr>
          <w:rFonts w:ascii="Times New Roman" w:hAnsi="Times New Roman" w:cs="Times New Roman"/>
          <w:sz w:val="28"/>
          <w:szCs w:val="28"/>
        </w:rPr>
        <w:t xml:space="preserve"> перечни требований, выполнение которых явл</w:t>
      </w:r>
      <w:r>
        <w:rPr>
          <w:rFonts w:ascii="Times New Roman" w:hAnsi="Times New Roman" w:cs="Times New Roman"/>
          <w:sz w:val="28"/>
          <w:szCs w:val="28"/>
        </w:rPr>
        <w:t xml:space="preserve">яется предметом муниципального </w:t>
      </w:r>
      <w:r w:rsidRPr="002209EA">
        <w:rPr>
          <w:rFonts w:ascii="Times New Roman" w:hAnsi="Times New Roman" w:cs="Times New Roman"/>
          <w:sz w:val="28"/>
          <w:szCs w:val="28"/>
        </w:rPr>
        <w:t xml:space="preserve">контроля, нормативные правовые акты, регламентирующие требования в сфере муниципального контроля, а также Планы проведения плановых проверок соблюдения требований </w:t>
      </w:r>
      <w:r w:rsidR="00ED3048" w:rsidRPr="00F20320">
        <w:rPr>
          <w:rFonts w:ascii="Times New Roman" w:eastAsia="Times New Roman" w:hAnsi="Times New Roman" w:cs="Times New Roman"/>
          <w:sz w:val="28"/>
          <w:szCs w:val="28"/>
        </w:rPr>
        <w:t xml:space="preserve">в области использования и охраны особо охраняемых природных территорий местного значения </w:t>
      </w:r>
      <w:r w:rsidRPr="002209EA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 и граждан, а также</w:t>
      </w:r>
      <w:proofErr w:type="gramEnd"/>
      <w:r w:rsidRPr="002209EA">
        <w:rPr>
          <w:rFonts w:ascii="Times New Roman" w:hAnsi="Times New Roman" w:cs="Times New Roman"/>
          <w:sz w:val="28"/>
          <w:szCs w:val="28"/>
        </w:rPr>
        <w:t xml:space="preserve"> итоги по ним.</w:t>
      </w:r>
    </w:p>
    <w:p w:rsidR="008109AB" w:rsidRDefault="00A4178F" w:rsidP="008109A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6E79EC">
        <w:rPr>
          <w:rFonts w:ascii="Times New Roman" w:eastAsia="Calibri" w:hAnsi="Times New Roman" w:cs="Times New Roman"/>
          <w:sz w:val="28"/>
          <w:szCs w:val="28"/>
        </w:rPr>
        <w:t>.3</w:t>
      </w:r>
      <w:r w:rsidR="008109AB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8109AB" w:rsidRPr="00F20320" w:rsidRDefault="008109AB" w:rsidP="008109AB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D0B">
        <w:rPr>
          <w:rFonts w:ascii="Times New Roman" w:eastAsia="Calibri" w:hAnsi="Times New Roman" w:cs="Times New Roman"/>
          <w:sz w:val="28"/>
          <w:szCs w:val="28"/>
        </w:rPr>
        <w:lastRenderedPageBreak/>
        <w:t>Подконтрольными субъектами муниципального контроля</w:t>
      </w:r>
      <w:r w:rsidR="00A96D0B" w:rsidRPr="00A96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D0B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735E43" w:rsidRPr="00A96D0B">
        <w:rPr>
          <w:rFonts w:ascii="Times New Roman" w:eastAsia="Calibri" w:hAnsi="Times New Roman" w:cs="Times New Roman"/>
          <w:sz w:val="28"/>
          <w:szCs w:val="28"/>
        </w:rPr>
        <w:t>:</w:t>
      </w:r>
      <w:r w:rsidR="00A96D0B" w:rsidRPr="00A96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E43" w:rsidRPr="00A96D0B">
        <w:rPr>
          <w:rFonts w:ascii="Times New Roman" w:eastAsia="Calibri" w:hAnsi="Times New Roman" w:cs="Times New Roman"/>
          <w:sz w:val="28"/>
          <w:szCs w:val="28"/>
        </w:rPr>
        <w:t>юридические лица, индивидуальные предприниматели</w:t>
      </w:r>
      <w:r w:rsidR="00ED3048" w:rsidRPr="00A96D0B">
        <w:rPr>
          <w:rFonts w:ascii="Times New Roman" w:eastAsia="Calibri" w:hAnsi="Times New Roman" w:cs="Times New Roman"/>
          <w:sz w:val="28"/>
          <w:szCs w:val="28"/>
        </w:rPr>
        <w:t xml:space="preserve"> и граждане,</w:t>
      </w:r>
      <w:r w:rsidR="00A96D0B" w:rsidRPr="00A96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E43" w:rsidRPr="00A96D0B">
        <w:rPr>
          <w:rFonts w:ascii="Times New Roman" w:eastAsia="Calibri" w:hAnsi="Times New Roman" w:cs="Times New Roman"/>
          <w:sz w:val="28"/>
          <w:szCs w:val="28"/>
        </w:rPr>
        <w:t>осуществляющие деятельность</w:t>
      </w:r>
      <w:r w:rsidR="00A96D0B" w:rsidRPr="00A96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E43" w:rsidRPr="00A96D0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96D0B" w:rsidRPr="00A96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E43" w:rsidRPr="00A96D0B">
        <w:rPr>
          <w:rFonts w:ascii="Times New Roman" w:eastAsia="Times New Roman" w:hAnsi="Times New Roman" w:cs="Times New Roman"/>
          <w:sz w:val="28"/>
          <w:szCs w:val="28"/>
        </w:rPr>
        <w:t>особо охраняемых природных территориях</w:t>
      </w:r>
      <w:r w:rsidR="00A96D0B" w:rsidRPr="00A96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E43" w:rsidRPr="00A96D0B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на территории Петровского городского округа </w:t>
      </w:r>
      <w:r w:rsidR="00735E43" w:rsidRPr="00A96D0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735E43" w:rsidRPr="00A96D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9AB" w:rsidRPr="00011538" w:rsidRDefault="00A4178F" w:rsidP="008109AB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2.5.3</w:t>
      </w:r>
      <w:r w:rsidR="008109AB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8109AB" w:rsidRPr="00011538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подконтрольных </w:t>
      </w:r>
      <w:r w:rsidR="008109AB">
        <w:rPr>
          <w:rFonts w:ascii="Times New Roman" w:eastAsia="Times New Roman" w:hAnsi="Times New Roman" w:cs="Times New Roman"/>
          <w:sz w:val="28"/>
          <w:szCs w:val="28"/>
        </w:rPr>
        <w:t>объектов</w:t>
      </w:r>
    </w:p>
    <w:p w:rsidR="00735E43" w:rsidRPr="00F20320" w:rsidRDefault="00735E43" w:rsidP="00735E43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>По состоян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 на </w:t>
      </w:r>
      <w:r w:rsidR="00F22A50">
        <w:rPr>
          <w:rFonts w:ascii="Times New Roman" w:eastAsia="Calibri" w:hAnsi="Times New Roman" w:cs="Times New Roman"/>
          <w:sz w:val="28"/>
          <w:szCs w:val="28"/>
        </w:rPr>
        <w:t>19</w:t>
      </w:r>
      <w:r w:rsidRPr="00F2032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F20320">
        <w:rPr>
          <w:rFonts w:ascii="Times New Roman" w:eastAsia="Calibri" w:hAnsi="Times New Roman" w:cs="Times New Roman"/>
          <w:sz w:val="28"/>
          <w:szCs w:val="28"/>
        </w:rPr>
        <w:t>.201</w:t>
      </w:r>
      <w:r w:rsidR="00A96D0B">
        <w:rPr>
          <w:rFonts w:ascii="Times New Roman" w:eastAsia="Calibri" w:hAnsi="Times New Roman" w:cs="Times New Roman"/>
          <w:sz w:val="28"/>
          <w:szCs w:val="28"/>
        </w:rPr>
        <w:t>9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года подконтрольны</w:t>
      </w:r>
      <w:r w:rsidR="00A96D0B">
        <w:rPr>
          <w:rFonts w:ascii="Times New Roman" w:eastAsia="Calibri" w:hAnsi="Times New Roman" w:cs="Times New Roman"/>
          <w:sz w:val="28"/>
          <w:szCs w:val="28"/>
        </w:rPr>
        <w:t>е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A96D0B">
        <w:rPr>
          <w:rFonts w:ascii="Times New Roman" w:eastAsia="Calibri" w:hAnsi="Times New Roman" w:cs="Times New Roman"/>
          <w:sz w:val="28"/>
          <w:szCs w:val="28"/>
        </w:rPr>
        <w:t>ы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 контролю в области использования и охраны и особо охраняемых природных территорий местного значения</w:t>
      </w:r>
      <w:r w:rsidR="00A96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Петровского городско</w:t>
      </w:r>
      <w:r w:rsidR="00A96D0B">
        <w:rPr>
          <w:rFonts w:ascii="Times New Roman" w:eastAsia="Calibri" w:hAnsi="Times New Roman" w:cs="Times New Roman"/>
          <w:sz w:val="28"/>
          <w:szCs w:val="28"/>
        </w:rPr>
        <w:t>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048">
        <w:rPr>
          <w:rFonts w:ascii="Times New Roman" w:eastAsia="Calibri" w:hAnsi="Times New Roman" w:cs="Times New Roman"/>
          <w:sz w:val="28"/>
          <w:szCs w:val="28"/>
        </w:rPr>
        <w:t>отсутствуют</w:t>
      </w:r>
      <w:r w:rsidRPr="00F203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09AB" w:rsidRPr="00011538" w:rsidRDefault="008109AB" w:rsidP="008109AB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4178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E79E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.4.</w:t>
      </w:r>
      <w:r w:rsidRPr="0001153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Данные о проведенных мероприятиях по муниципальному контролю, мероприятиях по профилактике нарушений и их результатах</w:t>
      </w:r>
    </w:p>
    <w:p w:rsidR="00ED3048" w:rsidRPr="00ED3048" w:rsidRDefault="00ED3048" w:rsidP="00735E43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ED3048">
        <w:rPr>
          <w:b w:val="0"/>
          <w:bCs w:val="0"/>
          <w:sz w:val="28"/>
          <w:szCs w:val="28"/>
        </w:rPr>
        <w:t>Штатная численность должностных лиц администрации, уполномоченных осуществлять муниципальный контроль</w:t>
      </w:r>
      <w:r w:rsidR="00F22A50">
        <w:rPr>
          <w:b w:val="0"/>
          <w:bCs w:val="0"/>
          <w:sz w:val="28"/>
          <w:szCs w:val="28"/>
        </w:rPr>
        <w:t xml:space="preserve"> </w:t>
      </w:r>
      <w:r w:rsidRPr="00ED3048">
        <w:rPr>
          <w:b w:val="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Pr="00ED3048">
        <w:rPr>
          <w:b w:val="0"/>
          <w:bCs w:val="0"/>
          <w:sz w:val="28"/>
          <w:szCs w:val="28"/>
        </w:rPr>
        <w:t xml:space="preserve">, по состоянию на </w:t>
      </w:r>
      <w:r w:rsidR="00F22A50">
        <w:rPr>
          <w:b w:val="0"/>
          <w:bCs w:val="0"/>
          <w:sz w:val="28"/>
          <w:szCs w:val="28"/>
        </w:rPr>
        <w:t>19</w:t>
      </w:r>
      <w:r w:rsidRPr="00ED3048">
        <w:rPr>
          <w:b w:val="0"/>
          <w:bCs w:val="0"/>
          <w:sz w:val="28"/>
          <w:szCs w:val="28"/>
        </w:rPr>
        <w:t xml:space="preserve"> декабря 201</w:t>
      </w:r>
      <w:r w:rsidR="00A96D0B">
        <w:rPr>
          <w:b w:val="0"/>
          <w:bCs w:val="0"/>
          <w:sz w:val="28"/>
          <w:szCs w:val="28"/>
        </w:rPr>
        <w:t>9</w:t>
      </w:r>
      <w:r w:rsidRPr="00ED3048">
        <w:rPr>
          <w:b w:val="0"/>
          <w:bCs w:val="0"/>
          <w:sz w:val="28"/>
          <w:szCs w:val="28"/>
        </w:rPr>
        <w:t xml:space="preserve"> года – </w:t>
      </w:r>
      <w:r w:rsidR="00A96D0B">
        <w:rPr>
          <w:b w:val="0"/>
          <w:bCs w:val="0"/>
          <w:sz w:val="28"/>
          <w:szCs w:val="28"/>
        </w:rPr>
        <w:t>3</w:t>
      </w:r>
      <w:r w:rsidRPr="00ED3048">
        <w:rPr>
          <w:b w:val="0"/>
          <w:bCs w:val="0"/>
          <w:sz w:val="28"/>
          <w:szCs w:val="28"/>
        </w:rPr>
        <w:t xml:space="preserve"> человек</w:t>
      </w:r>
      <w:r w:rsidR="00A96D0B">
        <w:rPr>
          <w:b w:val="0"/>
          <w:bCs w:val="0"/>
          <w:sz w:val="28"/>
          <w:szCs w:val="28"/>
        </w:rPr>
        <w:t>а</w:t>
      </w:r>
      <w:r w:rsidRPr="00ED3048">
        <w:rPr>
          <w:b w:val="0"/>
          <w:bCs w:val="0"/>
          <w:sz w:val="28"/>
          <w:szCs w:val="28"/>
        </w:rPr>
        <w:t>.</w:t>
      </w:r>
    </w:p>
    <w:p w:rsidR="00735E43" w:rsidRDefault="00735E43" w:rsidP="00735E43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В 201</w:t>
      </w:r>
      <w:r w:rsidR="00A96D0B">
        <w:rPr>
          <w:rFonts w:eastAsia="Calibri"/>
          <w:b w:val="0"/>
          <w:sz w:val="28"/>
          <w:szCs w:val="28"/>
        </w:rPr>
        <w:t>9</w:t>
      </w:r>
      <w:r w:rsidRPr="00735E43">
        <w:rPr>
          <w:rFonts w:eastAsia="Calibri"/>
          <w:b w:val="0"/>
          <w:sz w:val="28"/>
          <w:szCs w:val="28"/>
        </w:rPr>
        <w:t xml:space="preserve"> год</w:t>
      </w:r>
      <w:r w:rsidR="00ED3048">
        <w:rPr>
          <w:rFonts w:eastAsia="Calibri"/>
          <w:b w:val="0"/>
          <w:sz w:val="28"/>
          <w:szCs w:val="28"/>
        </w:rPr>
        <w:t>у</w:t>
      </w:r>
      <w:r w:rsidR="004B29B6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м</w:t>
      </w:r>
      <w:r w:rsidRPr="00735E43">
        <w:rPr>
          <w:rFonts w:eastAsia="Calibri"/>
          <w:b w:val="0"/>
          <w:sz w:val="28"/>
          <w:szCs w:val="28"/>
        </w:rPr>
        <w:t xml:space="preserve">ероприятий по муниципальному контролю в области использования и охраны и особо охраняемых природных территорий местного значения на территории </w:t>
      </w:r>
      <w:r w:rsidR="006E79EC">
        <w:rPr>
          <w:rFonts w:eastAsia="Calibri"/>
          <w:b w:val="0"/>
          <w:sz w:val="28"/>
          <w:szCs w:val="28"/>
        </w:rPr>
        <w:t xml:space="preserve">Петровского городского округа </w:t>
      </w:r>
      <w:r w:rsidRPr="00735E43">
        <w:rPr>
          <w:rFonts w:eastAsia="Calibri"/>
          <w:b w:val="0"/>
          <w:sz w:val="28"/>
          <w:szCs w:val="28"/>
        </w:rPr>
        <w:t>Ставропольского края не проводилось.</w:t>
      </w:r>
    </w:p>
    <w:p w:rsidR="00A4178F" w:rsidRPr="00A4178F" w:rsidRDefault="00A4178F" w:rsidP="00A4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  <w:sz w:val="28"/>
          <w:szCs w:val="28"/>
        </w:rPr>
        <w:t>Отдел жилищного учета, строительства и муниципального контроля администрации</w:t>
      </w:r>
      <w:r w:rsidRPr="00A4178F">
        <w:rPr>
          <w:rFonts w:ascii="Times New Roman" w:eastAsia="Times New Roman" w:hAnsi="Times New Roman" w:cs="Times New Roman"/>
          <w:sz w:val="28"/>
          <w:szCs w:val="28"/>
        </w:rPr>
        <w:t xml:space="preserve"> в целях предупреждения нарушений подконтрольными субъектами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A4178F" w:rsidRPr="00A4178F" w:rsidRDefault="00A4178F" w:rsidP="00A4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eastAsia="Times New Roman" w:hAnsi="Times New Roman" w:cs="Times New Roman"/>
          <w:sz w:val="28"/>
          <w:szCs w:val="28"/>
        </w:rPr>
        <w:t>- 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A4178F" w:rsidRPr="00A4178F" w:rsidRDefault="00A4178F" w:rsidP="00A41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eastAsia="Times New Roman" w:hAnsi="Times New Roman" w:cs="Times New Roman"/>
          <w:sz w:val="28"/>
          <w:szCs w:val="28"/>
        </w:rPr>
        <w:t>- выдает предостережения о недопустимости нарушения требований в соответствии с частями 5 - 7 статьи 8.2 Федерального закона № 294-ФЗ.</w:t>
      </w:r>
    </w:p>
    <w:p w:rsidR="00A4178F" w:rsidRPr="00A4178F" w:rsidRDefault="00A4178F" w:rsidP="00A4178F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A4178F">
        <w:rPr>
          <w:b w:val="0"/>
          <w:sz w:val="28"/>
          <w:szCs w:val="28"/>
        </w:rPr>
        <w:t>Результатом проведения мероприятий по профилактике нарушений требований является: создание мотивации к добросовестному поведению, повышение правосознание и правовой культуры, обеспечение формирования единого понимания подконтрольными субъектами требований законодательства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</w:t>
      </w:r>
      <w:r w:rsidRPr="00735E43">
        <w:rPr>
          <w:rFonts w:eastAsia="Calibri"/>
          <w:b w:val="0"/>
          <w:sz w:val="28"/>
          <w:szCs w:val="28"/>
        </w:rPr>
        <w:t>области</w:t>
      </w:r>
      <w:proofErr w:type="spellEnd"/>
      <w:r w:rsidRPr="00735E43">
        <w:rPr>
          <w:rFonts w:eastAsia="Calibri"/>
          <w:b w:val="0"/>
          <w:sz w:val="28"/>
          <w:szCs w:val="28"/>
        </w:rPr>
        <w:t xml:space="preserve"> использования и охраны и особо охраняемых природных территорий местного значения на территории </w:t>
      </w:r>
      <w:r>
        <w:rPr>
          <w:rFonts w:eastAsia="Calibri"/>
          <w:b w:val="0"/>
          <w:sz w:val="28"/>
          <w:szCs w:val="28"/>
        </w:rPr>
        <w:t xml:space="preserve">Петровского городского округа </w:t>
      </w:r>
      <w:r w:rsidRPr="00735E43">
        <w:rPr>
          <w:rFonts w:eastAsia="Calibri"/>
          <w:b w:val="0"/>
          <w:sz w:val="28"/>
          <w:szCs w:val="28"/>
        </w:rPr>
        <w:t>Ставропольского края</w:t>
      </w:r>
      <w:r w:rsidRPr="00A4178F">
        <w:rPr>
          <w:b w:val="0"/>
          <w:sz w:val="28"/>
          <w:szCs w:val="28"/>
        </w:rPr>
        <w:t>.</w:t>
      </w:r>
    </w:p>
    <w:p w:rsidR="008109AB" w:rsidRPr="00011538" w:rsidRDefault="006E79EC" w:rsidP="008109AB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A4178F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.3</w:t>
      </w:r>
      <w:r w:rsidR="008109AB">
        <w:rPr>
          <w:b w:val="0"/>
          <w:sz w:val="28"/>
          <w:szCs w:val="28"/>
        </w:rPr>
        <w:t>.5</w:t>
      </w:r>
      <w:r w:rsidR="008109AB" w:rsidRPr="00011538">
        <w:rPr>
          <w:b w:val="0"/>
          <w:sz w:val="28"/>
          <w:szCs w:val="28"/>
        </w:rPr>
        <w:t>. Анализ и оценка рисков причинения вреда охраняемым законом ценностям и (или) анализ и оценка причиненного ущерба</w:t>
      </w:r>
    </w:p>
    <w:p w:rsidR="008109AB" w:rsidRDefault="008109AB" w:rsidP="008109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тем, что в 201</w:t>
      </w:r>
      <w:r w:rsidR="00A96D0B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проверок по муниципальному 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="006E79EC" w:rsidRPr="006E79EC">
        <w:rPr>
          <w:rFonts w:ascii="Times New Roman" w:eastAsia="Calibri" w:hAnsi="Times New Roman" w:cs="Times New Roman"/>
          <w:sz w:val="28"/>
          <w:szCs w:val="28"/>
        </w:rPr>
        <w:t xml:space="preserve">в области использования и охраны и особо охраняемых природных территорий местного значения </w:t>
      </w:r>
      <w:r w:rsidRPr="006E79EC">
        <w:rPr>
          <w:rFonts w:ascii="Times New Roman" w:eastAsia="Calibri" w:hAnsi="Times New Roman" w:cs="Times New Roman"/>
          <w:sz w:val="28"/>
          <w:szCs w:val="28"/>
        </w:rPr>
        <w:t>не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проводилось, </w:t>
      </w:r>
      <w:r w:rsidRPr="006E79EC">
        <w:rPr>
          <w:rFonts w:ascii="Times New Roman" w:eastAsia="Calibri" w:hAnsi="Times New Roman" w:cs="Times New Roman"/>
          <w:sz w:val="28"/>
          <w:szCs w:val="28"/>
        </w:rPr>
        <w:t xml:space="preserve">провести анализ и оценку рисков </w:t>
      </w:r>
      <w:r w:rsidRPr="006E79EC">
        <w:rPr>
          <w:rFonts w:ascii="Times New Roman" w:eastAsia="Calibri" w:hAnsi="Times New Roman" w:cs="Times New Roman"/>
          <w:sz w:val="28"/>
          <w:szCs w:val="28"/>
        </w:rPr>
        <w:lastRenderedPageBreak/>
        <w:t>причиненного вреда охраняемых законом ценностям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и (или) анализ и оценку причиненного ущерба не предоставляется возможным.</w:t>
      </w:r>
    </w:p>
    <w:p w:rsidR="00F20320" w:rsidRPr="00F20320" w:rsidRDefault="006E79EC" w:rsidP="006E79EC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4178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.4. М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лесно</w:t>
      </w:r>
      <w:r>
        <w:rPr>
          <w:rFonts w:ascii="Times New Roman" w:eastAsia="Times New Roman" w:hAnsi="Times New Roman" w:cs="Times New Roman"/>
          <w:sz w:val="28"/>
          <w:szCs w:val="28"/>
        </w:rPr>
        <w:t>й контроль</w:t>
      </w:r>
    </w:p>
    <w:p w:rsidR="006E79EC" w:rsidRPr="00F20320" w:rsidRDefault="00A4178F" w:rsidP="00A96D0B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E79EC">
        <w:rPr>
          <w:rFonts w:ascii="Times New Roman" w:hAnsi="Times New Roman" w:cs="Times New Roman"/>
          <w:sz w:val="28"/>
          <w:szCs w:val="28"/>
        </w:rPr>
        <w:t>.</w:t>
      </w:r>
      <w:r w:rsidR="00AB4BFA">
        <w:rPr>
          <w:rFonts w:ascii="Times New Roman" w:hAnsi="Times New Roman" w:cs="Times New Roman"/>
          <w:sz w:val="28"/>
          <w:szCs w:val="28"/>
        </w:rPr>
        <w:t>4</w:t>
      </w:r>
      <w:r w:rsidR="006E79EC">
        <w:rPr>
          <w:rFonts w:ascii="Times New Roman" w:hAnsi="Times New Roman" w:cs="Times New Roman"/>
          <w:sz w:val="28"/>
          <w:szCs w:val="28"/>
        </w:rPr>
        <w:t xml:space="preserve">.1. </w:t>
      </w:r>
      <w:r w:rsidRPr="00AA0FB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A96D0B">
        <w:rPr>
          <w:rFonts w:ascii="Times New Roman" w:hAnsi="Times New Roman" w:cs="Times New Roman"/>
          <w:sz w:val="28"/>
          <w:szCs w:val="28"/>
        </w:rPr>
        <w:t>лесного</w:t>
      </w:r>
      <w:r w:rsidRPr="00AA0FB9">
        <w:rPr>
          <w:rFonts w:ascii="Times New Roman" w:hAnsi="Times New Roman" w:cs="Times New Roman"/>
          <w:sz w:val="28"/>
          <w:szCs w:val="28"/>
        </w:rPr>
        <w:t xml:space="preserve"> контроля администрация осуществляет </w:t>
      </w:r>
      <w:proofErr w:type="gramStart"/>
      <w:r w:rsidRPr="00AA0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6D0B">
        <w:rPr>
          <w:rFonts w:ascii="Times New Roman" w:hAnsi="Times New Roman" w:cs="Times New Roman"/>
          <w:sz w:val="28"/>
          <w:szCs w:val="28"/>
        </w:rPr>
        <w:t xml:space="preserve"> </w:t>
      </w:r>
      <w:r w:rsidR="006E79EC" w:rsidRPr="00F20320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E119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D0B">
        <w:rPr>
          <w:rFonts w:ascii="Times New Roman" w:eastAsia="Times New Roman" w:hAnsi="Times New Roman" w:cs="Times New Roman"/>
          <w:sz w:val="28"/>
          <w:szCs w:val="28"/>
        </w:rPr>
        <w:t>лесного законодательства Российской Федерации в</w:t>
      </w:r>
      <w:r w:rsidR="00E1195C" w:rsidRPr="00AA0FB9">
        <w:rPr>
          <w:rFonts w:ascii="Times New Roman" w:hAnsi="Times New Roman" w:cs="Times New Roman"/>
          <w:sz w:val="28"/>
          <w:szCs w:val="28"/>
        </w:rPr>
        <w:t xml:space="preserve"> отношении лесных участков, находящихся в муниципальной собственности</w:t>
      </w:r>
      <w:r w:rsidR="00E1195C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E1195C" w:rsidRPr="00AA0FB9">
        <w:rPr>
          <w:rFonts w:ascii="Times New Roman" w:hAnsi="Times New Roman" w:cs="Times New Roman"/>
          <w:sz w:val="28"/>
          <w:szCs w:val="28"/>
        </w:rPr>
        <w:t>.</w:t>
      </w:r>
    </w:p>
    <w:p w:rsidR="00A4178F" w:rsidRDefault="00A4178F" w:rsidP="00A4178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9EA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2209EA">
        <w:rPr>
          <w:rFonts w:ascii="Times New Roman" w:hAnsi="Times New Roman" w:cs="Times New Roman"/>
          <w:sz w:val="28"/>
          <w:szCs w:val="28"/>
        </w:rPr>
        <w:t xml:space="preserve"> перечни требований, выполнение которых явл</w:t>
      </w:r>
      <w:r>
        <w:rPr>
          <w:rFonts w:ascii="Times New Roman" w:hAnsi="Times New Roman" w:cs="Times New Roman"/>
          <w:sz w:val="28"/>
          <w:szCs w:val="28"/>
        </w:rPr>
        <w:t xml:space="preserve">яется предметом муниципального </w:t>
      </w:r>
      <w:r w:rsidRPr="002209EA">
        <w:rPr>
          <w:rFonts w:ascii="Times New Roman" w:hAnsi="Times New Roman" w:cs="Times New Roman"/>
          <w:sz w:val="28"/>
          <w:szCs w:val="28"/>
        </w:rPr>
        <w:t xml:space="preserve">контроля, нормативные правовые акты, регламентирующие требования в сфере муниципального контроля, а также Планы проведения плановых проверок соблюдения требований 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лесного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2209EA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2209EA"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предпринимателей и граждан, а также итоги по ним.</w:t>
      </w:r>
      <w:proofErr w:type="gramEnd"/>
    </w:p>
    <w:p w:rsidR="006E79EC" w:rsidRDefault="00A4178F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6E79EC">
        <w:rPr>
          <w:rFonts w:ascii="Times New Roman" w:eastAsia="Calibri" w:hAnsi="Times New Roman" w:cs="Times New Roman"/>
          <w:sz w:val="28"/>
          <w:szCs w:val="28"/>
        </w:rPr>
        <w:t>.</w:t>
      </w:r>
      <w:r w:rsidR="00AB4BFA">
        <w:rPr>
          <w:rFonts w:ascii="Times New Roman" w:eastAsia="Calibri" w:hAnsi="Times New Roman" w:cs="Times New Roman"/>
          <w:sz w:val="28"/>
          <w:szCs w:val="28"/>
        </w:rPr>
        <w:t>4</w:t>
      </w:r>
      <w:r w:rsidR="006E79EC"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6E79EC" w:rsidRPr="00F20320" w:rsidRDefault="006E79EC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D0B">
        <w:rPr>
          <w:rFonts w:ascii="Times New Roman" w:eastAsia="Calibri" w:hAnsi="Times New Roman" w:cs="Times New Roman"/>
          <w:sz w:val="28"/>
          <w:szCs w:val="28"/>
        </w:rPr>
        <w:t>Подконтрольными субъектами муниципального контроля</w:t>
      </w:r>
      <w:r w:rsidR="00A96D0B" w:rsidRPr="00A96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D0B">
        <w:rPr>
          <w:rFonts w:ascii="Times New Roman" w:eastAsia="Calibri" w:hAnsi="Times New Roman" w:cs="Times New Roman"/>
          <w:sz w:val="28"/>
          <w:szCs w:val="28"/>
        </w:rPr>
        <w:t>являются:</w:t>
      </w:r>
      <w:r w:rsidR="00A96D0B" w:rsidRPr="00A96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6D0B">
        <w:rPr>
          <w:rFonts w:ascii="Times New Roman" w:eastAsia="Calibri" w:hAnsi="Times New Roman" w:cs="Times New Roman"/>
          <w:sz w:val="28"/>
          <w:szCs w:val="28"/>
        </w:rPr>
        <w:t>юридические лица, индивидуальные предприниматели</w:t>
      </w:r>
      <w:r w:rsidR="00E033CB" w:rsidRPr="00A96D0B">
        <w:rPr>
          <w:rFonts w:ascii="Times New Roman" w:eastAsia="Calibri" w:hAnsi="Times New Roman" w:cs="Times New Roman"/>
          <w:sz w:val="28"/>
          <w:szCs w:val="28"/>
        </w:rPr>
        <w:t xml:space="preserve"> и граждане</w:t>
      </w:r>
      <w:r w:rsidR="00A4178F" w:rsidRPr="00A96D0B">
        <w:rPr>
          <w:rFonts w:ascii="Times New Roman" w:eastAsia="Calibri" w:hAnsi="Times New Roman" w:cs="Times New Roman"/>
          <w:sz w:val="28"/>
          <w:szCs w:val="28"/>
        </w:rPr>
        <w:t>,</w:t>
      </w:r>
      <w:r w:rsidR="00A96D0B" w:rsidRPr="00A96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3CB" w:rsidRPr="00A96D0B">
        <w:rPr>
          <w:rFonts w:ascii="Times New Roman" w:eastAsia="Calibri" w:hAnsi="Times New Roman" w:cs="Times New Roman"/>
          <w:sz w:val="28"/>
          <w:szCs w:val="28"/>
        </w:rPr>
        <w:t>использующие лесные участки</w:t>
      </w:r>
      <w:r w:rsidR="00A96D0B">
        <w:rPr>
          <w:rFonts w:ascii="Times New Roman" w:eastAsia="Calibri" w:hAnsi="Times New Roman" w:cs="Times New Roman"/>
          <w:sz w:val="28"/>
          <w:szCs w:val="28"/>
        </w:rPr>
        <w:t>,</w:t>
      </w:r>
      <w:r w:rsidRPr="00A96D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D0B" w:rsidRPr="00AA0FB9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A96D0B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края,</w:t>
      </w:r>
      <w:r w:rsidR="00A96D0B" w:rsidRPr="00A96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C29" w:rsidRPr="00A96D0B">
        <w:rPr>
          <w:rFonts w:ascii="Times New Roman" w:hAnsi="Times New Roman" w:cs="Times New Roman"/>
          <w:sz w:val="28"/>
          <w:szCs w:val="28"/>
        </w:rPr>
        <w:t>в целях</w:t>
      </w:r>
      <w:r w:rsidR="00A96D0B" w:rsidRPr="00A96D0B">
        <w:rPr>
          <w:rFonts w:ascii="Times New Roman" w:hAnsi="Times New Roman" w:cs="Times New Roman"/>
          <w:sz w:val="28"/>
          <w:szCs w:val="28"/>
        </w:rPr>
        <w:t xml:space="preserve"> </w:t>
      </w:r>
      <w:r w:rsidR="00985C29" w:rsidRPr="00A96D0B">
        <w:rPr>
          <w:rFonts w:ascii="Times New Roman" w:hAnsi="Times New Roman" w:cs="Times New Roman"/>
          <w:sz w:val="28"/>
          <w:szCs w:val="28"/>
        </w:rPr>
        <w:t>личного использования, ведения хозяйственной или иной деятельности, при котором могут быть допущены нарушения требований, оценка соблюдения которых является предметом муниципального лесного контроля</w:t>
      </w:r>
      <w:r w:rsidRPr="00A96D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79EC" w:rsidRPr="00011538" w:rsidRDefault="00A4178F" w:rsidP="006E79EC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6E79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4BF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79EC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6E79EC" w:rsidRPr="00011538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подконтрольных </w:t>
      </w:r>
      <w:r w:rsidR="00D13712">
        <w:rPr>
          <w:rFonts w:ascii="Times New Roman" w:eastAsia="Times New Roman" w:hAnsi="Times New Roman" w:cs="Times New Roman"/>
          <w:sz w:val="28"/>
          <w:szCs w:val="28"/>
        </w:rPr>
        <w:t>субъектов</w:t>
      </w:r>
    </w:p>
    <w:p w:rsidR="006E79EC" w:rsidRPr="00F20320" w:rsidRDefault="006E79EC" w:rsidP="006E79EC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>По состоян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ию на </w:t>
      </w:r>
      <w:r w:rsidR="00F22A50">
        <w:rPr>
          <w:rFonts w:ascii="Times New Roman" w:eastAsia="Calibri" w:hAnsi="Times New Roman" w:cs="Times New Roman"/>
          <w:sz w:val="28"/>
          <w:szCs w:val="28"/>
        </w:rPr>
        <w:t>19</w:t>
      </w:r>
      <w:r w:rsidRPr="00F2032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F20320">
        <w:rPr>
          <w:rFonts w:ascii="Times New Roman" w:eastAsia="Calibri" w:hAnsi="Times New Roman" w:cs="Times New Roman"/>
          <w:sz w:val="28"/>
          <w:szCs w:val="28"/>
        </w:rPr>
        <w:t>.201</w:t>
      </w:r>
      <w:r w:rsidR="00D13712">
        <w:rPr>
          <w:rFonts w:ascii="Times New Roman" w:eastAsia="Calibri" w:hAnsi="Times New Roman" w:cs="Times New Roman"/>
          <w:sz w:val="28"/>
          <w:szCs w:val="28"/>
        </w:rPr>
        <w:t>9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года подконтрольны</w:t>
      </w:r>
      <w:r w:rsidR="00D13712">
        <w:rPr>
          <w:rFonts w:ascii="Times New Roman" w:eastAsia="Calibri" w:hAnsi="Times New Roman" w:cs="Times New Roman"/>
          <w:sz w:val="28"/>
          <w:szCs w:val="28"/>
        </w:rPr>
        <w:t>е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D13712">
        <w:rPr>
          <w:rFonts w:ascii="Times New Roman" w:eastAsia="Calibri" w:hAnsi="Times New Roman" w:cs="Times New Roman"/>
          <w:sz w:val="28"/>
          <w:szCs w:val="28"/>
        </w:rPr>
        <w:t>ы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 </w:t>
      </w:r>
      <w:r w:rsidR="00AB4BFA">
        <w:rPr>
          <w:rFonts w:ascii="Times New Roman" w:eastAsia="Calibri" w:hAnsi="Times New Roman" w:cs="Times New Roman"/>
          <w:sz w:val="28"/>
          <w:szCs w:val="28"/>
        </w:rPr>
        <w:t xml:space="preserve">лесному 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контролю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Петровского городског</w:t>
      </w:r>
      <w:r w:rsidR="00D13712">
        <w:rPr>
          <w:rFonts w:ascii="Times New Roman" w:eastAsia="Calibri" w:hAnsi="Times New Roman" w:cs="Times New Roman"/>
          <w:sz w:val="28"/>
          <w:szCs w:val="28"/>
        </w:rPr>
        <w:t xml:space="preserve">о округа Ставропольского края </w:t>
      </w:r>
      <w:r w:rsidR="00985C29">
        <w:rPr>
          <w:rFonts w:ascii="Times New Roman" w:eastAsia="Calibri" w:hAnsi="Times New Roman" w:cs="Times New Roman"/>
          <w:sz w:val="28"/>
          <w:szCs w:val="28"/>
        </w:rPr>
        <w:t>отсутствуют</w:t>
      </w:r>
      <w:r w:rsidRPr="00F203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79EC" w:rsidRDefault="006E79EC" w:rsidP="006E79EC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FB42F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B4BF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.4.</w:t>
      </w:r>
      <w:r w:rsidRPr="0001153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Данные о проведенных мероприятиях по муниципальному контролю, мероприятиях по профилактике нарушений и их результатах</w:t>
      </w:r>
    </w:p>
    <w:p w:rsidR="00AB4BFA" w:rsidRDefault="00AB4BFA" w:rsidP="00AB4BF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Штатная численность должностных лиц администрации, уполномоченных осуществлять муниципальный лесной контроль, по состоянию на </w:t>
      </w:r>
      <w:r w:rsidR="00F22A50">
        <w:rPr>
          <w:rFonts w:ascii="Times New Roman" w:eastAsia="Times New Roman" w:hAnsi="Times New Roman" w:cs="Times New Roman"/>
          <w:bCs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декабря 201</w:t>
      </w:r>
      <w:r w:rsidR="00D1371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– </w:t>
      </w:r>
      <w:r w:rsidR="00D1371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  <w:r w:rsidR="00D137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B4BFA" w:rsidRDefault="006E79EC" w:rsidP="00AB4BFA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В 201</w:t>
      </w:r>
      <w:r w:rsidR="00D13712">
        <w:rPr>
          <w:rFonts w:eastAsia="Calibri"/>
          <w:b w:val="0"/>
          <w:sz w:val="28"/>
          <w:szCs w:val="28"/>
        </w:rPr>
        <w:t>9</w:t>
      </w:r>
      <w:r w:rsidR="00985C29">
        <w:rPr>
          <w:rFonts w:eastAsia="Calibri"/>
          <w:b w:val="0"/>
          <w:sz w:val="28"/>
          <w:szCs w:val="28"/>
        </w:rPr>
        <w:t xml:space="preserve"> </w:t>
      </w:r>
      <w:proofErr w:type="spellStart"/>
      <w:r w:rsidR="00985C29">
        <w:rPr>
          <w:rFonts w:eastAsia="Calibri"/>
          <w:b w:val="0"/>
          <w:sz w:val="28"/>
          <w:szCs w:val="28"/>
        </w:rPr>
        <w:t>году</w:t>
      </w:r>
      <w:r>
        <w:rPr>
          <w:rFonts w:eastAsia="Calibri"/>
          <w:b w:val="0"/>
          <w:sz w:val="28"/>
          <w:szCs w:val="28"/>
        </w:rPr>
        <w:t>м</w:t>
      </w:r>
      <w:r w:rsidRPr="00735E43">
        <w:rPr>
          <w:rFonts w:eastAsia="Calibri"/>
          <w:b w:val="0"/>
          <w:sz w:val="28"/>
          <w:szCs w:val="28"/>
        </w:rPr>
        <w:t>ероприятий</w:t>
      </w:r>
      <w:proofErr w:type="spellEnd"/>
      <w:r w:rsidRPr="00735E43">
        <w:rPr>
          <w:rFonts w:eastAsia="Calibri"/>
          <w:b w:val="0"/>
          <w:sz w:val="28"/>
          <w:szCs w:val="28"/>
        </w:rPr>
        <w:t xml:space="preserve"> по муниципальному </w:t>
      </w:r>
      <w:r w:rsidR="00AB4BFA">
        <w:rPr>
          <w:rFonts w:eastAsia="Calibri"/>
          <w:b w:val="0"/>
          <w:sz w:val="28"/>
          <w:szCs w:val="28"/>
        </w:rPr>
        <w:t xml:space="preserve">лесному </w:t>
      </w:r>
      <w:r w:rsidRPr="00735E43">
        <w:rPr>
          <w:rFonts w:eastAsia="Calibri"/>
          <w:b w:val="0"/>
          <w:sz w:val="28"/>
          <w:szCs w:val="28"/>
        </w:rPr>
        <w:t xml:space="preserve">контролю на территории </w:t>
      </w:r>
      <w:r>
        <w:rPr>
          <w:rFonts w:eastAsia="Calibri"/>
          <w:b w:val="0"/>
          <w:sz w:val="28"/>
          <w:szCs w:val="28"/>
        </w:rPr>
        <w:t xml:space="preserve">Петровского городского округа </w:t>
      </w:r>
      <w:r w:rsidRPr="00735E43">
        <w:rPr>
          <w:rFonts w:eastAsia="Calibri"/>
          <w:b w:val="0"/>
          <w:sz w:val="28"/>
          <w:szCs w:val="28"/>
        </w:rPr>
        <w:t>Ставропольского края не проводилось.</w:t>
      </w:r>
    </w:p>
    <w:p w:rsidR="00985C29" w:rsidRPr="00A4178F" w:rsidRDefault="00985C29" w:rsidP="00985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hAnsi="Times New Roman" w:cs="Times New Roman"/>
          <w:sz w:val="28"/>
          <w:szCs w:val="28"/>
        </w:rPr>
        <w:t>Отдел жилищного учета, строительства и муниципального контроля администрации</w:t>
      </w:r>
      <w:r w:rsidRPr="00A4178F">
        <w:rPr>
          <w:rFonts w:ascii="Times New Roman" w:eastAsia="Times New Roman" w:hAnsi="Times New Roman" w:cs="Times New Roman"/>
          <w:sz w:val="28"/>
          <w:szCs w:val="28"/>
        </w:rPr>
        <w:t xml:space="preserve"> в целях предупреждения нарушений подконтрольными субъектами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нарушений, в том числе:</w:t>
      </w:r>
    </w:p>
    <w:p w:rsidR="00985C29" w:rsidRPr="00A4178F" w:rsidRDefault="00985C29" w:rsidP="00985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eastAsia="Times New Roman" w:hAnsi="Times New Roman" w:cs="Times New Roman"/>
          <w:sz w:val="28"/>
          <w:szCs w:val="28"/>
        </w:rPr>
        <w:lastRenderedPageBreak/>
        <w:t>- 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985C29" w:rsidRPr="00A4178F" w:rsidRDefault="00985C29" w:rsidP="00985C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eastAsia="Times New Roman" w:hAnsi="Times New Roman" w:cs="Times New Roman"/>
          <w:sz w:val="28"/>
          <w:szCs w:val="28"/>
        </w:rPr>
        <w:t>- выдает предостережения о недопустимости нарушения требований в соответствии с частями 5 - 7 статьи 8.2 Федерального закона № 294-ФЗ.</w:t>
      </w:r>
    </w:p>
    <w:p w:rsidR="00985C29" w:rsidRPr="00A4178F" w:rsidRDefault="00985C29" w:rsidP="00985C29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A4178F">
        <w:rPr>
          <w:b w:val="0"/>
          <w:sz w:val="28"/>
          <w:szCs w:val="28"/>
        </w:rPr>
        <w:t>Результатом проведения мероприятий по профилактике нарушений требований является: создание мотивации к добросовестному поведению, повышение правосознание и правовой культуры, обеспечение формирования единого понимания подконтрольными субъектами требований законодательства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</w:t>
      </w:r>
      <w:r w:rsidRPr="00735E43">
        <w:rPr>
          <w:rFonts w:eastAsia="Calibri"/>
          <w:b w:val="0"/>
          <w:sz w:val="28"/>
          <w:szCs w:val="28"/>
        </w:rPr>
        <w:t>области</w:t>
      </w:r>
      <w:proofErr w:type="spellEnd"/>
      <w:r w:rsidRPr="00735E43">
        <w:rPr>
          <w:rFonts w:eastAsia="Calibri"/>
          <w:b w:val="0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>лесного законодательства</w:t>
      </w:r>
      <w:r w:rsidRPr="00A4178F">
        <w:rPr>
          <w:b w:val="0"/>
          <w:sz w:val="28"/>
          <w:szCs w:val="28"/>
        </w:rPr>
        <w:t>.</w:t>
      </w:r>
    </w:p>
    <w:p w:rsidR="006E79EC" w:rsidRDefault="006E79EC" w:rsidP="006E79EC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985C29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</w:t>
      </w:r>
      <w:r w:rsidR="00AB4BFA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.5</w:t>
      </w:r>
      <w:r w:rsidRPr="00011538">
        <w:rPr>
          <w:b w:val="0"/>
          <w:sz w:val="28"/>
          <w:szCs w:val="28"/>
        </w:rPr>
        <w:t>. Анализ и оценка рисков причинения вреда охраняемым законом ценностям и (или) анализ и оценка причиненного ущерба</w:t>
      </w:r>
    </w:p>
    <w:p w:rsidR="00AB4BFA" w:rsidRPr="00011538" w:rsidRDefault="00AB4BFA" w:rsidP="00AB4BFA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AB4BFA">
        <w:rPr>
          <w:b w:val="0"/>
          <w:color w:val="000000" w:themeColor="text1"/>
          <w:sz w:val="28"/>
          <w:szCs w:val="28"/>
        </w:rPr>
        <w:t xml:space="preserve">Несоблюдение </w:t>
      </w:r>
      <w:r>
        <w:rPr>
          <w:b w:val="0"/>
          <w:color w:val="000000" w:themeColor="text1"/>
          <w:sz w:val="28"/>
          <w:szCs w:val="28"/>
        </w:rPr>
        <w:t xml:space="preserve">обязательных </w:t>
      </w:r>
      <w:r w:rsidRPr="00AB4BFA">
        <w:rPr>
          <w:b w:val="0"/>
          <w:color w:val="000000" w:themeColor="text1"/>
          <w:sz w:val="28"/>
          <w:szCs w:val="28"/>
        </w:rPr>
        <w:t>требований лесного законодательства влечет за собой риск причинения вреда жизни, здоровья граждан, вреда животным, растениям, окружающей среде юридическими лицами и индивидуальными предпринимателями, осуществляющими хозяйственную и (или) иную деятельность, возникновения чрезвычайных ситуаций природного и техногенного характера, а также ухудшения санитарного состояния на объектах, подлежащих муниципальному лесному контролю.</w:t>
      </w:r>
    </w:p>
    <w:p w:rsidR="006E79EC" w:rsidRDefault="006E79EC" w:rsidP="00D137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712">
        <w:rPr>
          <w:rFonts w:ascii="Times New Roman" w:eastAsia="Calibri" w:hAnsi="Times New Roman" w:cs="Times New Roman"/>
          <w:sz w:val="28"/>
          <w:szCs w:val="28"/>
        </w:rPr>
        <w:t>В связи с тем, что в 201</w:t>
      </w:r>
      <w:r w:rsidR="00D13712" w:rsidRPr="00D13712">
        <w:rPr>
          <w:rFonts w:ascii="Times New Roman" w:eastAsia="Calibri" w:hAnsi="Times New Roman" w:cs="Times New Roman"/>
          <w:sz w:val="28"/>
          <w:szCs w:val="28"/>
        </w:rPr>
        <w:t>9</w:t>
      </w:r>
      <w:r w:rsidRPr="00D13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C29" w:rsidRPr="00D13712">
        <w:rPr>
          <w:rFonts w:ascii="Times New Roman" w:eastAsia="Calibri" w:hAnsi="Times New Roman" w:cs="Times New Roman"/>
          <w:sz w:val="28"/>
          <w:szCs w:val="28"/>
        </w:rPr>
        <w:t>году</w:t>
      </w:r>
      <w:r w:rsidRPr="00D13712">
        <w:rPr>
          <w:rFonts w:ascii="Times New Roman" w:eastAsia="Calibri" w:hAnsi="Times New Roman" w:cs="Times New Roman"/>
          <w:sz w:val="28"/>
          <w:szCs w:val="28"/>
        </w:rPr>
        <w:t xml:space="preserve"> проверок по муниципальному </w:t>
      </w:r>
      <w:r w:rsidR="00985C29" w:rsidRPr="00D13712">
        <w:rPr>
          <w:rFonts w:ascii="Times New Roman" w:eastAsia="Calibri" w:hAnsi="Times New Roman" w:cs="Times New Roman"/>
          <w:sz w:val="28"/>
          <w:szCs w:val="28"/>
        </w:rPr>
        <w:t xml:space="preserve">лесному </w:t>
      </w:r>
      <w:r w:rsidRPr="00D13712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Pr="00D13712">
        <w:rPr>
          <w:rFonts w:ascii="Times New Roman" w:eastAsia="Calibri" w:hAnsi="Times New Roman" w:cs="Times New Roman"/>
          <w:sz w:val="28"/>
          <w:szCs w:val="28"/>
        </w:rPr>
        <w:t>не проводилось, провести анализ и оценку рисков причиненного вреда охраняемых законом ценностям и (или) анализ и оценку причиненного ущерба не предоставляется возможным.</w:t>
      </w:r>
    </w:p>
    <w:p w:rsidR="006E79EC" w:rsidRDefault="002842B8" w:rsidP="006E79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85C2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 в сфере торговой деятельности на территории Петровского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</w:p>
    <w:p w:rsidR="002842B8" w:rsidRDefault="00D13712" w:rsidP="00D13712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2B8">
        <w:rPr>
          <w:rFonts w:ascii="Times New Roman" w:hAnsi="Times New Roman" w:cs="Times New Roman"/>
          <w:sz w:val="28"/>
          <w:szCs w:val="28"/>
        </w:rPr>
        <w:t>2.</w:t>
      </w:r>
      <w:r w:rsidR="00E3601F">
        <w:rPr>
          <w:rFonts w:ascii="Times New Roman" w:hAnsi="Times New Roman" w:cs="Times New Roman"/>
          <w:sz w:val="28"/>
          <w:szCs w:val="28"/>
        </w:rPr>
        <w:t>5</w:t>
      </w:r>
      <w:r w:rsidR="002842B8">
        <w:rPr>
          <w:rFonts w:ascii="Times New Roman" w:hAnsi="Times New Roman" w:cs="Times New Roman"/>
          <w:sz w:val="28"/>
          <w:szCs w:val="28"/>
        </w:rPr>
        <w:t xml:space="preserve">.5.1. </w:t>
      </w:r>
      <w:r w:rsidR="00E3601F" w:rsidRPr="00AA0FB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E3601F" w:rsidRPr="00D23A07">
        <w:rPr>
          <w:rFonts w:ascii="Times New Roman" w:eastAsia="Times New Roman" w:hAnsi="Times New Roman" w:cs="Times New Roman"/>
          <w:sz w:val="28"/>
          <w:szCs w:val="28"/>
        </w:rPr>
        <w:t xml:space="preserve">в сфере торговой деятельности </w:t>
      </w:r>
      <w:r w:rsidR="00E3601F" w:rsidRPr="00AA0FB9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контроль </w:t>
      </w:r>
      <w:proofErr w:type="spellStart"/>
      <w:r w:rsidR="00E3601F" w:rsidRPr="00AA0FB9">
        <w:rPr>
          <w:rFonts w:ascii="Times New Roman" w:hAnsi="Times New Roman" w:cs="Times New Roman"/>
          <w:sz w:val="28"/>
          <w:szCs w:val="28"/>
        </w:rPr>
        <w:t>за</w:t>
      </w:r>
      <w:r w:rsidR="002842B8" w:rsidRPr="00F20320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E3601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2842B8">
        <w:rPr>
          <w:rFonts w:ascii="Times New Roman" w:eastAsia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требований, установленных муниципальными правовыми актами, в области торговой деятельности,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61A0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842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42B8" w:rsidRDefault="00A61A0C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</w:t>
      </w:r>
      <w:r w:rsidR="002842B8">
        <w:rPr>
          <w:rFonts w:ascii="Times New Roman" w:eastAsia="Times New Roman" w:hAnsi="Times New Roman" w:cs="Times New Roman"/>
          <w:sz w:val="28"/>
          <w:szCs w:val="28"/>
        </w:rPr>
        <w:t xml:space="preserve"> розничных рынков на территории округа;</w:t>
      </w:r>
    </w:p>
    <w:p w:rsidR="002842B8" w:rsidRDefault="00A61A0C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организацию</w:t>
      </w:r>
      <w:r w:rsidR="002842B8">
        <w:rPr>
          <w:rFonts w:ascii="Times New Roman" w:eastAsia="Times New Roman" w:hAnsi="Times New Roman" w:cs="Times New Roman"/>
          <w:sz w:val="28"/>
          <w:szCs w:val="28"/>
        </w:rPr>
        <w:t xml:space="preserve"> ярмарок, выставок-ярмарок на территории округа;</w:t>
      </w:r>
    </w:p>
    <w:p w:rsidR="002842B8" w:rsidRDefault="002842B8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размещение нестационарных торговых объектов на территории округа.</w:t>
      </w:r>
    </w:p>
    <w:p w:rsidR="002842B8" w:rsidRPr="00F20320" w:rsidRDefault="00A61A0C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9EA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на официальном сайте администрации размещ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2209EA">
        <w:rPr>
          <w:rFonts w:ascii="Times New Roman" w:hAnsi="Times New Roman" w:cs="Times New Roman"/>
          <w:sz w:val="28"/>
          <w:szCs w:val="28"/>
        </w:rPr>
        <w:t xml:space="preserve"> перечни требований, выполнение которых явл</w:t>
      </w:r>
      <w:r>
        <w:rPr>
          <w:rFonts w:ascii="Times New Roman" w:hAnsi="Times New Roman" w:cs="Times New Roman"/>
          <w:sz w:val="28"/>
          <w:szCs w:val="28"/>
        </w:rPr>
        <w:t xml:space="preserve">яется предметом муниципального </w:t>
      </w:r>
      <w:r w:rsidRPr="002209EA">
        <w:rPr>
          <w:rFonts w:ascii="Times New Roman" w:hAnsi="Times New Roman" w:cs="Times New Roman"/>
          <w:sz w:val="28"/>
          <w:szCs w:val="28"/>
        </w:rPr>
        <w:t xml:space="preserve">контроля, нормативные правовые акты, регламентирующие требования в сфере муниципального контроля, а также Планы проведения плановых проверок соблюдения требований </w:t>
      </w:r>
      <w:r w:rsidRPr="00D23A07">
        <w:rPr>
          <w:rFonts w:ascii="Times New Roman" w:eastAsia="Times New Roman" w:hAnsi="Times New Roman" w:cs="Times New Roman"/>
          <w:sz w:val="28"/>
          <w:szCs w:val="28"/>
        </w:rPr>
        <w:t xml:space="preserve">в сфере торговой </w:t>
      </w:r>
      <w:proofErr w:type="spellStart"/>
      <w:r w:rsidRPr="00D23A0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209EA">
        <w:rPr>
          <w:rFonts w:ascii="Times New Roman" w:hAnsi="Times New Roman" w:cs="Times New Roman"/>
          <w:sz w:val="28"/>
          <w:szCs w:val="28"/>
        </w:rPr>
        <w:t>юридических</w:t>
      </w:r>
      <w:proofErr w:type="spellEnd"/>
      <w:r w:rsidRPr="002209EA"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предпринимателей и граждан, а также итоги по ним.</w:t>
      </w:r>
      <w:proofErr w:type="gramEnd"/>
    </w:p>
    <w:p w:rsidR="002842B8" w:rsidRDefault="002842B8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61A0C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A634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.2. Подконтрольные субъекты</w:t>
      </w:r>
    </w:p>
    <w:p w:rsidR="002842B8" w:rsidRPr="00F20320" w:rsidRDefault="002842B8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320">
        <w:rPr>
          <w:rFonts w:ascii="Times New Roman" w:eastAsia="Calibri" w:hAnsi="Times New Roman" w:cs="Times New Roman"/>
          <w:sz w:val="28"/>
          <w:szCs w:val="28"/>
        </w:rPr>
        <w:t>Подконтрольными субъектами муниципального контроля</w:t>
      </w:r>
      <w:r w:rsidR="00D13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440E">
        <w:rPr>
          <w:rFonts w:ascii="Times New Roman" w:eastAsia="Calibri" w:hAnsi="Times New Roman" w:cs="Times New Roman"/>
          <w:sz w:val="28"/>
          <w:szCs w:val="28"/>
        </w:rPr>
        <w:t>являются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D13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0320">
        <w:rPr>
          <w:rFonts w:ascii="Times New Roman" w:eastAsia="Calibri" w:hAnsi="Times New Roman" w:cs="Times New Roman"/>
          <w:sz w:val="28"/>
          <w:szCs w:val="28"/>
        </w:rPr>
        <w:t>юридические лица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20320">
        <w:rPr>
          <w:rFonts w:ascii="Times New Roman" w:eastAsia="Calibri" w:hAnsi="Times New Roman" w:cs="Times New Roman"/>
          <w:sz w:val="28"/>
          <w:szCs w:val="28"/>
        </w:rPr>
        <w:t xml:space="preserve"> индивидуальные предприниматели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граждане</w:t>
      </w:r>
      <w:r w:rsidR="00AA6344">
        <w:rPr>
          <w:rFonts w:ascii="Times New Roman" w:eastAsia="Calibri" w:hAnsi="Times New Roman" w:cs="Times New Roman"/>
          <w:sz w:val="28"/>
          <w:szCs w:val="28"/>
        </w:rPr>
        <w:t>,</w:t>
      </w:r>
      <w:r w:rsidR="00D13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3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осуществляющие торговую деятельность 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  <w:r w:rsidRPr="00F20320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A61A0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61A0C">
        <w:rPr>
          <w:rFonts w:ascii="Times New Roman" w:hAnsi="Times New Roman" w:cs="Times New Roman"/>
          <w:sz w:val="28"/>
          <w:szCs w:val="28"/>
        </w:rPr>
        <w:t>при которой</w:t>
      </w:r>
      <w:r w:rsidR="00A61A0C" w:rsidRPr="00F3440E">
        <w:rPr>
          <w:rFonts w:ascii="Times New Roman" w:hAnsi="Times New Roman" w:cs="Times New Roman"/>
          <w:sz w:val="28"/>
          <w:szCs w:val="28"/>
        </w:rPr>
        <w:t xml:space="preserve"> могут быть допущены нарушения требований</w:t>
      </w:r>
      <w:r w:rsidR="00A61A0C">
        <w:rPr>
          <w:rFonts w:ascii="Times New Roman" w:hAnsi="Times New Roman" w:cs="Times New Roman"/>
          <w:sz w:val="28"/>
          <w:szCs w:val="28"/>
        </w:rPr>
        <w:t xml:space="preserve">, </w:t>
      </w:r>
      <w:r w:rsidR="00A61A0C" w:rsidRPr="00F3440E">
        <w:rPr>
          <w:rFonts w:ascii="Times New Roman" w:hAnsi="Times New Roman" w:cs="Times New Roman"/>
          <w:sz w:val="28"/>
          <w:szCs w:val="28"/>
        </w:rPr>
        <w:t xml:space="preserve">оценка соблюдения которых является предметом муниципального </w:t>
      </w:r>
      <w:proofErr w:type="spellStart"/>
      <w:r w:rsidR="00A61A0C" w:rsidRPr="00F3440E">
        <w:rPr>
          <w:rFonts w:ascii="Times New Roman" w:hAnsi="Times New Roman" w:cs="Times New Roman"/>
          <w:sz w:val="28"/>
          <w:szCs w:val="28"/>
        </w:rPr>
        <w:t>контроля</w:t>
      </w:r>
      <w:r w:rsidR="00A61A0C" w:rsidRPr="00D23A0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A61A0C" w:rsidRPr="00D23A07">
        <w:rPr>
          <w:rFonts w:ascii="Times New Roman" w:eastAsia="Times New Roman" w:hAnsi="Times New Roman" w:cs="Times New Roman"/>
          <w:sz w:val="28"/>
          <w:szCs w:val="28"/>
        </w:rPr>
        <w:t xml:space="preserve"> сфере торговой деятельности</w:t>
      </w:r>
      <w:r w:rsidRPr="00F20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2B8" w:rsidRPr="00011538" w:rsidRDefault="002842B8" w:rsidP="002842B8">
      <w:pPr>
        <w:autoSpaceDE w:val="0"/>
        <w:autoSpaceDN w:val="0"/>
        <w:adjustRightInd w:val="0"/>
        <w:spacing w:after="0" w:line="240" w:lineRule="auto"/>
        <w:ind w:left="5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1A0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A634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011538">
        <w:rPr>
          <w:rFonts w:ascii="Times New Roman" w:eastAsia="Times New Roman" w:hAnsi="Times New Roman" w:cs="Times New Roman"/>
          <w:sz w:val="28"/>
          <w:szCs w:val="28"/>
        </w:rPr>
        <w:t xml:space="preserve">Количество подконтрольных </w:t>
      </w:r>
      <w:r w:rsidR="00D13712">
        <w:rPr>
          <w:rFonts w:ascii="Times New Roman" w:eastAsia="Times New Roman" w:hAnsi="Times New Roman" w:cs="Times New Roman"/>
          <w:sz w:val="28"/>
          <w:szCs w:val="28"/>
        </w:rPr>
        <w:t>субъектов</w:t>
      </w:r>
    </w:p>
    <w:p w:rsidR="002842B8" w:rsidRPr="00F20320" w:rsidRDefault="002842B8" w:rsidP="002842B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712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 w:rsidR="00F22A50">
        <w:rPr>
          <w:rFonts w:ascii="Times New Roman" w:eastAsia="Calibri" w:hAnsi="Times New Roman" w:cs="Times New Roman"/>
          <w:sz w:val="28"/>
          <w:szCs w:val="28"/>
        </w:rPr>
        <w:t>19</w:t>
      </w:r>
      <w:r w:rsidR="00A61A0C" w:rsidRPr="00D13712">
        <w:rPr>
          <w:rFonts w:ascii="Times New Roman" w:eastAsia="Calibri" w:hAnsi="Times New Roman" w:cs="Times New Roman"/>
          <w:sz w:val="28"/>
          <w:szCs w:val="28"/>
        </w:rPr>
        <w:t xml:space="preserve"> декабря 201</w:t>
      </w:r>
      <w:r w:rsidR="00D13712" w:rsidRPr="00D13712">
        <w:rPr>
          <w:rFonts w:ascii="Times New Roman" w:eastAsia="Calibri" w:hAnsi="Times New Roman" w:cs="Times New Roman"/>
          <w:sz w:val="28"/>
          <w:szCs w:val="28"/>
        </w:rPr>
        <w:t>9</w:t>
      </w:r>
      <w:r w:rsidRPr="00D13712">
        <w:rPr>
          <w:rFonts w:ascii="Times New Roman" w:eastAsia="Calibri" w:hAnsi="Times New Roman" w:cs="Times New Roman"/>
          <w:sz w:val="28"/>
          <w:szCs w:val="28"/>
        </w:rPr>
        <w:t xml:space="preserve"> года подконтрольны</w:t>
      </w:r>
      <w:r w:rsidR="00D13712" w:rsidRPr="00D13712">
        <w:rPr>
          <w:rFonts w:ascii="Times New Roman" w:eastAsia="Calibri" w:hAnsi="Times New Roman" w:cs="Times New Roman"/>
          <w:sz w:val="28"/>
          <w:szCs w:val="28"/>
        </w:rPr>
        <w:t>е</w:t>
      </w:r>
      <w:r w:rsidRPr="00D13712">
        <w:rPr>
          <w:rFonts w:ascii="Times New Roman" w:eastAsia="Calibri" w:hAnsi="Times New Roman" w:cs="Times New Roman"/>
          <w:sz w:val="28"/>
          <w:szCs w:val="28"/>
        </w:rPr>
        <w:t xml:space="preserve"> субъект</w:t>
      </w:r>
      <w:r w:rsidR="00D13712" w:rsidRPr="00D13712">
        <w:rPr>
          <w:rFonts w:ascii="Times New Roman" w:eastAsia="Calibri" w:hAnsi="Times New Roman" w:cs="Times New Roman"/>
          <w:sz w:val="28"/>
          <w:szCs w:val="28"/>
        </w:rPr>
        <w:t>ы</w:t>
      </w:r>
      <w:r w:rsidRPr="00D13712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 контролю </w:t>
      </w:r>
      <w:r w:rsidR="00A61A0C" w:rsidRPr="00D13712">
        <w:rPr>
          <w:rFonts w:ascii="Times New Roman" w:eastAsia="Times New Roman" w:hAnsi="Times New Roman" w:cs="Times New Roman"/>
          <w:sz w:val="28"/>
          <w:szCs w:val="28"/>
        </w:rPr>
        <w:t>в сфере торговой деятельности</w:t>
      </w:r>
      <w:r w:rsidR="00D13712" w:rsidRPr="00D137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3712">
        <w:rPr>
          <w:rFonts w:ascii="Times New Roman" w:eastAsia="Calibri" w:hAnsi="Times New Roman" w:cs="Times New Roman"/>
          <w:sz w:val="28"/>
          <w:szCs w:val="28"/>
        </w:rPr>
        <w:t>на территории Петровского городско</w:t>
      </w:r>
      <w:r w:rsidR="00D13712" w:rsidRPr="00D13712">
        <w:rPr>
          <w:rFonts w:ascii="Times New Roman" w:eastAsia="Calibri" w:hAnsi="Times New Roman" w:cs="Times New Roman"/>
          <w:sz w:val="28"/>
          <w:szCs w:val="28"/>
        </w:rPr>
        <w:t>го округа Ставропольского края</w:t>
      </w:r>
      <w:r w:rsidRPr="00D137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A0C" w:rsidRPr="00D13712">
        <w:rPr>
          <w:rFonts w:ascii="Times New Roman" w:eastAsia="Calibri" w:hAnsi="Times New Roman" w:cs="Times New Roman"/>
          <w:sz w:val="28"/>
          <w:szCs w:val="28"/>
        </w:rPr>
        <w:t>отсутствуют</w:t>
      </w:r>
      <w:r w:rsidRPr="00D137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42B8" w:rsidRDefault="002842B8" w:rsidP="002842B8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61A0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A634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.4.</w:t>
      </w:r>
      <w:r w:rsidRPr="0001153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Данные о проведенных мероприятиях по муниципальному контролю, мероприятиях по профилактике нарушений и их результатах</w:t>
      </w:r>
    </w:p>
    <w:p w:rsidR="002842B8" w:rsidRPr="004B29B6" w:rsidRDefault="002842B8" w:rsidP="002842B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Штатная численность должностных лиц администрации, уполномоченных осуществлять муниципальный контроль</w:t>
      </w:r>
      <w:r w:rsidR="00AA63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торговой деятельности,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состоянию на </w:t>
      </w:r>
      <w:r w:rsidR="00F22A50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201</w:t>
      </w:r>
      <w:r w:rsidR="00D13712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29B6">
        <w:rPr>
          <w:rFonts w:ascii="Times New Roman" w:eastAsia="Times New Roman" w:hAnsi="Times New Roman" w:cs="Times New Roman"/>
          <w:bCs/>
          <w:sz w:val="28"/>
          <w:szCs w:val="28"/>
        </w:rPr>
        <w:t>года –</w:t>
      </w:r>
      <w:r w:rsidR="004B29B6" w:rsidRPr="004B29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A787C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A6344" w:rsidRPr="004B29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B29B6">
        <w:rPr>
          <w:rFonts w:ascii="Times New Roman" w:eastAsia="Times New Roman" w:hAnsi="Times New Roman" w:cs="Times New Roman"/>
          <w:bCs/>
          <w:sz w:val="28"/>
          <w:szCs w:val="28"/>
        </w:rPr>
        <w:t>человек.</w:t>
      </w:r>
    </w:p>
    <w:p w:rsidR="002842B8" w:rsidRDefault="002842B8" w:rsidP="002842B8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sz w:val="28"/>
          <w:szCs w:val="28"/>
        </w:rPr>
      </w:pPr>
      <w:r w:rsidRPr="004B29B6">
        <w:rPr>
          <w:rFonts w:eastAsia="Calibri"/>
          <w:b w:val="0"/>
          <w:sz w:val="28"/>
          <w:szCs w:val="28"/>
        </w:rPr>
        <w:t>В 201</w:t>
      </w:r>
      <w:r w:rsidR="00D13712" w:rsidRPr="004B29B6">
        <w:rPr>
          <w:rFonts w:eastAsia="Calibri"/>
          <w:b w:val="0"/>
          <w:sz w:val="28"/>
          <w:szCs w:val="28"/>
        </w:rPr>
        <w:t>9</w:t>
      </w:r>
      <w:r w:rsidR="00A61A0C" w:rsidRPr="004B29B6">
        <w:rPr>
          <w:rFonts w:eastAsia="Calibri"/>
          <w:b w:val="0"/>
          <w:sz w:val="28"/>
          <w:szCs w:val="28"/>
        </w:rPr>
        <w:t xml:space="preserve"> году</w:t>
      </w:r>
      <w:r w:rsidR="00D13712" w:rsidRPr="004B29B6">
        <w:rPr>
          <w:rFonts w:eastAsia="Calibri"/>
          <w:b w:val="0"/>
          <w:sz w:val="28"/>
          <w:szCs w:val="28"/>
        </w:rPr>
        <w:t xml:space="preserve"> </w:t>
      </w:r>
      <w:r w:rsidRPr="004B29B6">
        <w:rPr>
          <w:rFonts w:eastAsia="Calibri"/>
          <w:b w:val="0"/>
          <w:sz w:val="28"/>
          <w:szCs w:val="28"/>
        </w:rPr>
        <w:t>мероприятий по муниципальному</w:t>
      </w:r>
      <w:r w:rsidRPr="00735E43">
        <w:rPr>
          <w:rFonts w:eastAsia="Calibri"/>
          <w:b w:val="0"/>
          <w:sz w:val="28"/>
          <w:szCs w:val="28"/>
        </w:rPr>
        <w:t xml:space="preserve"> контролю </w:t>
      </w:r>
      <w:r w:rsidR="00AA6344">
        <w:rPr>
          <w:rFonts w:eastAsia="Calibri"/>
          <w:b w:val="0"/>
          <w:sz w:val="28"/>
          <w:szCs w:val="28"/>
        </w:rPr>
        <w:t xml:space="preserve">в сфере торговой деятельности </w:t>
      </w:r>
      <w:r w:rsidRPr="00735E43">
        <w:rPr>
          <w:rFonts w:eastAsia="Calibri"/>
          <w:b w:val="0"/>
          <w:sz w:val="28"/>
          <w:szCs w:val="28"/>
        </w:rPr>
        <w:t xml:space="preserve">на территории </w:t>
      </w:r>
      <w:r>
        <w:rPr>
          <w:rFonts w:eastAsia="Calibri"/>
          <w:b w:val="0"/>
          <w:sz w:val="28"/>
          <w:szCs w:val="28"/>
        </w:rPr>
        <w:t xml:space="preserve">Петровского городского округа </w:t>
      </w:r>
      <w:r w:rsidRPr="00735E43">
        <w:rPr>
          <w:rFonts w:eastAsia="Calibri"/>
          <w:b w:val="0"/>
          <w:sz w:val="28"/>
          <w:szCs w:val="28"/>
        </w:rPr>
        <w:t>Ставропольского края не проводил</w:t>
      </w:r>
      <w:r w:rsidR="00D13712">
        <w:rPr>
          <w:rFonts w:eastAsia="Calibri"/>
          <w:b w:val="0"/>
          <w:sz w:val="28"/>
          <w:szCs w:val="28"/>
        </w:rPr>
        <w:t>и</w:t>
      </w:r>
      <w:r w:rsidRPr="00735E43">
        <w:rPr>
          <w:rFonts w:eastAsia="Calibri"/>
          <w:b w:val="0"/>
          <w:sz w:val="28"/>
          <w:szCs w:val="28"/>
        </w:rPr>
        <w:t>сь.</w:t>
      </w:r>
    </w:p>
    <w:p w:rsidR="00FB42F6" w:rsidRPr="00A4178F" w:rsidRDefault="00FB42F6" w:rsidP="00FB42F6">
      <w:pPr>
        <w:pStyle w:val="3"/>
        <w:spacing w:before="0" w:beforeAutospacing="0" w:after="0" w:afterAutospacing="0"/>
        <w:ind w:firstLine="560"/>
        <w:jc w:val="both"/>
        <w:rPr>
          <w:b w:val="0"/>
          <w:sz w:val="28"/>
          <w:szCs w:val="28"/>
        </w:rPr>
      </w:pPr>
      <w:r w:rsidRPr="00FB42F6">
        <w:rPr>
          <w:b w:val="0"/>
          <w:sz w:val="28"/>
          <w:szCs w:val="28"/>
        </w:rPr>
        <w:t>Отдел развития предпринимательства, торговли и потребительского рынка администрации в целях предупреждения нарушений подконтрольными субъектами требований, оценка соблюдения которых является предметом муниципального контроля, устранения причин, факторов и условий, способствующих нарушениям требований, осуществляет мероприятия по профилактике нарушений требований в соответствии с ежегодно утвержденной программой профилактики нарушений</w:t>
      </w:r>
      <w:r w:rsidRPr="00A4178F">
        <w:rPr>
          <w:b w:val="0"/>
          <w:sz w:val="28"/>
          <w:szCs w:val="28"/>
        </w:rPr>
        <w:t>, в том числе:</w:t>
      </w:r>
    </w:p>
    <w:p w:rsidR="00FB42F6" w:rsidRPr="00A4178F" w:rsidRDefault="00FB42F6" w:rsidP="00FB4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eastAsia="Times New Roman" w:hAnsi="Times New Roman" w:cs="Times New Roman"/>
          <w:sz w:val="28"/>
          <w:szCs w:val="28"/>
        </w:rPr>
        <w:t>- размещает перечень нормативных правовых актов, содержащих требования, соблюдение которых является предметом муниципального контроля на официальном сайте администрации;</w:t>
      </w:r>
    </w:p>
    <w:p w:rsidR="00FB42F6" w:rsidRPr="00D41380" w:rsidRDefault="00FB42F6" w:rsidP="00FB4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78F">
        <w:rPr>
          <w:rFonts w:ascii="Times New Roman" w:eastAsia="Times New Roman" w:hAnsi="Times New Roman" w:cs="Times New Roman"/>
          <w:sz w:val="28"/>
          <w:szCs w:val="28"/>
        </w:rPr>
        <w:t xml:space="preserve">- выдает предостережения о недопустимости нарушения требований в </w:t>
      </w:r>
      <w:r w:rsidRPr="00D41380">
        <w:rPr>
          <w:rFonts w:ascii="Times New Roman" w:eastAsia="Times New Roman" w:hAnsi="Times New Roman" w:cs="Times New Roman"/>
          <w:sz w:val="28"/>
          <w:szCs w:val="28"/>
        </w:rPr>
        <w:t>соответствии с частями 5 - 7 статьи 8.2 Федерального закона № 294-ФЗ.</w:t>
      </w:r>
    </w:p>
    <w:p w:rsidR="00FB42F6" w:rsidRPr="00D41380" w:rsidRDefault="00FB42F6" w:rsidP="00FB42F6">
      <w:pPr>
        <w:pStyle w:val="3"/>
        <w:spacing w:before="0" w:beforeAutospacing="0" w:after="0" w:afterAutospacing="0"/>
        <w:ind w:firstLine="560"/>
        <w:jc w:val="both"/>
        <w:rPr>
          <w:rFonts w:eastAsia="Calibri"/>
          <w:b w:val="0"/>
          <w:color w:val="000000" w:themeColor="text1"/>
          <w:sz w:val="28"/>
          <w:szCs w:val="28"/>
        </w:rPr>
      </w:pPr>
      <w:r w:rsidRPr="00D41380">
        <w:rPr>
          <w:b w:val="0"/>
          <w:sz w:val="28"/>
          <w:szCs w:val="28"/>
        </w:rPr>
        <w:t xml:space="preserve">Результатом проведения мероприятий по профилактике нарушений требований является: создание мотивации к добросовестному поведению, повышение правосознание и правовой культуры, обеспечение формирования единого понимания подконтрольными субъектами требований законодательства </w:t>
      </w:r>
      <w:r w:rsidR="00FD368F" w:rsidRPr="00D41380">
        <w:rPr>
          <w:b w:val="0"/>
          <w:sz w:val="28"/>
          <w:szCs w:val="28"/>
        </w:rPr>
        <w:t>в области торговой деятельности</w:t>
      </w:r>
      <w:r w:rsidRPr="00D41380">
        <w:rPr>
          <w:b w:val="0"/>
          <w:sz w:val="28"/>
          <w:szCs w:val="28"/>
        </w:rPr>
        <w:t>.</w:t>
      </w:r>
    </w:p>
    <w:p w:rsidR="002842B8" w:rsidRPr="00D41380" w:rsidRDefault="002842B8" w:rsidP="002842B8">
      <w:pPr>
        <w:pStyle w:val="3"/>
        <w:spacing w:before="0" w:beforeAutospacing="0" w:after="0" w:afterAutospacing="0"/>
        <w:ind w:firstLine="560"/>
        <w:rPr>
          <w:b w:val="0"/>
          <w:sz w:val="28"/>
          <w:szCs w:val="28"/>
        </w:rPr>
      </w:pPr>
      <w:r w:rsidRPr="00D41380">
        <w:rPr>
          <w:b w:val="0"/>
          <w:sz w:val="28"/>
          <w:szCs w:val="28"/>
        </w:rPr>
        <w:t>2.</w:t>
      </w:r>
      <w:r w:rsidR="00564200">
        <w:rPr>
          <w:b w:val="0"/>
          <w:sz w:val="28"/>
          <w:szCs w:val="28"/>
        </w:rPr>
        <w:t>5</w:t>
      </w:r>
      <w:r w:rsidRPr="00D41380">
        <w:rPr>
          <w:b w:val="0"/>
          <w:sz w:val="28"/>
          <w:szCs w:val="28"/>
        </w:rPr>
        <w:t>.</w:t>
      </w:r>
      <w:r w:rsidR="00564200">
        <w:rPr>
          <w:b w:val="0"/>
          <w:sz w:val="28"/>
          <w:szCs w:val="28"/>
        </w:rPr>
        <w:t>5</w:t>
      </w:r>
      <w:r w:rsidRPr="00D41380">
        <w:rPr>
          <w:b w:val="0"/>
          <w:sz w:val="28"/>
          <w:szCs w:val="28"/>
        </w:rPr>
        <w:t>.5. Анализ и оценка рисков причинения вреда охраняемым законом ценностям и (или) анализ и оценка причиненного ущерба</w:t>
      </w:r>
    </w:p>
    <w:p w:rsidR="00A540E9" w:rsidRPr="00D41380" w:rsidRDefault="00A540E9" w:rsidP="00A54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380">
        <w:rPr>
          <w:rFonts w:ascii="Times New Roman" w:eastAsia="Calibri" w:hAnsi="Times New Roman" w:cs="Times New Roman"/>
          <w:sz w:val="28"/>
          <w:szCs w:val="28"/>
        </w:rPr>
        <w:t>В связи с тем, что в 201</w:t>
      </w:r>
      <w:r w:rsidR="00D13712">
        <w:rPr>
          <w:rFonts w:ascii="Times New Roman" w:eastAsia="Calibri" w:hAnsi="Times New Roman" w:cs="Times New Roman"/>
          <w:sz w:val="28"/>
          <w:szCs w:val="28"/>
        </w:rPr>
        <w:t>9</w:t>
      </w:r>
      <w:r w:rsidRPr="00D41380">
        <w:rPr>
          <w:rFonts w:ascii="Times New Roman" w:eastAsia="Calibri" w:hAnsi="Times New Roman" w:cs="Times New Roman"/>
          <w:sz w:val="28"/>
          <w:szCs w:val="28"/>
        </w:rPr>
        <w:t xml:space="preserve"> проверок по муниципальному </w:t>
      </w:r>
      <w:r w:rsidRPr="00D41380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Pr="00D41380">
        <w:rPr>
          <w:rFonts w:ascii="Times New Roman" w:eastAsia="Calibri" w:hAnsi="Times New Roman" w:cs="Times New Roman"/>
          <w:sz w:val="28"/>
          <w:szCs w:val="28"/>
        </w:rPr>
        <w:t>в области торговой деятельности не проводилось, провести анализ и оценку рисков причиненного вреда охраняемых законом ценностям и (или) анализ и оценку причиненного ущерба не предоставляется возможным.</w:t>
      </w:r>
    </w:p>
    <w:p w:rsidR="002842B8" w:rsidRPr="00D41380" w:rsidRDefault="002842B8" w:rsidP="00284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320" w:rsidRPr="00D41380" w:rsidRDefault="00D36B76" w:rsidP="00F33EDA">
      <w:pPr>
        <w:pStyle w:val="a4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41380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 на 20</w:t>
      </w:r>
      <w:r w:rsidR="00D13712">
        <w:rPr>
          <w:rFonts w:ascii="Times New Roman" w:hAnsi="Times New Roman" w:cs="Times New Roman"/>
          <w:b/>
          <w:sz w:val="28"/>
          <w:szCs w:val="28"/>
        </w:rPr>
        <w:t>20</w:t>
      </w:r>
      <w:r w:rsidRPr="00D4138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3EDA" w:rsidRPr="00D41380" w:rsidRDefault="00F33EDA" w:rsidP="00F33EDA">
      <w:pPr>
        <w:pStyle w:val="a4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20320" w:rsidRPr="00D41380" w:rsidRDefault="00F33EDA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="00F20320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Мероприятия Программы </w:t>
      </w:r>
      <w:r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</w:t>
      </w:r>
      <w:r w:rsidR="00F20320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представляют собой комплекс мер, направленных на достижение целей и решение основных задач настоящей Программы</w:t>
      </w:r>
      <w:r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профилактики</w:t>
      </w:r>
      <w:r w:rsidR="00F20320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20320" w:rsidRPr="00D41380" w:rsidRDefault="00A540E9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F20320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>.2. Перечень мероприятий Программы</w:t>
      </w:r>
      <w:r w:rsidR="00F33EDA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профилактики</w:t>
      </w:r>
      <w:r w:rsidR="00F20320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>, сроки их реализации и ответственные исполнители приведены в п</w:t>
      </w:r>
      <w:r w:rsidR="00F20320" w:rsidRPr="00D41380">
        <w:rPr>
          <w:rFonts w:ascii="Times New Roman" w:eastAsia="Times New Roman" w:hAnsi="Times New Roman" w:cs="Times New Roman"/>
          <w:sz w:val="28"/>
          <w:szCs w:val="28"/>
          <w:lang w:eastAsia="en-US"/>
        </w:rPr>
        <w:t>лане мероприятий по профилактике нарушений</w:t>
      </w:r>
      <w:r w:rsidR="00F33EDA" w:rsidRPr="00D413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</w:t>
      </w:r>
      <w:r w:rsidR="00D13712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="00F33EDA" w:rsidRPr="00D413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год.</w:t>
      </w:r>
    </w:p>
    <w:p w:rsidR="00F20320" w:rsidRPr="00D41380" w:rsidRDefault="00F20320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Программу </w:t>
      </w:r>
      <w:r w:rsidR="00F33EDA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профилактики </w:t>
      </w:r>
      <w:r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</w:t>
      </w:r>
      <w:r w:rsidR="00F33EDA"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органа </w:t>
      </w:r>
      <w:r w:rsidRPr="00D413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контроля.</w:t>
      </w:r>
    </w:p>
    <w:p w:rsidR="00F33EDA" w:rsidRPr="00D41380" w:rsidRDefault="00F33EDA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2603"/>
        <w:gridCol w:w="2359"/>
      </w:tblGrid>
      <w:tr w:rsidR="00F33EDA" w:rsidRPr="00D41380" w:rsidTr="00D41380">
        <w:tc>
          <w:tcPr>
            <w:tcW w:w="629" w:type="dxa"/>
          </w:tcPr>
          <w:p w:rsidR="00D41380" w:rsidRDefault="00F33EDA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3EDA" w:rsidRPr="00D41380" w:rsidRDefault="00F33EDA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33EDA" w:rsidRPr="00D41380" w:rsidRDefault="00F33EDA" w:rsidP="005727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3" w:type="dxa"/>
          </w:tcPr>
          <w:p w:rsidR="00F33EDA" w:rsidRPr="00D41380" w:rsidRDefault="00A540E9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59" w:type="dxa"/>
          </w:tcPr>
          <w:p w:rsidR="00F33EDA" w:rsidRPr="00D41380" w:rsidRDefault="00A540E9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 проведения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F33EDA" w:rsidRPr="00D41380" w:rsidTr="00D41380">
        <w:tc>
          <w:tcPr>
            <w:tcW w:w="629" w:type="dxa"/>
          </w:tcPr>
          <w:p w:rsidR="00F33EDA" w:rsidRPr="00D41380" w:rsidRDefault="00F33EDA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1380" w:rsidRPr="00D4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33EDA" w:rsidRPr="00D41380" w:rsidRDefault="00F33EDA" w:rsidP="005727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и размещение на официальном сайте 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перечней нормативных правовых актов, содержащих обязательные требования, 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установленные муниципальными правовыми актами,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соблюдение которых оценивается при проведении мероприятий по контролю при осуществлении муниципального контроля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2603" w:type="dxa"/>
          </w:tcPr>
          <w:p w:rsidR="00F33EDA" w:rsidRPr="00D41380" w:rsidRDefault="00D41380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жилищного учета, строительства и муниципального контроля</w:t>
            </w:r>
            <w:r w:rsidRPr="008858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Отделы)</w:t>
            </w:r>
          </w:p>
        </w:tc>
        <w:tc>
          <w:tcPr>
            <w:tcW w:w="2359" w:type="dxa"/>
          </w:tcPr>
          <w:p w:rsidR="00F33EDA" w:rsidRPr="00D41380" w:rsidRDefault="00F33ED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7279A" w:rsidRPr="00D41380" w:rsidRDefault="0057279A" w:rsidP="005727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и размещение на официальном сайте администрации перечней обязательных требований, требований, установленных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правовыми актами,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603" w:type="dxa"/>
          </w:tcPr>
          <w:p w:rsidR="0057279A" w:rsidRPr="00D41380" w:rsidRDefault="00D41380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57279A" w:rsidRPr="00D41380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57279A" w:rsidRPr="00D41380" w:rsidRDefault="0057279A" w:rsidP="0089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размещенных на официальном сайте администрации перечней наиболее часто встречающихся в деятельности подконтрольных субъектов нарушений обязательных требований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>, требований, установленных муниципальными правовыми актами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рекомендаций в отношении мер, принимаемых подконтрольными субъектами в целях недопущения нарушений 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>данны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х требований</w:t>
            </w:r>
          </w:p>
        </w:tc>
        <w:tc>
          <w:tcPr>
            <w:tcW w:w="2603" w:type="dxa"/>
          </w:tcPr>
          <w:p w:rsidR="0057279A" w:rsidRPr="00D41380" w:rsidRDefault="00D41380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57279A" w:rsidRPr="00D41380" w:rsidRDefault="0057279A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обращений граждан, организаций по вопросам полноты и актуальности перечней нормативных правовых актов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57279A" w:rsidRPr="00D41380" w:rsidRDefault="0057279A" w:rsidP="005727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Актуализация руководств по соблюдению обязательных требований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>, требований, установленных муниципальными правовыми актами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их на официальном сайте администрации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57279A" w:rsidRPr="00D41380" w:rsidRDefault="00890DC6" w:rsidP="0089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неопределенного круга подконтрольных субъектов посредством проведения разъяснительной работы в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57279A" w:rsidRPr="00D41380" w:rsidRDefault="00890DC6" w:rsidP="0089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администрации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E6087D" w:rsidP="00E60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июль, 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D41380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57279A" w:rsidRPr="00D41380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а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дминистрации информации о результатах контрольной деятельности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E6087D" w:rsidP="00E60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июль,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7279A" w:rsidRPr="00D41380" w:rsidTr="00D41380">
        <w:tc>
          <w:tcPr>
            <w:tcW w:w="629" w:type="dxa"/>
          </w:tcPr>
          <w:p w:rsidR="0057279A" w:rsidRPr="00D41380" w:rsidRDefault="00E6087D" w:rsidP="005445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1380" w:rsidRPr="00D4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7279A" w:rsidRPr="00D41380" w:rsidRDefault="00890DC6" w:rsidP="00890D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 сети 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>Интернет информации о содержании новых нормативных актов, устанавливающих обязательные требования,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требования, установленные муниципальными правовыми актами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</w:t>
            </w:r>
            <w:r w:rsidR="0057279A"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57279A" w:rsidRPr="00D41380" w:rsidTr="00D41380">
        <w:trPr>
          <w:trHeight w:val="2760"/>
        </w:trPr>
        <w:tc>
          <w:tcPr>
            <w:tcW w:w="629" w:type="dxa"/>
          </w:tcPr>
          <w:p w:rsidR="0057279A" w:rsidRPr="00D41380" w:rsidRDefault="00D41380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0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7279A" w:rsidRPr="00D41380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>, требований, установленных муниципальными правовыми актами</w:t>
            </w:r>
          </w:p>
        </w:tc>
        <w:tc>
          <w:tcPr>
            <w:tcW w:w="2603" w:type="dxa"/>
          </w:tcPr>
          <w:p w:rsidR="0057279A" w:rsidRPr="00D41380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при наличии </w:t>
            </w:r>
            <w:r w:rsidRP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оснований, установленных Федеральным </w:t>
            </w:r>
            <w:hyperlink r:id="rId59" w:history="1">
              <w:r w:rsidRPr="00D4138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26.12.2008</w:t>
            </w:r>
            <w:r w:rsidR="00E608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294-ФЗ </w:t>
            </w:r>
            <w:r w:rsid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защите прав юридических лиц и индивидуальных предпринимателей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при осуществлении государственного контроля (надзора) и муниципального контроля"</w:t>
            </w:r>
          </w:p>
        </w:tc>
      </w:tr>
      <w:tr w:rsidR="0057279A" w:rsidRPr="00D41380" w:rsidTr="00D41380">
        <w:trPr>
          <w:trHeight w:val="2760"/>
        </w:trPr>
        <w:tc>
          <w:tcPr>
            <w:tcW w:w="629" w:type="dxa"/>
          </w:tcPr>
          <w:p w:rsidR="0057279A" w:rsidRPr="00D41380" w:rsidRDefault="00D41380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7279A" w:rsidRPr="00D41380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="00E608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вопросам соб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>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обращения подконтрольных субъектов</w:t>
            </w:r>
          </w:p>
        </w:tc>
      </w:tr>
      <w:tr w:rsidR="0057279A" w:rsidRPr="00D41380" w:rsidTr="00D41380">
        <w:trPr>
          <w:trHeight w:val="825"/>
        </w:trPr>
        <w:tc>
          <w:tcPr>
            <w:tcW w:w="629" w:type="dxa"/>
          </w:tcPr>
          <w:p w:rsidR="0057279A" w:rsidRPr="00D41380" w:rsidRDefault="0057279A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1380" w:rsidRPr="00D4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7279A" w:rsidRPr="00D41380" w:rsidRDefault="0057279A" w:rsidP="005445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Сбор данных об организации и проведении мероприятий по контролю, о направлении предостережений о недопустимости нарушения обязательных требований,</w:t>
            </w:r>
            <w:r w:rsidR="00890DC6"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муниципальными правовыми актами,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об обжаловании результатов мероприятий по контролю, в том числе в судебном порядке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</w:tr>
      <w:tr w:rsidR="0057279A" w:rsidRPr="00D41380" w:rsidTr="00D41380">
        <w:trPr>
          <w:trHeight w:val="825"/>
        </w:trPr>
        <w:tc>
          <w:tcPr>
            <w:tcW w:w="629" w:type="dxa"/>
          </w:tcPr>
          <w:p w:rsidR="0057279A" w:rsidRPr="00D41380" w:rsidRDefault="0057279A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0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380" w:rsidRPr="00D4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7279A" w:rsidRPr="00D41380" w:rsidRDefault="00D41380" w:rsidP="00842A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подконтрольными субъектами обязательных требований, требований, установленных муниципальными правовыми актами  на 2</w:t>
            </w:r>
            <w:r w:rsidR="00E83BB0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03" w:type="dxa"/>
          </w:tcPr>
          <w:p w:rsidR="0057279A" w:rsidRPr="00D41380" w:rsidRDefault="0057279A" w:rsidP="00D41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57279A" w:rsidRPr="00D41380" w:rsidRDefault="00D41380" w:rsidP="00E60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842ADA">
              <w:rPr>
                <w:rFonts w:ascii="Times New Roman" w:hAnsi="Times New Roman" w:cs="Times New Roman"/>
                <w:sz w:val="28"/>
                <w:szCs w:val="28"/>
              </w:rPr>
              <w:t>ь 20</w:t>
            </w:r>
            <w:r w:rsidR="00E608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2AD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33EDA" w:rsidRDefault="00F33EDA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3EDA" w:rsidRDefault="00D41380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плана мероприятий по профилактике нарушений на </w:t>
      </w:r>
      <w:r w:rsidR="004B29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E6087D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E6087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32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969"/>
        <w:gridCol w:w="2603"/>
        <w:gridCol w:w="2359"/>
      </w:tblGrid>
      <w:tr w:rsidR="00D41380" w:rsidRPr="00D41380" w:rsidTr="00D93342">
        <w:tc>
          <w:tcPr>
            <w:tcW w:w="629" w:type="dxa"/>
          </w:tcPr>
          <w:p w:rsidR="00D41380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41380" w:rsidRPr="00D41380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3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59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 проведения мероприятия</w:t>
            </w:r>
          </w:p>
        </w:tc>
      </w:tr>
      <w:tr w:rsidR="00D41380" w:rsidRPr="00D41380" w:rsidTr="00D93342">
        <w:tc>
          <w:tcPr>
            <w:tcW w:w="629" w:type="dxa"/>
          </w:tcPr>
          <w:p w:rsidR="00D41380" w:rsidRPr="00D41380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 размещение на официальном сайте администрации перечней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контроля, а также текстов соответствующих нормативных правовых актов</w:t>
            </w:r>
          </w:p>
        </w:tc>
        <w:tc>
          <w:tcPr>
            <w:tcW w:w="2603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жилищного учета, строительства и муниципального контроля</w:t>
            </w:r>
            <w:r w:rsidRPr="008858E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развития предпринимательства, торговли и потребительского рынка администрации Петровского городского округа Ставропольского края (далее – Отделы)</w:t>
            </w:r>
          </w:p>
        </w:tc>
        <w:tc>
          <w:tcPr>
            <w:tcW w:w="235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41380" w:rsidRPr="00D41380" w:rsidTr="00D93342">
        <w:tc>
          <w:tcPr>
            <w:tcW w:w="629" w:type="dxa"/>
          </w:tcPr>
          <w:p w:rsidR="00D41380" w:rsidRPr="00D41380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и размещение на официальном сайте администрации перечней обязательных требований, требований, установленных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правовыми актами,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2603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380" w:rsidRPr="00D41380" w:rsidTr="00D93342">
        <w:tc>
          <w:tcPr>
            <w:tcW w:w="629" w:type="dxa"/>
          </w:tcPr>
          <w:p w:rsidR="00D41380" w:rsidRPr="00D41380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размещенных на официальном сайте администрации перечней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рекомендаций в отношении мер, принимаемых подконтрольными субъектами в целях недопущения нарушений данных требований</w:t>
            </w:r>
          </w:p>
        </w:tc>
        <w:tc>
          <w:tcPr>
            <w:tcW w:w="2603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41380" w:rsidRPr="00D41380" w:rsidTr="00D93342">
        <w:tc>
          <w:tcPr>
            <w:tcW w:w="629" w:type="dxa"/>
          </w:tcPr>
          <w:p w:rsidR="00D41380" w:rsidRPr="00D41380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обращений граждан, организаций по вопросам полноты и актуальности перечней нормативных правовых актов</w:t>
            </w:r>
          </w:p>
        </w:tc>
        <w:tc>
          <w:tcPr>
            <w:tcW w:w="2603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</w:tr>
      <w:tr w:rsidR="00D41380" w:rsidRPr="00D41380" w:rsidTr="00D93342">
        <w:tc>
          <w:tcPr>
            <w:tcW w:w="629" w:type="dxa"/>
          </w:tcPr>
          <w:p w:rsidR="00D41380" w:rsidRPr="00D41380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Актуализация руководств по соблюдению обязательных требований, требований, установленных муниципальными правовыми актами и размещение их на официальном сайте администрации</w:t>
            </w:r>
          </w:p>
        </w:tc>
        <w:tc>
          <w:tcPr>
            <w:tcW w:w="2603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41380" w:rsidRPr="00D41380" w:rsidTr="00D93342">
        <w:tc>
          <w:tcPr>
            <w:tcW w:w="629" w:type="dxa"/>
          </w:tcPr>
          <w:p w:rsidR="00D41380" w:rsidRPr="00D41380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неопределенного круга подконтрольных субъектов посредством проведения разъяснительной работы в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2603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41380" w:rsidRPr="00D41380" w:rsidTr="00D93342">
        <w:tc>
          <w:tcPr>
            <w:tcW w:w="629" w:type="dxa"/>
          </w:tcPr>
          <w:p w:rsidR="00D41380" w:rsidRPr="00D41380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администрации</w:t>
            </w:r>
          </w:p>
        </w:tc>
        <w:tc>
          <w:tcPr>
            <w:tcW w:w="2603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842ADA" w:rsidRPr="00D41380" w:rsidRDefault="00E6087D" w:rsidP="00E60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июль,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21 - 2022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96E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1380" w:rsidRPr="00D41380" w:rsidTr="00D93342">
        <w:tc>
          <w:tcPr>
            <w:tcW w:w="629" w:type="dxa"/>
          </w:tcPr>
          <w:p w:rsidR="00D41380" w:rsidRPr="00D41380" w:rsidRDefault="00D41380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информации о результатах контрольной деятельности</w:t>
            </w:r>
          </w:p>
        </w:tc>
        <w:tc>
          <w:tcPr>
            <w:tcW w:w="2603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E6087D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июль,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21 - 2022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96E1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1380" w:rsidRPr="00D41380" w:rsidTr="00D93342">
        <w:tc>
          <w:tcPr>
            <w:tcW w:w="629" w:type="dxa"/>
          </w:tcPr>
          <w:p w:rsidR="00D41380" w:rsidRPr="00D41380" w:rsidRDefault="00E6087D" w:rsidP="00D933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1380" w:rsidRPr="00D4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 сети Интернет информации о содержании новых нормативных актов, устанавливающих обязательные требования, требования, установленные муниципальными правовыми актами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</w:t>
            </w:r>
          </w:p>
        </w:tc>
        <w:tc>
          <w:tcPr>
            <w:tcW w:w="2603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41380" w:rsidRPr="00D41380" w:rsidTr="00D93342">
        <w:trPr>
          <w:trHeight w:val="2760"/>
        </w:trPr>
        <w:tc>
          <w:tcPr>
            <w:tcW w:w="629" w:type="dxa"/>
          </w:tcPr>
          <w:p w:rsidR="00D41380" w:rsidRPr="00D41380" w:rsidRDefault="00D41380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0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03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при наличии </w:t>
            </w:r>
            <w:r w:rsidRP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оснований, установленных Федеральным </w:t>
            </w:r>
            <w:hyperlink r:id="rId60" w:history="1">
              <w:r w:rsidRPr="00D4138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26.12.2008№ 294-ФЗ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D41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защите прав юридических лиц и индивидуальных предпринимателей 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при осуществлении государственного контроля (надзора) и муниципального контроля"</w:t>
            </w:r>
          </w:p>
        </w:tc>
      </w:tr>
      <w:tr w:rsidR="00D41380" w:rsidRPr="00D41380" w:rsidTr="00D93342">
        <w:trPr>
          <w:trHeight w:val="2760"/>
        </w:trPr>
        <w:tc>
          <w:tcPr>
            <w:tcW w:w="629" w:type="dxa"/>
          </w:tcPr>
          <w:p w:rsidR="00D41380" w:rsidRPr="00D41380" w:rsidRDefault="00D41380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603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По мере обращения подконтрольных субъектов</w:t>
            </w:r>
          </w:p>
        </w:tc>
      </w:tr>
      <w:tr w:rsidR="00D41380" w:rsidRPr="00D41380" w:rsidTr="00D93342">
        <w:trPr>
          <w:trHeight w:val="825"/>
        </w:trPr>
        <w:tc>
          <w:tcPr>
            <w:tcW w:w="629" w:type="dxa"/>
          </w:tcPr>
          <w:p w:rsidR="00D41380" w:rsidRPr="00D41380" w:rsidRDefault="00D41380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1380" w:rsidRPr="00D41380" w:rsidRDefault="00D41380" w:rsidP="00D933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Сбор данных об организации и проведении мероприятий по контролю, о направлении предостережений о недопустимости нарушения обязательных требований, требований, установленных муниципальными правовыми актами, об обжаловании результатов мероприятий по контролю, в том числе в судебном порядке</w:t>
            </w:r>
          </w:p>
        </w:tc>
        <w:tc>
          <w:tcPr>
            <w:tcW w:w="2603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Не реже 1 раза в полугодие</w:t>
            </w:r>
          </w:p>
        </w:tc>
      </w:tr>
      <w:tr w:rsidR="00D41380" w:rsidRPr="00D41380" w:rsidTr="00D93342">
        <w:trPr>
          <w:trHeight w:val="825"/>
        </w:trPr>
        <w:tc>
          <w:tcPr>
            <w:tcW w:w="629" w:type="dxa"/>
          </w:tcPr>
          <w:p w:rsidR="00D41380" w:rsidRPr="00D41380" w:rsidRDefault="00D41380" w:rsidP="00E608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608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41380" w:rsidRPr="00D41380" w:rsidRDefault="00D41380" w:rsidP="00E608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подконтрольными субъектами обязательных требований, требований, установленных муниципальными правовыми актами  на 202</w:t>
            </w:r>
            <w:r w:rsidR="00E60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E608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03" w:type="dxa"/>
          </w:tcPr>
          <w:p w:rsidR="00D41380" w:rsidRPr="00D41380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</w:p>
        </w:tc>
        <w:tc>
          <w:tcPr>
            <w:tcW w:w="2359" w:type="dxa"/>
          </w:tcPr>
          <w:p w:rsidR="00842ADA" w:rsidRDefault="00D41380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не позднее 20 декабря</w:t>
            </w:r>
            <w:r w:rsidR="00842AD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60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2ADA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</w:p>
          <w:p w:rsidR="00842ADA" w:rsidRDefault="00842ADA" w:rsidP="00D933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380" w:rsidRPr="00D41380" w:rsidRDefault="00842ADA" w:rsidP="00E608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380">
              <w:rPr>
                <w:rFonts w:ascii="Times New Roman" w:hAnsi="Times New Roman" w:cs="Times New Roman"/>
                <w:sz w:val="28"/>
                <w:szCs w:val="28"/>
              </w:rPr>
              <w:t>не позднее 20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608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</w:tc>
      </w:tr>
    </w:tbl>
    <w:p w:rsidR="00D41380" w:rsidRDefault="00D41380" w:rsidP="00F2032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 xml:space="preserve">IV. Оценка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>рограммы профилактики и отчетные показатели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2ADA" w:rsidRPr="00842ADA" w:rsidRDefault="00F76AF9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60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42ADA">
        <w:rPr>
          <w:rFonts w:ascii="Times New Roman" w:eastAsia="Times New Roman" w:hAnsi="Times New Roman" w:cs="Times New Roman"/>
          <w:sz w:val="28"/>
          <w:szCs w:val="28"/>
        </w:rPr>
        <w:t xml:space="preserve"> Оценка П</w:t>
      </w:r>
      <w:r w:rsidR="00842ADA" w:rsidRPr="00842ADA">
        <w:rPr>
          <w:rFonts w:ascii="Times New Roman" w:eastAsia="Times New Roman" w:hAnsi="Times New Roman" w:cs="Times New Roman"/>
          <w:sz w:val="28"/>
          <w:szCs w:val="28"/>
        </w:rPr>
        <w:t>рограммы профилактики нарушений проводится методом опроса представителей подконтрольных субъектов по направлениям: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>информированность подконтрольных субъектов об обязательных требованиях</w:t>
      </w:r>
      <w:r>
        <w:rPr>
          <w:rFonts w:ascii="Times New Roman" w:eastAsia="Times New Roman" w:hAnsi="Times New Roman" w:cs="Times New Roman"/>
          <w:sz w:val="28"/>
          <w:szCs w:val="28"/>
        </w:rPr>
        <w:t>, требованиях, установленных муниципальными правовыми актами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>понятность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обеспечивающая их однозначное толкование подконтрольными субъектами и должностными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>осуществляющими муниципальный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удовлетворенность доступностью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>дминистрации для подконтрольных субъектов информации о принятых и готовящихся изменениях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 xml:space="preserve">вовлечение подконтрольных субъектов во взаимодействие с </w:t>
      </w:r>
      <w:r w:rsidR="00FA44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>дминистрацией от числа обратившихся;</w:t>
      </w:r>
    </w:p>
    <w:p w:rsidR="00842ADA" w:rsidRPr="00E6087D" w:rsidRDefault="00E6087D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087D">
        <w:rPr>
          <w:rFonts w:ascii="Times New Roman" w:eastAsia="Times New Roman" w:hAnsi="Times New Roman" w:cs="Times New Roman"/>
          <w:sz w:val="28"/>
          <w:szCs w:val="28"/>
        </w:rPr>
        <w:t>исполняемость</w:t>
      </w:r>
      <w:proofErr w:type="spellEnd"/>
      <w:r w:rsidR="00842ADA" w:rsidRPr="00E608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87D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087D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</w:t>
      </w:r>
      <w:r w:rsidR="00842ADA" w:rsidRPr="00E608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87D">
        <w:rPr>
          <w:rFonts w:ascii="Times New Roman" w:eastAsia="Times New Roman" w:hAnsi="Times New Roman" w:cs="Times New Roman"/>
          <w:sz w:val="28"/>
          <w:szCs w:val="28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</w:t>
      </w:r>
      <w:r w:rsidR="00FA4489" w:rsidRPr="00E6087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E6087D">
        <w:rPr>
          <w:rFonts w:ascii="Times New Roman" w:eastAsia="Times New Roman" w:hAnsi="Times New Roman" w:cs="Times New Roman"/>
          <w:sz w:val="28"/>
          <w:szCs w:val="28"/>
        </w:rPr>
        <w:t>ед.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 которых проведены проверочные мероприятия, лиц, участвующих в проводимых профилактических мероприятиях, и иных подконтрольных лиц.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>Опрос проводится силами лицами, осуществляющими муниципальный контроль.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sz w:val="28"/>
          <w:szCs w:val="28"/>
        </w:rPr>
        <w:t xml:space="preserve">Опрос проводится на основании разработанной </w:t>
      </w:r>
      <w:r w:rsidR="00FA448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анкеты для каждого вида </w:t>
      </w:r>
      <w:r w:rsidR="00FA44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842ADA">
        <w:rPr>
          <w:rFonts w:ascii="Times New Roman" w:eastAsia="Times New Roman" w:hAnsi="Times New Roman" w:cs="Times New Roman"/>
          <w:sz w:val="28"/>
          <w:szCs w:val="28"/>
        </w:rPr>
        <w:t>контроля. Анкеты должны содержать вопросы с не менее чем двумя вариантами предлагаемых ответов на каждый вопрос.</w:t>
      </w:r>
    </w:p>
    <w:p w:rsidR="00842ADA" w:rsidRPr="00842ADA" w:rsidRDefault="00F76AF9" w:rsidP="00842AD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842ADA" w:rsidRPr="00842AD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опросов и информация о достижении отчетных показателей проведения профилактических мероприятий размещаются на </w:t>
      </w:r>
      <w:r w:rsidR="00842ADA" w:rsidRPr="00842ADA">
        <w:rPr>
          <w:rFonts w:ascii="Times New Roman" w:eastAsia="Times New Roman" w:hAnsi="Times New Roman" w:cs="Times New Roman"/>
          <w:sz w:val="28"/>
          <w:szCs w:val="28"/>
        </w:rPr>
        <w:lastRenderedPageBreak/>
        <w:t>сайте администрации до 20 декабря каждого года.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>Отчетные показатели деятельности администрации по достижению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>показателей эффективности профилактических мероприятий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 w:rsidR="002B209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96"/>
        <w:gridCol w:w="2608"/>
      </w:tblGrid>
      <w:tr w:rsidR="00842ADA" w:rsidRPr="00842ADA" w:rsidTr="00D93342">
        <w:tc>
          <w:tcPr>
            <w:tcW w:w="567" w:type="dxa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42ADA">
              <w:rPr>
                <w:rFonts w:ascii="Times New Roman" w:eastAsia="Times New Roman" w:hAnsi="Times New Roman" w:cs="Times New Roman"/>
                <w:szCs w:val="20"/>
              </w:rPr>
              <w:t>№</w:t>
            </w:r>
            <w:proofErr w:type="gramStart"/>
            <w:r w:rsidRPr="00842ADA">
              <w:rPr>
                <w:rFonts w:ascii="Times New Roman" w:eastAsia="Times New Roman" w:hAnsi="Times New Roman" w:cs="Times New Roman"/>
                <w:szCs w:val="20"/>
              </w:rPr>
              <w:t>п</w:t>
            </w:r>
            <w:proofErr w:type="gramEnd"/>
            <w:r w:rsidRPr="00842ADA">
              <w:rPr>
                <w:rFonts w:ascii="Times New Roman" w:eastAsia="Times New Roman" w:hAnsi="Times New Roman" w:cs="Times New Roman"/>
                <w:szCs w:val="20"/>
              </w:rPr>
              <w:t>/п</w:t>
            </w:r>
          </w:p>
        </w:tc>
        <w:tc>
          <w:tcPr>
            <w:tcW w:w="5896" w:type="dxa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42ADA">
              <w:rPr>
                <w:rFonts w:ascii="Times New Roman" w:eastAsia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2608" w:type="dxa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42ADA">
              <w:rPr>
                <w:rFonts w:ascii="Times New Roman" w:eastAsia="Times New Roman" w:hAnsi="Times New Roman" w:cs="Times New Roman"/>
                <w:szCs w:val="20"/>
              </w:rPr>
              <w:t>Величина</w:t>
            </w:r>
          </w:p>
        </w:tc>
      </w:tr>
      <w:tr w:rsidR="00842ADA" w:rsidRPr="00842ADA" w:rsidTr="00D93342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Понятность обязательных требований, обеспечивающая их однозначное толкование подконтрольными субъектами и должностными лицами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осуществляющими муниципальный контроль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75%</w:t>
            </w:r>
          </w:p>
        </w:tc>
      </w:tr>
      <w:tr w:rsidR="00842ADA" w:rsidRPr="00842ADA" w:rsidTr="00D93342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FA4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доступностью на официальном сайте 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для подконтрольных субъектов информации о принятых и готовящихся изменениях обязательных требований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75%</w:t>
            </w:r>
          </w:p>
        </w:tc>
      </w:tr>
      <w:tr w:rsidR="00842ADA" w:rsidRPr="00842ADA" w:rsidTr="00D93342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2ADA" w:rsidRPr="00842ADA" w:rsidTr="00D93342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подконтрольных субъектов во взаимодействие с 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42ADA" w:rsidRPr="00842ADA" w:rsidTr="00D93342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6" w:type="dxa"/>
            <w:vAlign w:val="center"/>
          </w:tcPr>
          <w:p w:rsidR="00842ADA" w:rsidRPr="002B2090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B209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Исполняемость</w:t>
            </w:r>
            <w:proofErr w:type="spellEnd"/>
            <w:r w:rsidRPr="002B2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2090" w:rsidRPr="002B2090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профилактике нарушений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2ADA" w:rsidRPr="00842ADA" w:rsidTr="00D93342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2B20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2B20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</w:p>
        </w:tc>
      </w:tr>
    </w:tbl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>Плановые показатели деятельности администрации по достижению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>показателей эффективности профилактических мероприятий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>в 202</w:t>
      </w:r>
      <w:r w:rsidR="002B209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2B20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42AD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годах</w:t>
      </w:r>
    </w:p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96"/>
        <w:gridCol w:w="2608"/>
      </w:tblGrid>
      <w:tr w:rsidR="00842ADA" w:rsidRPr="00842ADA" w:rsidTr="00D93342">
        <w:tc>
          <w:tcPr>
            <w:tcW w:w="567" w:type="dxa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2ADA">
              <w:rPr>
                <w:rFonts w:ascii="Times New Roman" w:eastAsia="Times New Roman" w:hAnsi="Times New Roman" w:cs="Times New Roman"/>
              </w:rPr>
              <w:t>№</w:t>
            </w:r>
          </w:p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42AD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42AD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896" w:type="dxa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2ADA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608" w:type="dxa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2ADA">
              <w:rPr>
                <w:rFonts w:ascii="Times New Roman" w:eastAsia="Times New Roman" w:hAnsi="Times New Roman" w:cs="Times New Roman"/>
              </w:rPr>
              <w:t>Величина</w:t>
            </w:r>
          </w:p>
        </w:tc>
      </w:tr>
      <w:tr w:rsidR="00842ADA" w:rsidRPr="00842ADA" w:rsidTr="00D93342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</w:t>
            </w:r>
            <w:proofErr w:type="spellStart"/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лицамиосуществляющими</w:t>
            </w:r>
            <w:proofErr w:type="spellEnd"/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контроль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842ADA" w:rsidRPr="00842ADA" w:rsidTr="00D93342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доступностью на официальном сайте 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для подконтрольных субъектов информации о принятых и готовящихся изменениях обязательных требований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требований, установленных 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75%</w:t>
            </w:r>
          </w:p>
        </w:tc>
      </w:tr>
      <w:tr w:rsidR="00842ADA" w:rsidRPr="00842ADA" w:rsidTr="00D93342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2ADA" w:rsidRPr="00842ADA" w:rsidTr="00D93342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подконтрольных субъектов во взаимодействие с </w:t>
            </w:r>
            <w:r w:rsidR="00FA44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42ADA" w:rsidRPr="00842ADA" w:rsidTr="00D93342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B20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6" w:type="dxa"/>
            <w:vAlign w:val="center"/>
          </w:tcPr>
          <w:p w:rsidR="00842ADA" w:rsidRPr="00842ADA" w:rsidRDefault="002B2090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B209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Исполняемость</w:t>
            </w:r>
            <w:proofErr w:type="spellEnd"/>
            <w:r w:rsidRPr="002B2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2090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профилактике нарушений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42ADA" w:rsidRPr="00842ADA" w:rsidTr="00D93342">
        <w:tc>
          <w:tcPr>
            <w:tcW w:w="567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6" w:type="dxa"/>
            <w:vAlign w:val="center"/>
          </w:tcPr>
          <w:p w:rsidR="00842ADA" w:rsidRPr="00842ADA" w:rsidRDefault="00842ADA" w:rsidP="00842A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08" w:type="dxa"/>
            <w:vAlign w:val="center"/>
          </w:tcPr>
          <w:p w:rsidR="00842ADA" w:rsidRPr="00842ADA" w:rsidRDefault="00842ADA" w:rsidP="002B20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2B209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проведенных </w:t>
            </w:r>
            <w:r w:rsidR="002B20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42ADA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</w:p>
        </w:tc>
      </w:tr>
    </w:tbl>
    <w:p w:rsidR="00842ADA" w:rsidRPr="00842ADA" w:rsidRDefault="00842ADA" w:rsidP="00842A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</w:p>
    <w:p w:rsidR="00842ADA" w:rsidRPr="00842ADA" w:rsidRDefault="00842ADA" w:rsidP="00842A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42ADA" w:rsidRPr="00842ADA" w:rsidRDefault="00842ADA" w:rsidP="00842A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42A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V. Порядок сбора данных о проведении мероприятий</w:t>
      </w:r>
    </w:p>
    <w:p w:rsidR="00842ADA" w:rsidRPr="00842ADA" w:rsidRDefault="00842ADA" w:rsidP="00842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42AD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 контролю и профилактики нарушений</w:t>
      </w:r>
    </w:p>
    <w:p w:rsidR="00842ADA" w:rsidRPr="00842ADA" w:rsidRDefault="00842ADA" w:rsidP="0084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ADA" w:rsidRPr="00842ADA" w:rsidRDefault="00F76AF9" w:rsidP="0084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5.1.</w:t>
      </w:r>
      <w:r w:rsidR="00842ADA" w:rsidRPr="0084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FA4489">
        <w:rPr>
          <w:rFonts w:ascii="Times New Roman" w:eastAsia="Calibri" w:hAnsi="Times New Roman" w:cs="Times New Roman"/>
          <w:sz w:val="28"/>
          <w:szCs w:val="28"/>
          <w:lang w:eastAsia="en-US"/>
        </w:rPr>
        <w:t>тветственным</w:t>
      </w:r>
      <w:r w:rsidR="00842ADA" w:rsidRPr="0084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сбор данных о проведении мероприятий по контролю и профилактических мероприятий является отдел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842ADA" w:rsidRDefault="00F76AF9" w:rsidP="00842A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</w:t>
      </w:r>
      <w:r w:rsidR="00842ADA" w:rsidRPr="00842A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Информация о проведении профилактических мероприятий, направлении предостережений о недопустимости нарушения обязательных требований,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требований, установленных муниципальными правовыми актами, </w:t>
      </w:r>
      <w:r w:rsidR="00842ADA" w:rsidRPr="00842ADA">
        <w:rPr>
          <w:rFonts w:ascii="Times New Roman" w:eastAsia="Calibri" w:hAnsi="Times New Roman" w:cs="Times New Roman"/>
          <w:sz w:val="28"/>
          <w:szCs w:val="28"/>
          <w:lang w:eastAsia="en-US"/>
        </w:rPr>
        <w:t>об обжаловании результатов мероприятий по контролю и достигнутых значениях плановых показателей деятельности по достижению показателей эффективности профилактических мероприятий размещается до 20 декабря каждого года на официальном сайте администрации.</w:t>
      </w:r>
    </w:p>
    <w:p w:rsidR="00F76AF9" w:rsidRDefault="00F76AF9" w:rsidP="00842A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37C9" w:rsidRPr="006C37C9" w:rsidRDefault="006C37C9" w:rsidP="006C3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C37C9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6C37C9" w:rsidRPr="006C37C9" w:rsidRDefault="006C37C9" w:rsidP="006C3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C37C9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6C37C9" w:rsidRPr="006C37C9" w:rsidRDefault="006C37C9" w:rsidP="006C37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C37C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6C37C9">
        <w:rPr>
          <w:rFonts w:ascii="Times New Roman" w:hAnsi="Times New Roman"/>
          <w:sz w:val="28"/>
          <w:szCs w:val="28"/>
        </w:rPr>
        <w:t>В.Д.Барыленко</w:t>
      </w:r>
      <w:proofErr w:type="spellEnd"/>
    </w:p>
    <w:p w:rsidR="00F76AF9" w:rsidRPr="00842ADA" w:rsidRDefault="00F76AF9" w:rsidP="004B29B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F76AF9" w:rsidRPr="00842ADA" w:rsidSect="004B29B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4E27"/>
    <w:multiLevelType w:val="multilevel"/>
    <w:tmpl w:val="5E7C48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D6"/>
    <w:rsid w:val="0000694F"/>
    <w:rsid w:val="00011538"/>
    <w:rsid w:val="00023EA6"/>
    <w:rsid w:val="00040861"/>
    <w:rsid w:val="00075CC7"/>
    <w:rsid w:val="00081125"/>
    <w:rsid w:val="00086865"/>
    <w:rsid w:val="0009037A"/>
    <w:rsid w:val="000A787C"/>
    <w:rsid w:val="000D18E1"/>
    <w:rsid w:val="000E358D"/>
    <w:rsid w:val="000F1D5C"/>
    <w:rsid w:val="001221CB"/>
    <w:rsid w:val="00146951"/>
    <w:rsid w:val="001824AC"/>
    <w:rsid w:val="001C6120"/>
    <w:rsid w:val="002017DE"/>
    <w:rsid w:val="002209EA"/>
    <w:rsid w:val="00221EAB"/>
    <w:rsid w:val="0022785E"/>
    <w:rsid w:val="00241F12"/>
    <w:rsid w:val="00275A4E"/>
    <w:rsid w:val="002842B8"/>
    <w:rsid w:val="002B2090"/>
    <w:rsid w:val="002F366B"/>
    <w:rsid w:val="003278C6"/>
    <w:rsid w:val="00335268"/>
    <w:rsid w:val="00346157"/>
    <w:rsid w:val="003A5C76"/>
    <w:rsid w:val="003C66C1"/>
    <w:rsid w:val="003D4E83"/>
    <w:rsid w:val="003F2F96"/>
    <w:rsid w:val="003F488C"/>
    <w:rsid w:val="003F682F"/>
    <w:rsid w:val="003F7311"/>
    <w:rsid w:val="003F7E38"/>
    <w:rsid w:val="004017F4"/>
    <w:rsid w:val="004B29B6"/>
    <w:rsid w:val="004F7806"/>
    <w:rsid w:val="005346BD"/>
    <w:rsid w:val="005445BB"/>
    <w:rsid w:val="0055187C"/>
    <w:rsid w:val="00564200"/>
    <w:rsid w:val="0057279A"/>
    <w:rsid w:val="0057428B"/>
    <w:rsid w:val="00596E17"/>
    <w:rsid w:val="005A120C"/>
    <w:rsid w:val="005B5E86"/>
    <w:rsid w:val="005E5874"/>
    <w:rsid w:val="006042D6"/>
    <w:rsid w:val="00627650"/>
    <w:rsid w:val="00650AFE"/>
    <w:rsid w:val="00673EE8"/>
    <w:rsid w:val="006B42EA"/>
    <w:rsid w:val="006C37C9"/>
    <w:rsid w:val="006D4CD4"/>
    <w:rsid w:val="006E79EC"/>
    <w:rsid w:val="00711E36"/>
    <w:rsid w:val="00725C3A"/>
    <w:rsid w:val="00735E43"/>
    <w:rsid w:val="007729F8"/>
    <w:rsid w:val="00772E91"/>
    <w:rsid w:val="0077456F"/>
    <w:rsid w:val="007754DC"/>
    <w:rsid w:val="00793CA4"/>
    <w:rsid w:val="007E2486"/>
    <w:rsid w:val="007F2A11"/>
    <w:rsid w:val="008109AB"/>
    <w:rsid w:val="00842ADA"/>
    <w:rsid w:val="00847398"/>
    <w:rsid w:val="0088710E"/>
    <w:rsid w:val="00890DC6"/>
    <w:rsid w:val="00893A8A"/>
    <w:rsid w:val="008D44A3"/>
    <w:rsid w:val="009024BD"/>
    <w:rsid w:val="00985C29"/>
    <w:rsid w:val="00A01F0F"/>
    <w:rsid w:val="00A4178F"/>
    <w:rsid w:val="00A53B8C"/>
    <w:rsid w:val="00A540E9"/>
    <w:rsid w:val="00A61A0C"/>
    <w:rsid w:val="00A66490"/>
    <w:rsid w:val="00A8147A"/>
    <w:rsid w:val="00A96D0B"/>
    <w:rsid w:val="00AA6344"/>
    <w:rsid w:val="00AB4BFA"/>
    <w:rsid w:val="00AD6BD1"/>
    <w:rsid w:val="00AE564F"/>
    <w:rsid w:val="00B45962"/>
    <w:rsid w:val="00B644F2"/>
    <w:rsid w:val="00B83216"/>
    <w:rsid w:val="00B9634B"/>
    <w:rsid w:val="00B97DFF"/>
    <w:rsid w:val="00BE2976"/>
    <w:rsid w:val="00BE7EBA"/>
    <w:rsid w:val="00C02DDC"/>
    <w:rsid w:val="00C20039"/>
    <w:rsid w:val="00C32B77"/>
    <w:rsid w:val="00C44024"/>
    <w:rsid w:val="00C60568"/>
    <w:rsid w:val="00C62BD3"/>
    <w:rsid w:val="00CA2493"/>
    <w:rsid w:val="00CC3627"/>
    <w:rsid w:val="00CD6290"/>
    <w:rsid w:val="00D0414D"/>
    <w:rsid w:val="00D12C70"/>
    <w:rsid w:val="00D13712"/>
    <w:rsid w:val="00D23A07"/>
    <w:rsid w:val="00D36B76"/>
    <w:rsid w:val="00D41380"/>
    <w:rsid w:val="00D93342"/>
    <w:rsid w:val="00DE530F"/>
    <w:rsid w:val="00E033CB"/>
    <w:rsid w:val="00E1195C"/>
    <w:rsid w:val="00E33591"/>
    <w:rsid w:val="00E3601F"/>
    <w:rsid w:val="00E6087D"/>
    <w:rsid w:val="00E83BB0"/>
    <w:rsid w:val="00EC2D22"/>
    <w:rsid w:val="00ED3048"/>
    <w:rsid w:val="00EE6AC4"/>
    <w:rsid w:val="00EF3697"/>
    <w:rsid w:val="00F130DF"/>
    <w:rsid w:val="00F20320"/>
    <w:rsid w:val="00F22A50"/>
    <w:rsid w:val="00F233FF"/>
    <w:rsid w:val="00F33EDA"/>
    <w:rsid w:val="00F3440E"/>
    <w:rsid w:val="00F43682"/>
    <w:rsid w:val="00F76AF9"/>
    <w:rsid w:val="00FA4489"/>
    <w:rsid w:val="00FA4E0B"/>
    <w:rsid w:val="00FB42F6"/>
    <w:rsid w:val="00FD368F"/>
    <w:rsid w:val="00FD50A1"/>
    <w:rsid w:val="00FE2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1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E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50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1F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link w:val="ConsPlusNormal0"/>
    <w:rsid w:val="008D4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D44A3"/>
    <w:rPr>
      <w:rFonts w:ascii="Calibri" w:eastAsia="Times New Roman" w:hAnsi="Calibri" w:cs="Calibri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B5E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772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352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1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E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50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1F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link w:val="ConsPlusNormal0"/>
    <w:rsid w:val="008D4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D44A3"/>
    <w:rPr>
      <w:rFonts w:ascii="Calibri" w:eastAsia="Times New Roman" w:hAnsi="Calibri" w:cs="Calibri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B5E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5">
    <w:name w:val="Table Grid"/>
    <w:basedOn w:val="a1"/>
    <w:uiPriority w:val="59"/>
    <w:rsid w:val="00772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352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C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F973271F83E1E4F4B1DD7B50486BED2559E9E0F53CE9CCB4E8C76DA15A577F6D2816C625AE3229A4CA7493928F2E9AE1207F5074A0VAQ0N" TargetMode="External"/><Relationship Id="rId18" Type="http://schemas.openxmlformats.org/officeDocument/2006/relationships/hyperlink" Target="consultantplus://offline/ref=CC6DF9938584EF49E8E46854E6537A6AED24A6BED8491763F4EC0A2CB8313431F65912A592EF10FAB15B350DFAB14DBF2B23C5918A841FAEd7K6F" TargetMode="External"/><Relationship Id="rId26" Type="http://schemas.openxmlformats.org/officeDocument/2006/relationships/hyperlink" Target="consultantplus://offline/ref=6F09B1D96DAA6593526C4D1E6A3154A7706DAC53A5FDC2A47F6DD3866C68015308D1EE876C236F368177F1E1897A44A0826A6AAD2A98lEU5F" TargetMode="External"/><Relationship Id="rId39" Type="http://schemas.openxmlformats.org/officeDocument/2006/relationships/hyperlink" Target="consultantplus://offline/ref=C08405FE73A0FFA704130C0F5D7A8B43115244D4B998E41461147C3E559A552383138E6CB6139AAC1814DEC93A121562E2D18E108A24C592f6e4F" TargetMode="External"/><Relationship Id="rId21" Type="http://schemas.openxmlformats.org/officeDocument/2006/relationships/hyperlink" Target="consultantplus://offline/ref=A5E59C15E848699B99E7A781C9913FF2049F11856F1FEC4D680B253DF9C0A91578E7D901137A30682C402674E50D19983780281402E5B9EDE0J0N" TargetMode="External"/><Relationship Id="rId34" Type="http://schemas.openxmlformats.org/officeDocument/2006/relationships/hyperlink" Target="consultantplus://offline/ref=AFB0D225FEFC0A29D012071C8939A5D3E1AD903CD8B88373FF973C3F6533EA795DE05F5791D10F6D6BF972FE79EC6CA85172E38EA5D4DD706Ed9F" TargetMode="External"/><Relationship Id="rId42" Type="http://schemas.openxmlformats.org/officeDocument/2006/relationships/hyperlink" Target="consultantplus://offline/ref=DA77E39E0D9DAC03B90DBA199286C7DFA527B7A72CB47EECD4B3C61B506B3DC8863DE9C2478B469EECA2107A6947CA730A1E707F1EAA80C1BDf5F" TargetMode="External"/><Relationship Id="rId47" Type="http://schemas.openxmlformats.org/officeDocument/2006/relationships/hyperlink" Target="consultantplus://offline/ref=0BF6CA8D5F5A37669D1D8C718D6AC4AD16FB702735514FF4B5E969AE9CE6E8653F4B6C73AC9A6A86EE88C8150F11DCEE84358AF61CAA3DF6u7f4F" TargetMode="External"/><Relationship Id="rId50" Type="http://schemas.openxmlformats.org/officeDocument/2006/relationships/hyperlink" Target="consultantplus://offline/ref=0B9F8892E30C1DDDA39EB95B61E892CE92AA40DE1ADE18F0BEEDD8E6886EEB73DB28986F5F931D3E15C4F6609507E219A73BF1D2B63A0135g8hDF" TargetMode="External"/><Relationship Id="rId55" Type="http://schemas.openxmlformats.org/officeDocument/2006/relationships/hyperlink" Target="consultantplus://offline/ref=EEB20CC7B1385DF1A457149CD6104529F066E3EDF437B6ACD751773160661575899C7C9E5B0680D2391E207342A616537D605B98035835ED01l3F" TargetMode="External"/><Relationship Id="rId7" Type="http://schemas.openxmlformats.org/officeDocument/2006/relationships/hyperlink" Target="consultantplus://offline/ref=6CF973271F83E1E4F4B1DD7B50486BED2559E9E0F53CE9CCB4E8C76DA15A577F6D2816C620AE3129A4CA7493928F2E9AE1207F5074A0VAQ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7F35A024AB7FD2575495E7369F54D5280FD89B8F5C6BA9C4B3FA242C9026A11C85F50C2AFA786E7BC667E132R4G6N" TargetMode="External"/><Relationship Id="rId20" Type="http://schemas.openxmlformats.org/officeDocument/2006/relationships/hyperlink" Target="consultantplus://offline/ref=928F50DE091D5CB691414D9C06299D85ABBAF4B747F2E9106CDA5DD045F592F6BA7E5B7C9EE68B63B65652B74BGBP6N" TargetMode="External"/><Relationship Id="rId29" Type="http://schemas.openxmlformats.org/officeDocument/2006/relationships/hyperlink" Target="consultantplus://offline/ref=BA6BC6B9D6A627D9AFBA6975B7BAC1D68D556B6D08964E78B9676E9129AD79B114F6E325D465C7447CBB03CEE3B80046D8627AC9C1EBN4d9F" TargetMode="External"/><Relationship Id="rId41" Type="http://schemas.openxmlformats.org/officeDocument/2006/relationships/hyperlink" Target="consultantplus://offline/ref=DA77E39E0D9DAC03B90DBA199286C7DFA527B7A72CB47EECD4B3C61B506B3DC8863DE9C2478B469EEEA2107A6947CA730A1E707F1EAA80C1BDf5F" TargetMode="External"/><Relationship Id="rId54" Type="http://schemas.openxmlformats.org/officeDocument/2006/relationships/hyperlink" Target="consultantplus://offline/ref=FE11679EE451C649F01C56AA18B7C54B7FBD365D97D5CFFF317C004586C2D1DD0C0F3D18933D679F404FB1CCFAv2hFF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F973271F83E1E4F4B1DD7B50486BED2559E9E0F53CE9CCB4E8C76DA15A577F6D2816C625AE3429A4CA7493928F2E9AE1207F5074A0VAQ0N" TargetMode="External"/><Relationship Id="rId24" Type="http://schemas.openxmlformats.org/officeDocument/2006/relationships/hyperlink" Target="consultantplus://offline/ref=6F09B1D96DAA6593526C4D1E6A3154A7706DAC53A5FDC2A47F6DD3866C68015308D1EE876B21603ED72DE1E5C02E4FBF857675AD349BEC72lEUEF" TargetMode="External"/><Relationship Id="rId32" Type="http://schemas.openxmlformats.org/officeDocument/2006/relationships/hyperlink" Target="consultantplus://offline/ref=242176B64592E9EC07978DD787F50F38C204CDE25C286CA46AD6A7556A2E49E94D6A34F5AA1416500F76D9BE99E69435A3FA00F784AC793Dv6d7F" TargetMode="External"/><Relationship Id="rId37" Type="http://schemas.openxmlformats.org/officeDocument/2006/relationships/hyperlink" Target="consultantplus://offline/ref=34BDEA85A4CD4F8B79901FE281453FCB59F5A03D9B41D7EF5358BD53DF1FAAD493329160A8A5A4954172E8DE4E43957BDA744880BD3756ADT4e4F" TargetMode="External"/><Relationship Id="rId40" Type="http://schemas.openxmlformats.org/officeDocument/2006/relationships/hyperlink" Target="consultantplus://offline/ref=67BDAB847D230BB988EB2E122AB5BF2ED89A6EA05F91B90353940E0054C5306459E2EC0E58A358BBD9144B83176980AB53FC7CB4ABF33CFDt5eAF" TargetMode="External"/><Relationship Id="rId45" Type="http://schemas.openxmlformats.org/officeDocument/2006/relationships/hyperlink" Target="consultantplus://offline/ref=71B67E00322315BAF64F4BDEF8020A2FD3B4FDE0E8B4ADCEBADB3C47FD19226ADF8CB2F11D0F0864FB02D9F4EC18507AF43A99B5A9023908gFf0F" TargetMode="External"/><Relationship Id="rId53" Type="http://schemas.openxmlformats.org/officeDocument/2006/relationships/hyperlink" Target="consultantplus://offline/ref=0B9F8892E30C1DDDA39EB95B61E892CE92AA40DE1ADE18F0BEEDD8E6886EEB73DB28986F5F931D3B10C4F6609507E219A73BF1D2B63A0135g8hDF" TargetMode="External"/><Relationship Id="rId58" Type="http://schemas.openxmlformats.org/officeDocument/2006/relationships/hyperlink" Target="consultantplus://offline/ref=F77F35A024AB7FD2575495E7369F54D5280FD89B8F5C6BA9C4B3FA242C9026A11C85F50C2AFA786E7BC667E132R4G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F973271F83E1E4F4B1DD7B50486BED2559E9E0F53CE9CCB4E8C76DA15A577F6D2816C625A7312BF1906497DBDB2085E33C60506AA3A979V4Q0N" TargetMode="External"/><Relationship Id="rId23" Type="http://schemas.openxmlformats.org/officeDocument/2006/relationships/hyperlink" Target="consultantplus://offline/ref=7C4B171DC9CB207BC5F436F43E0D48D5BB46290346BB5836D8384624B59AD52B72DC839E55F4082087FFBE6B4784B8D68DB0DBB44E2B2C3Dd3U3F" TargetMode="External"/><Relationship Id="rId28" Type="http://schemas.openxmlformats.org/officeDocument/2006/relationships/hyperlink" Target="consultantplus://offline/ref=BA6BC6B9D6A627D9AFBA6975B7BAC1D68D556B6D08964E78B9676E9129AD79B114F6E325D966CE447CBB03CEE3B80046D8627AC9C1EBN4d9F" TargetMode="External"/><Relationship Id="rId36" Type="http://schemas.openxmlformats.org/officeDocument/2006/relationships/hyperlink" Target="consultantplus://offline/ref=C68C0BD62ABE62992E72778685DA6D511355E5610E77B2D5827EFCDAAC602E63007E8F5D99D84F1781CBBD93EFAD9077BD99FE7A76468C02J9e1F" TargetMode="External"/><Relationship Id="rId49" Type="http://schemas.openxmlformats.org/officeDocument/2006/relationships/hyperlink" Target="consultantplus://offline/ref=F77F35A024AB7FD2575495E7369F54D5280FD89B8F5C6BA9C4B3FA242C9026A11C85F50C2AFA786E7BC667E132R4G6N" TargetMode="External"/><Relationship Id="rId57" Type="http://schemas.openxmlformats.org/officeDocument/2006/relationships/hyperlink" Target="consultantplus://offline/ref=24FD64ABEBEB6889800A9A98800DC7132969AE52DC747B4F3389795217ED8EF40B5942C685E003D8B2BD38FE26DA7FD9D9A705B37B4F47Z9m1F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6CF973271F83E1E4F4B1DD7B50486BED2559E9E0F53CE9CCB4E8C76DA15A577F6D2816C525A63529A4CA7493928F2E9AE1207F5074A0VAQ0N" TargetMode="External"/><Relationship Id="rId19" Type="http://schemas.openxmlformats.org/officeDocument/2006/relationships/hyperlink" Target="consultantplus://offline/ref=0E40ED9CE60851974FEA713514D7063EEC7585D94F2A26593F2538A214E574FF51D3DE6031B0BF5E2497079A40n0K8F" TargetMode="External"/><Relationship Id="rId31" Type="http://schemas.openxmlformats.org/officeDocument/2006/relationships/hyperlink" Target="consultantplus://offline/ref=242176B64592E9EC07978DD787F50F38C204CDE25C286CA46AD6A7556A2E49E94D6A34F5AA1416500E76D9BE99E69435A3FA00F784AC793Dv6d7F" TargetMode="External"/><Relationship Id="rId44" Type="http://schemas.openxmlformats.org/officeDocument/2006/relationships/hyperlink" Target="consultantplus://offline/ref=71B67E00322315BAF64F4BDEF8020A2FD3B4FDE0E8B4ADCEBADB3C47FD19226ADF8CB2F11D0F0864F502D9F4EC18507AF43A99B5A9023908gFf0F" TargetMode="External"/><Relationship Id="rId52" Type="http://schemas.openxmlformats.org/officeDocument/2006/relationships/hyperlink" Target="consultantplus://offline/ref=0B9F8892E30C1DDDA39EB95B61E892CE92AA40DE1ADE18F0BEEDD8E6886EEB73DB28986F5F931D3D12C4F6609507E219A73BF1D2B63A0135g8hDF" TargetMode="External"/><Relationship Id="rId60" Type="http://schemas.openxmlformats.org/officeDocument/2006/relationships/hyperlink" Target="consultantplus://offline/ref=E7224F172A7C1D339025F55E372655F668246A06000A88224B4082807608CC1E227B00E26189C4C80EFDA267CFWBY5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F973271F83E1E4F4B1DD7B50486BED2559E9E0F53CE9CCB4E8C76DA15A577F6D2816CF2CAE3E76A1DF65CB9E8D3385E23C635275VAQ8N" TargetMode="External"/><Relationship Id="rId14" Type="http://schemas.openxmlformats.org/officeDocument/2006/relationships/hyperlink" Target="consultantplus://offline/ref=6CF973271F83E1E4F4B1DD7B50486BED2559E9E0F53CE9CCB4E8C76DA15A577F6D2816C527A53329A4CA7493928F2E9AE1207F5074A0VAQ0N" TargetMode="External"/><Relationship Id="rId22" Type="http://schemas.openxmlformats.org/officeDocument/2006/relationships/hyperlink" Target="consultantplus://offline/ref=F26BAE64EDDE0E2811D8F7ADF4E0AA2639E159667153002F86EB5EF2A07CDC5E8188AFB0DDBABC43696A7F3F620C4B1F53F9A34B1397GBG6N" TargetMode="External"/><Relationship Id="rId27" Type="http://schemas.openxmlformats.org/officeDocument/2006/relationships/hyperlink" Target="consultantplus://offline/ref=AA5AE02216A3E0D9B23A98F6ABD0F10B415435E26AD877B9645ECECF66A90C374C775E8253E1628BE906AA1CAA533777CBCD8A5B49U6F" TargetMode="External"/><Relationship Id="rId30" Type="http://schemas.openxmlformats.org/officeDocument/2006/relationships/hyperlink" Target="consultantplus://offline/ref=F431DC5724796C5291B1FEB0A655A1AC8864395B7D84BEF6A015145E76E77B563DE49A4FB4CE0ABBCA8AB17734E75B927D2D3A3F5AB98338l0dBF" TargetMode="External"/><Relationship Id="rId35" Type="http://schemas.openxmlformats.org/officeDocument/2006/relationships/hyperlink" Target="consultantplus://offline/ref=AFB0D225FEFC0A29D012071C8939A5D3E1AD903CD8B88373FF973C3F6533EA795DE05F5790D20D603AA362FA30B867B7566EFC8EBBD76Dd4F" TargetMode="External"/><Relationship Id="rId43" Type="http://schemas.openxmlformats.org/officeDocument/2006/relationships/hyperlink" Target="consultantplus://offline/ref=71B67E00322315BAF64F4BDEF8020A2FD3B4FDE0E8B4ADCEBADB3C47FD19226ADF8CB2F1180B076BA658C9F0A54C5B65F32686B5B701g3f0F" TargetMode="External"/><Relationship Id="rId48" Type="http://schemas.openxmlformats.org/officeDocument/2006/relationships/hyperlink" Target="consultantplus://offline/ref=0BF6CA8D5F5A37669D1D8C718D6AC4AD16FB702735514FF4B5E969AE9CE6E8653F4B6C73AD996A88BDD2D8114645D7F1832995F602A9u3f4F" TargetMode="External"/><Relationship Id="rId56" Type="http://schemas.openxmlformats.org/officeDocument/2006/relationships/hyperlink" Target="consultantplus://offline/ref=BFF34B8B5523A1E7AB2D2C2C4AFBEB54DD440EEA65B60B2FF80D2C1E481784F68CDD9D8FA022497FD90E25DB3B3751BCD64371026CD3F6EDG3m0F" TargetMode="External"/><Relationship Id="rId8" Type="http://schemas.openxmlformats.org/officeDocument/2006/relationships/hyperlink" Target="consultantplus://offline/ref=6CF973271F83E1E4F4B1DD7B50486BED2559E9E0F53CE9CCB4E8C76DA15A577F6D2816C620AE3029A4CA7493928F2E9AE1207F5074A0VAQ0N" TargetMode="External"/><Relationship Id="rId51" Type="http://schemas.openxmlformats.org/officeDocument/2006/relationships/hyperlink" Target="consultantplus://offline/ref=0B9F8892E30C1DDDA39EB95B61E892CE92AA40DE1ADE18F0BEEDD8E6886EEB73DB28986F5F931D3912C4F6609507E219A73BF1D2B63A0135g8hD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CF973271F83E1E4F4B1DD7B50486BED2559E9E0F53CE9CCB4E8C76DA15A577F6D2816C625AE3329A4CA7493928F2E9AE1207F5074A0VAQ0N" TargetMode="External"/><Relationship Id="rId17" Type="http://schemas.openxmlformats.org/officeDocument/2006/relationships/hyperlink" Target="consultantplus://offline/ref=2616DDD406EE6E8C755D1165461B3CF2491F66E46927FBAE58ACA213335C0D7918248CDF0EB5FBCCB155199B936E602E4F3B66B179L0M7N" TargetMode="External"/><Relationship Id="rId25" Type="http://schemas.openxmlformats.org/officeDocument/2006/relationships/hyperlink" Target="consultantplus://offline/ref=6F09B1D96DAA6593526C4D1E6A3154A7706DAC53A5FDC2A47F6DD3866C68015308D1EE8462276D698462E0B9857D5CBF817676AF2Bl9U0F" TargetMode="External"/><Relationship Id="rId33" Type="http://schemas.openxmlformats.org/officeDocument/2006/relationships/hyperlink" Target="consultantplus://offline/ref=AFB0D225FEFC0A29D012071C8939A5D3E1AD903CD8B88373FF973C3F6533EA795DE05F5799D50D603AA362FA30B867B7566EFC8EBBD76Dd4F" TargetMode="External"/><Relationship Id="rId38" Type="http://schemas.openxmlformats.org/officeDocument/2006/relationships/hyperlink" Target="consultantplus://offline/ref=34BDEA85A4CD4F8B79901FE281453FCB59F5A03D9B41D7EF5358BD53DF1FAAD493329160A8A5A4954072E8DE4E43957BDA744880BD3756ADT4e4F" TargetMode="External"/><Relationship Id="rId46" Type="http://schemas.openxmlformats.org/officeDocument/2006/relationships/hyperlink" Target="consultantplus://offline/ref=0BF6CA8D5F5A37669D1D8C718D6AC4AD16FB702735514FF4B5E969AE9CE6E8653F4B6C73AC9A6A86EC88C8150F11DCEE84358AF61CAA3DF6u7f4F" TargetMode="External"/><Relationship Id="rId59" Type="http://schemas.openxmlformats.org/officeDocument/2006/relationships/hyperlink" Target="consultantplus://offline/ref=E7224F172A7C1D339025F55E372655F668246A06000A88224B4082807608CC1E227B00E26189C4C80EFDA267CFWBY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2189-8E49-4186-83BB-D7C29F15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8451</Words>
  <Characters>48174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Хорошилова</cp:lastModifiedBy>
  <cp:revision>2</cp:revision>
  <cp:lastPrinted>2019-12-20T08:44:00Z</cp:lastPrinted>
  <dcterms:created xsi:type="dcterms:W3CDTF">2019-12-20T08:44:00Z</dcterms:created>
  <dcterms:modified xsi:type="dcterms:W3CDTF">2019-12-20T08:44:00Z</dcterms:modified>
</cp:coreProperties>
</file>