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9" w:rsidRPr="0043099A" w:rsidRDefault="00CA5994" w:rsidP="00CA5994">
      <w:pPr>
        <w:pStyle w:val="ConsTitle"/>
        <w:widowControl/>
        <w:tabs>
          <w:tab w:val="center" w:pos="4677"/>
          <w:tab w:val="left" w:pos="7939"/>
        </w:tabs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C04259" w:rsidRPr="0043099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04259" w:rsidRPr="0043099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C04259" w:rsidRPr="0080290B" w:rsidRDefault="00C04259" w:rsidP="00C042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4259" w:rsidRDefault="00C04259" w:rsidP="00C042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C04259" w:rsidRPr="0080290B" w:rsidRDefault="00C04259" w:rsidP="00C042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</w:p>
    <w:p w:rsidR="00C04259" w:rsidRPr="00E6668F" w:rsidRDefault="00C04259" w:rsidP="00C042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04259" w:rsidRPr="0046243D" w:rsidTr="00C43846">
        <w:tc>
          <w:tcPr>
            <w:tcW w:w="3063" w:type="dxa"/>
          </w:tcPr>
          <w:p w:rsidR="00C04259" w:rsidRPr="0046243D" w:rsidRDefault="00C04259" w:rsidP="00C43846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C04259" w:rsidRPr="0046243D" w:rsidRDefault="00C04259" w:rsidP="00C43846">
            <w:pPr>
              <w:jc w:val="center"/>
              <w:rPr>
                <w:b/>
              </w:rPr>
            </w:pPr>
            <w:r w:rsidRPr="0046243D">
              <w:t>г. Светлоград</w:t>
            </w:r>
          </w:p>
        </w:tc>
        <w:tc>
          <w:tcPr>
            <w:tcW w:w="3122" w:type="dxa"/>
          </w:tcPr>
          <w:p w:rsidR="00C04259" w:rsidRPr="0046243D" w:rsidRDefault="00C04259" w:rsidP="00C43846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C04259" w:rsidRDefault="00C04259" w:rsidP="00C04259">
      <w:pPr>
        <w:spacing w:line="240" w:lineRule="exact"/>
        <w:jc w:val="both"/>
        <w:rPr>
          <w:sz w:val="28"/>
          <w:szCs w:val="28"/>
        </w:rPr>
      </w:pPr>
    </w:p>
    <w:p w:rsidR="00C04259" w:rsidRPr="00CA5994" w:rsidRDefault="00016781" w:rsidP="00CA5994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606DF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</w:t>
      </w:r>
      <w:r w:rsidR="00897583" w:rsidRPr="006B5C5F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</w:t>
      </w:r>
      <w:r w:rsidR="00CA5994">
        <w:rPr>
          <w:b w:val="0"/>
          <w:sz w:val="28"/>
          <w:szCs w:val="28"/>
        </w:rPr>
        <w:t xml:space="preserve"> </w:t>
      </w:r>
      <w:r w:rsidR="00897583">
        <w:rPr>
          <w:b w:val="0"/>
          <w:sz w:val="28"/>
          <w:szCs w:val="28"/>
        </w:rPr>
        <w:t>д</w:t>
      </w:r>
      <w:r w:rsidR="00897583" w:rsidRPr="006B5C5F">
        <w:rPr>
          <w:b w:val="0"/>
          <w:sz w:val="28"/>
          <w:szCs w:val="28"/>
        </w:rPr>
        <w:t xml:space="preserve">еятельности общественных </w:t>
      </w:r>
      <w:r w:rsidR="00606DFE">
        <w:rPr>
          <w:b w:val="0"/>
          <w:sz w:val="28"/>
          <w:szCs w:val="28"/>
        </w:rPr>
        <w:t xml:space="preserve">муниципальных </w:t>
      </w:r>
      <w:r w:rsidR="00897583" w:rsidRPr="006B5C5F">
        <w:rPr>
          <w:b w:val="0"/>
          <w:sz w:val="28"/>
          <w:szCs w:val="28"/>
        </w:rPr>
        <w:t xml:space="preserve"> кладбищ</w:t>
      </w:r>
      <w:r w:rsidR="00897583">
        <w:rPr>
          <w:b w:val="0"/>
          <w:sz w:val="28"/>
          <w:szCs w:val="28"/>
        </w:rPr>
        <w:t xml:space="preserve"> на территории Петровского городского округа</w:t>
      </w:r>
      <w:r>
        <w:rPr>
          <w:b w:val="0"/>
          <w:sz w:val="28"/>
          <w:szCs w:val="28"/>
        </w:rPr>
        <w:t xml:space="preserve"> Ставропольского края</w:t>
      </w:r>
    </w:p>
    <w:p w:rsidR="00C04259" w:rsidRPr="0046243D" w:rsidRDefault="00C04259" w:rsidP="00C04259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C04259" w:rsidRDefault="00C04259" w:rsidP="00C042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 w:rsidRPr="00C04259">
          <w:t>законом</w:t>
        </w:r>
      </w:hyperlink>
      <w:r>
        <w:t xml:space="preserve"> от 06 октября 2003 г. </w:t>
      </w:r>
      <w:r w:rsidR="00606DFE">
        <w:t xml:space="preserve">№ </w:t>
      </w:r>
      <w:r>
        <w:t xml:space="preserve">131-ФЗ </w:t>
      </w:r>
      <w:r w:rsidR="00606DFE">
        <w:t>«</w:t>
      </w:r>
      <w:r>
        <w:t>Об общих принципах организации местного самоуправления в Российской Федерации</w:t>
      </w:r>
      <w:r w:rsidR="00606DFE">
        <w:t>»</w:t>
      </w:r>
      <w:r>
        <w:t xml:space="preserve">, Федеральным </w:t>
      </w:r>
      <w:hyperlink r:id="rId6" w:history="1">
        <w:r w:rsidRPr="00C04259">
          <w:t>законом</w:t>
        </w:r>
      </w:hyperlink>
      <w:r>
        <w:t xml:space="preserve"> от 12 января 1996 г. </w:t>
      </w:r>
      <w:r w:rsidR="00606DFE">
        <w:t>№</w:t>
      </w:r>
      <w:r w:rsidR="00CA5994">
        <w:t xml:space="preserve"> 8-ФЗ «</w:t>
      </w:r>
      <w:r>
        <w:t>О погребении и похоронном деле</w:t>
      </w:r>
      <w:r w:rsidR="00CA5994">
        <w:t>»</w:t>
      </w:r>
      <w:r>
        <w:t xml:space="preserve"> </w:t>
      </w:r>
      <w:r w:rsidRPr="00A4099D">
        <w:t>администрация Петровского городского округа Ставропольского края</w:t>
      </w:r>
    </w:p>
    <w:p w:rsidR="00C04259" w:rsidRPr="0046243D" w:rsidRDefault="00C04259" w:rsidP="00C04259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C04259" w:rsidRPr="0046243D" w:rsidRDefault="00C04259" w:rsidP="00C04259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C04259" w:rsidRPr="00752B1F" w:rsidRDefault="00C04259" w:rsidP="00C04259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752B1F">
        <w:rPr>
          <w:sz w:val="28"/>
          <w:szCs w:val="28"/>
        </w:rPr>
        <w:t>ПОСТАНОВЛЯЕТ:</w:t>
      </w:r>
    </w:p>
    <w:p w:rsidR="00C04259" w:rsidRPr="0046243D" w:rsidRDefault="00C04259" w:rsidP="00C04259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C04259" w:rsidRPr="0046243D" w:rsidRDefault="00C04259" w:rsidP="00C04259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C04259" w:rsidRDefault="00CD00C6" w:rsidP="00CA5994">
      <w:pPr>
        <w:shd w:val="clear" w:color="auto" w:fill="FFFFFF"/>
        <w:spacing w:line="319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9DD" w:rsidRPr="002209DD">
        <w:rPr>
          <w:sz w:val="28"/>
          <w:szCs w:val="28"/>
        </w:rPr>
        <w:t xml:space="preserve">Утвердить </w:t>
      </w:r>
      <w:hyperlink w:anchor="P30" w:history="1">
        <w:r w:rsidR="002209DD" w:rsidRPr="002209DD">
          <w:rPr>
            <w:sz w:val="28"/>
            <w:szCs w:val="28"/>
          </w:rPr>
          <w:t>Порядок</w:t>
        </w:r>
      </w:hyperlink>
      <w:r w:rsidR="002209DD" w:rsidRPr="002209DD">
        <w:rPr>
          <w:sz w:val="28"/>
          <w:szCs w:val="28"/>
        </w:rPr>
        <w:t xml:space="preserve"> деятельности общественных</w:t>
      </w:r>
      <w:r w:rsidR="00606DFE">
        <w:rPr>
          <w:sz w:val="28"/>
          <w:szCs w:val="28"/>
        </w:rPr>
        <w:t xml:space="preserve"> муниципальных</w:t>
      </w:r>
      <w:r w:rsidR="002209DD" w:rsidRPr="002209DD">
        <w:rPr>
          <w:sz w:val="28"/>
          <w:szCs w:val="28"/>
        </w:rPr>
        <w:t xml:space="preserve"> кладбищ на территории </w:t>
      </w:r>
      <w:r w:rsidR="002209DD">
        <w:rPr>
          <w:sz w:val="28"/>
          <w:szCs w:val="28"/>
        </w:rPr>
        <w:t>Петровского городского округа</w:t>
      </w:r>
      <w:r w:rsidR="00CA5994">
        <w:rPr>
          <w:sz w:val="28"/>
          <w:szCs w:val="28"/>
        </w:rPr>
        <w:t xml:space="preserve"> </w:t>
      </w:r>
      <w:r w:rsidR="00616102">
        <w:rPr>
          <w:sz w:val="28"/>
          <w:szCs w:val="28"/>
        </w:rPr>
        <w:t xml:space="preserve">Ставропольского края </w:t>
      </w:r>
      <w:r w:rsidR="002209DD" w:rsidRPr="002209DD">
        <w:rPr>
          <w:sz w:val="28"/>
          <w:szCs w:val="28"/>
        </w:rPr>
        <w:t>согласно приложению</w:t>
      </w:r>
      <w:r w:rsidR="00C04259" w:rsidRPr="002209DD">
        <w:rPr>
          <w:sz w:val="28"/>
          <w:szCs w:val="28"/>
        </w:rPr>
        <w:t>.</w:t>
      </w:r>
    </w:p>
    <w:p w:rsidR="00B8668B" w:rsidRDefault="00B8668B" w:rsidP="00CA5994">
      <w:pPr>
        <w:shd w:val="clear" w:color="auto" w:fill="FFFFFF"/>
        <w:spacing w:line="319" w:lineRule="exact"/>
        <w:ind w:firstLine="567"/>
        <w:jc w:val="both"/>
        <w:rPr>
          <w:sz w:val="28"/>
          <w:szCs w:val="28"/>
        </w:rPr>
      </w:pPr>
    </w:p>
    <w:p w:rsidR="00B8668B" w:rsidRDefault="00B8668B" w:rsidP="00CA5994">
      <w:pPr>
        <w:ind w:firstLine="567"/>
        <w:jc w:val="both"/>
        <w:rPr>
          <w:sz w:val="28"/>
        </w:rPr>
      </w:pPr>
      <w:r>
        <w:rPr>
          <w:sz w:val="28"/>
        </w:rPr>
        <w:t>2. Управлению</w:t>
      </w:r>
      <w:r w:rsidRPr="005A1E26">
        <w:rPr>
          <w:sz w:val="28"/>
        </w:rPr>
        <w:t xml:space="preserve"> муниципального хозяйства администрации </w:t>
      </w:r>
      <w:r>
        <w:rPr>
          <w:sz w:val="28"/>
        </w:rPr>
        <w:t>П</w:t>
      </w:r>
      <w:r w:rsidRPr="005A1E26">
        <w:rPr>
          <w:sz w:val="28"/>
        </w:rPr>
        <w:t>етровского городского округа Ставропольского края</w:t>
      </w:r>
      <w:r>
        <w:rPr>
          <w:sz w:val="28"/>
        </w:rPr>
        <w:t xml:space="preserve"> и управлению по делам территорий администрации Петровского городск</w:t>
      </w:r>
      <w:r w:rsidR="005016F1">
        <w:rPr>
          <w:sz w:val="28"/>
        </w:rPr>
        <w:t>ого округа Ставропольского края</w:t>
      </w:r>
      <w:r>
        <w:rPr>
          <w:sz w:val="28"/>
        </w:rPr>
        <w:t xml:space="preserve"> обеспечить выполнение настоящего </w:t>
      </w:r>
      <w:r w:rsidR="006136E8">
        <w:rPr>
          <w:sz w:val="28"/>
        </w:rPr>
        <w:t>П</w:t>
      </w:r>
      <w:r>
        <w:rPr>
          <w:sz w:val="28"/>
        </w:rPr>
        <w:t>орядка.</w:t>
      </w:r>
    </w:p>
    <w:p w:rsidR="00B8668B" w:rsidRDefault="00B8668B" w:rsidP="00CA5994">
      <w:pPr>
        <w:pStyle w:val="a4"/>
        <w:tabs>
          <w:tab w:val="left" w:pos="0"/>
        </w:tabs>
        <w:ind w:firstLine="567"/>
        <w:jc w:val="both"/>
        <w:rPr>
          <w:color w:val="222222"/>
          <w:sz w:val="28"/>
          <w:szCs w:val="28"/>
        </w:rPr>
      </w:pPr>
    </w:p>
    <w:p w:rsidR="00C04259" w:rsidRDefault="00B8668B" w:rsidP="00CA5994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CD00C6">
        <w:rPr>
          <w:color w:val="222222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6B6206" w:rsidRDefault="006B6206" w:rsidP="00CA5994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B6206" w:rsidRPr="0046243D" w:rsidRDefault="006B6206" w:rsidP="00CA5994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ранее принятые нормативно-правовые акты поселений Петровского </w:t>
      </w:r>
      <w:r w:rsidR="00111ED3">
        <w:rPr>
          <w:sz w:val="28"/>
          <w:szCs w:val="28"/>
        </w:rPr>
        <w:t>муниципального района Ставропольского края.</w:t>
      </w:r>
    </w:p>
    <w:p w:rsidR="00C04259" w:rsidRDefault="00C04259" w:rsidP="00CA5994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</w:p>
    <w:p w:rsidR="00C04259" w:rsidRDefault="006B6206" w:rsidP="00CA59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259" w:rsidRPr="00F85E60">
        <w:rPr>
          <w:sz w:val="28"/>
          <w:szCs w:val="28"/>
        </w:rPr>
        <w:t>.</w:t>
      </w:r>
      <w:r w:rsidR="00CA5994">
        <w:rPr>
          <w:sz w:val="28"/>
          <w:szCs w:val="28"/>
        </w:rPr>
        <w:t xml:space="preserve"> </w:t>
      </w:r>
      <w:proofErr w:type="gramStart"/>
      <w:r w:rsidR="00B8668B">
        <w:rPr>
          <w:sz w:val="28"/>
        </w:rPr>
        <w:t>Контроль за</w:t>
      </w:r>
      <w:proofErr w:type="gramEnd"/>
      <w:r w:rsidR="00B8668B">
        <w:rPr>
          <w:sz w:val="28"/>
        </w:rPr>
        <w:t xml:space="preserve"> выполнением настоящего постановления возложить на первого з</w:t>
      </w:r>
      <w:r w:rsidR="00CA5994">
        <w:rPr>
          <w:sz w:val="28"/>
        </w:rPr>
        <w:t xml:space="preserve">аместителя главы администрации </w:t>
      </w:r>
      <w:r w:rsidR="00B8668B">
        <w:rPr>
          <w:sz w:val="28"/>
        </w:rPr>
        <w:t xml:space="preserve">Петровского городского округа  Ставропольского края </w:t>
      </w:r>
      <w:proofErr w:type="spellStart"/>
      <w:r w:rsidR="00B8668B">
        <w:rPr>
          <w:sz w:val="28"/>
        </w:rPr>
        <w:t>Бабыкина</w:t>
      </w:r>
      <w:proofErr w:type="spellEnd"/>
      <w:r w:rsidR="00B8668B">
        <w:rPr>
          <w:sz w:val="28"/>
        </w:rPr>
        <w:t xml:space="preserve"> А.И.</w:t>
      </w:r>
    </w:p>
    <w:p w:rsidR="00C04259" w:rsidRPr="0046243D" w:rsidRDefault="00C04259" w:rsidP="00CA5994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</w:p>
    <w:p w:rsidR="00C04259" w:rsidRDefault="006B6206" w:rsidP="00CA5994">
      <w:pPr>
        <w:shd w:val="clear" w:color="auto" w:fill="FFFFFF"/>
        <w:spacing w:line="319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259" w:rsidRPr="007F0C5E">
        <w:rPr>
          <w:sz w:val="28"/>
          <w:szCs w:val="28"/>
        </w:rPr>
        <w:t xml:space="preserve">. Настоящее постановление вступает в силу со дня </w:t>
      </w:r>
      <w:r w:rsidR="002209DD">
        <w:rPr>
          <w:sz w:val="28"/>
          <w:szCs w:val="28"/>
        </w:rPr>
        <w:t xml:space="preserve">его </w:t>
      </w:r>
      <w:r w:rsidR="002209DD" w:rsidRPr="00340F54">
        <w:rPr>
          <w:sz w:val="28"/>
          <w:szCs w:val="28"/>
        </w:rPr>
        <w:t>опубликования в газете «Вестник</w:t>
      </w:r>
      <w:r w:rsidR="002209DD">
        <w:rPr>
          <w:sz w:val="28"/>
          <w:szCs w:val="28"/>
        </w:rPr>
        <w:t xml:space="preserve"> Петровского городского округа»</w:t>
      </w:r>
      <w:r w:rsidR="00C04259" w:rsidRPr="007F0C5E">
        <w:rPr>
          <w:sz w:val="28"/>
          <w:szCs w:val="28"/>
        </w:rPr>
        <w:t>.</w:t>
      </w:r>
    </w:p>
    <w:p w:rsidR="00C04259" w:rsidRDefault="00C04259" w:rsidP="00C042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Pr="00BE76A8" w:rsidRDefault="00C04259" w:rsidP="006B6206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C04259" w:rsidRPr="00BE76A8" w:rsidRDefault="00C04259" w:rsidP="006B6206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C04259" w:rsidRPr="0046243D" w:rsidRDefault="00C04259" w:rsidP="006B620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212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6243D">
        <w:rPr>
          <w:rFonts w:ascii="Times New Roman" w:hAnsi="Times New Roman" w:cs="Times New Roman"/>
          <w:sz w:val="28"/>
          <w:szCs w:val="28"/>
        </w:rPr>
        <w:tab/>
      </w:r>
      <w:r w:rsidR="00CA5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6243D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C04259" w:rsidRPr="0046243D" w:rsidRDefault="00C04259" w:rsidP="00C04259">
      <w:pPr>
        <w:pStyle w:val="ConsNonformat"/>
        <w:widowControl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04259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Pr="0046243D" w:rsidRDefault="00C04259" w:rsidP="00CA5994">
      <w:pPr>
        <w:pStyle w:val="ConsNonformat"/>
        <w:widowControl/>
        <w:spacing w:line="240" w:lineRule="exact"/>
        <w:ind w:left="-993" w:right="1557"/>
        <w:jc w:val="both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A5994">
      <w:pPr>
        <w:shd w:val="clear" w:color="auto" w:fill="FFFFFF"/>
        <w:spacing w:before="5" w:line="240" w:lineRule="exact"/>
        <w:ind w:left="-993" w:right="1557"/>
        <w:jc w:val="both"/>
        <w:rPr>
          <w:sz w:val="28"/>
          <w:szCs w:val="28"/>
        </w:rPr>
      </w:pPr>
      <w:r w:rsidRPr="00F27554">
        <w:rPr>
          <w:sz w:val="28"/>
          <w:szCs w:val="28"/>
        </w:rPr>
        <w:t xml:space="preserve">Проект постановления вносит </w:t>
      </w:r>
      <w:r>
        <w:rPr>
          <w:sz w:val="28"/>
          <w:szCs w:val="28"/>
        </w:rPr>
        <w:t>первый заместитель</w:t>
      </w:r>
      <w:r w:rsidRPr="00D928B5">
        <w:rPr>
          <w:sz w:val="28"/>
          <w:szCs w:val="28"/>
        </w:rPr>
        <w:t xml:space="preserve"> главы </w:t>
      </w:r>
      <w:r w:rsidRPr="00F27554">
        <w:rPr>
          <w:sz w:val="28"/>
          <w:szCs w:val="28"/>
        </w:rPr>
        <w:t xml:space="preserve">администрации Петровского </w:t>
      </w:r>
      <w:r>
        <w:rPr>
          <w:sz w:val="28"/>
        </w:rPr>
        <w:t>городского округа</w:t>
      </w:r>
      <w:r>
        <w:rPr>
          <w:sz w:val="28"/>
          <w:szCs w:val="28"/>
        </w:rPr>
        <w:t>Ставропольского края</w:t>
      </w:r>
    </w:p>
    <w:p w:rsidR="00C04259" w:rsidRDefault="00C04259" w:rsidP="00CA5994">
      <w:pPr>
        <w:shd w:val="clear" w:color="auto" w:fill="FFFFFF"/>
        <w:spacing w:line="240" w:lineRule="exact"/>
        <w:ind w:left="-993" w:right="1557"/>
        <w:jc w:val="both"/>
        <w:rPr>
          <w:sz w:val="28"/>
          <w:szCs w:val="28"/>
        </w:rPr>
      </w:pPr>
      <w:proofErr w:type="spellStart"/>
      <w:r w:rsidRPr="00866768">
        <w:rPr>
          <w:sz w:val="28"/>
          <w:szCs w:val="28"/>
        </w:rPr>
        <w:t>А.И.Бабыкин</w:t>
      </w:r>
      <w:proofErr w:type="spellEnd"/>
    </w:p>
    <w:p w:rsidR="00C04259" w:rsidRDefault="00C04259" w:rsidP="00CA5994">
      <w:pPr>
        <w:pStyle w:val="ConsNonformat"/>
        <w:widowControl/>
        <w:spacing w:line="240" w:lineRule="exact"/>
        <w:ind w:left="-993" w:right="1557"/>
        <w:jc w:val="right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A5994">
      <w:pPr>
        <w:pStyle w:val="ConsNonformat"/>
        <w:widowControl/>
        <w:spacing w:line="240" w:lineRule="exact"/>
        <w:ind w:left="-993" w:right="1557"/>
        <w:jc w:val="right"/>
        <w:rPr>
          <w:rFonts w:ascii="Times New Roman" w:hAnsi="Times New Roman" w:cs="Times New Roman"/>
          <w:sz w:val="28"/>
          <w:szCs w:val="28"/>
        </w:rPr>
      </w:pPr>
    </w:p>
    <w:p w:rsidR="00C04259" w:rsidRDefault="00C04259" w:rsidP="00CA5994">
      <w:pPr>
        <w:tabs>
          <w:tab w:val="left" w:pos="0"/>
        </w:tabs>
        <w:spacing w:line="240" w:lineRule="exact"/>
        <w:ind w:left="-993" w:right="1557"/>
        <w:rPr>
          <w:sz w:val="28"/>
          <w:szCs w:val="28"/>
        </w:rPr>
      </w:pPr>
      <w:r w:rsidRPr="00812B55">
        <w:rPr>
          <w:sz w:val="28"/>
          <w:szCs w:val="28"/>
        </w:rPr>
        <w:t>Визируют:</w:t>
      </w:r>
    </w:p>
    <w:p w:rsidR="00C04259" w:rsidRDefault="00C04259" w:rsidP="00CA5994">
      <w:pPr>
        <w:tabs>
          <w:tab w:val="left" w:pos="0"/>
        </w:tabs>
        <w:spacing w:line="240" w:lineRule="exact"/>
        <w:ind w:left="-993" w:right="1557"/>
        <w:rPr>
          <w:sz w:val="28"/>
          <w:szCs w:val="28"/>
        </w:rPr>
      </w:pPr>
    </w:p>
    <w:p w:rsidR="00C04259" w:rsidRDefault="00C04259" w:rsidP="00CA5994">
      <w:pPr>
        <w:tabs>
          <w:tab w:val="left" w:pos="0"/>
        </w:tabs>
        <w:spacing w:line="240" w:lineRule="exact"/>
        <w:ind w:left="-993" w:right="1557" w:hanging="1134"/>
        <w:rPr>
          <w:sz w:val="28"/>
          <w:szCs w:val="28"/>
        </w:rPr>
      </w:pPr>
    </w:p>
    <w:p w:rsidR="00C04259" w:rsidRDefault="00C04259" w:rsidP="00CA5994">
      <w:pPr>
        <w:tabs>
          <w:tab w:val="left" w:pos="0"/>
        </w:tabs>
        <w:spacing w:line="240" w:lineRule="exact"/>
        <w:ind w:left="-993" w:right="1557" w:hanging="1134"/>
        <w:rPr>
          <w:sz w:val="28"/>
          <w:szCs w:val="28"/>
        </w:rPr>
      </w:pPr>
    </w:p>
    <w:p w:rsidR="00C04259" w:rsidRPr="00162790" w:rsidRDefault="00C04259" w:rsidP="00CA5994">
      <w:pPr>
        <w:spacing w:line="240" w:lineRule="exact"/>
        <w:ind w:left="-993" w:right="1557"/>
        <w:rPr>
          <w:sz w:val="28"/>
          <w:szCs w:val="28"/>
        </w:rPr>
      </w:pPr>
      <w:r w:rsidRPr="0016279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делам территорий</w:t>
      </w:r>
    </w:p>
    <w:p w:rsidR="00C04259" w:rsidRPr="00162790" w:rsidRDefault="00C04259" w:rsidP="00CA5994">
      <w:pPr>
        <w:spacing w:line="240" w:lineRule="exact"/>
        <w:ind w:left="-993" w:right="1557"/>
        <w:rPr>
          <w:sz w:val="28"/>
          <w:szCs w:val="28"/>
        </w:rPr>
      </w:pPr>
      <w:r w:rsidRPr="00162790">
        <w:rPr>
          <w:sz w:val="28"/>
          <w:szCs w:val="28"/>
        </w:rPr>
        <w:t xml:space="preserve">администрации </w:t>
      </w:r>
      <w:proofErr w:type="gramStart"/>
      <w:r w:rsidRPr="00162790">
        <w:rPr>
          <w:sz w:val="28"/>
          <w:szCs w:val="28"/>
        </w:rPr>
        <w:t>Петровского</w:t>
      </w:r>
      <w:proofErr w:type="gramEnd"/>
      <w:r w:rsidRPr="00162790">
        <w:rPr>
          <w:sz w:val="28"/>
          <w:szCs w:val="28"/>
        </w:rPr>
        <w:t xml:space="preserve"> городского</w:t>
      </w:r>
    </w:p>
    <w:p w:rsidR="00C04259" w:rsidRPr="00162790" w:rsidRDefault="00C04259" w:rsidP="00CA5994">
      <w:pPr>
        <w:spacing w:line="240" w:lineRule="exact"/>
        <w:ind w:left="-993" w:right="1557"/>
        <w:rPr>
          <w:sz w:val="28"/>
          <w:szCs w:val="28"/>
        </w:rPr>
      </w:pPr>
      <w:r w:rsidRPr="00162790">
        <w:rPr>
          <w:sz w:val="28"/>
          <w:szCs w:val="28"/>
        </w:rPr>
        <w:t>округа Ставропольского края</w:t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</w:t>
      </w:r>
      <w:r w:rsidRPr="00162790">
        <w:rPr>
          <w:sz w:val="28"/>
          <w:szCs w:val="28"/>
        </w:rPr>
        <w:t>.</w:t>
      </w:r>
      <w:r>
        <w:rPr>
          <w:sz w:val="28"/>
          <w:szCs w:val="28"/>
        </w:rPr>
        <w:t>Чепко</w:t>
      </w:r>
      <w:proofErr w:type="spellEnd"/>
    </w:p>
    <w:p w:rsidR="00C04259" w:rsidRDefault="00C04259" w:rsidP="00CA5994">
      <w:pPr>
        <w:tabs>
          <w:tab w:val="left" w:pos="0"/>
        </w:tabs>
        <w:spacing w:line="240" w:lineRule="exact"/>
        <w:ind w:left="-993" w:right="1557" w:hanging="1134"/>
        <w:rPr>
          <w:sz w:val="28"/>
          <w:szCs w:val="28"/>
        </w:rPr>
      </w:pPr>
    </w:p>
    <w:p w:rsidR="00C04259" w:rsidRPr="00812B55" w:rsidRDefault="00C04259" w:rsidP="00CA5994">
      <w:pPr>
        <w:tabs>
          <w:tab w:val="left" w:pos="0"/>
        </w:tabs>
        <w:spacing w:line="240" w:lineRule="exact"/>
        <w:ind w:left="-993" w:right="1557"/>
        <w:rPr>
          <w:sz w:val="28"/>
          <w:szCs w:val="28"/>
        </w:rPr>
      </w:pPr>
    </w:p>
    <w:p w:rsidR="00C04259" w:rsidRPr="00162790" w:rsidRDefault="00C04259" w:rsidP="00CA5994">
      <w:pPr>
        <w:spacing w:line="240" w:lineRule="exact"/>
        <w:ind w:left="-993" w:right="1557" w:hanging="1134"/>
        <w:rPr>
          <w:sz w:val="28"/>
          <w:szCs w:val="28"/>
        </w:rPr>
      </w:pPr>
      <w:r w:rsidRPr="00162790">
        <w:rPr>
          <w:sz w:val="28"/>
          <w:szCs w:val="28"/>
        </w:rPr>
        <w:t>Начальник правового отдела</w:t>
      </w:r>
    </w:p>
    <w:p w:rsidR="00C04259" w:rsidRPr="00162790" w:rsidRDefault="00C04259" w:rsidP="00CA5994">
      <w:pPr>
        <w:spacing w:line="240" w:lineRule="exact"/>
        <w:ind w:left="-993" w:right="1557" w:hanging="1134"/>
        <w:rPr>
          <w:sz w:val="28"/>
          <w:szCs w:val="28"/>
        </w:rPr>
      </w:pPr>
      <w:r w:rsidRPr="00162790">
        <w:rPr>
          <w:sz w:val="28"/>
          <w:szCs w:val="28"/>
        </w:rPr>
        <w:t xml:space="preserve">администрации </w:t>
      </w:r>
      <w:proofErr w:type="gramStart"/>
      <w:r w:rsidRPr="00162790">
        <w:rPr>
          <w:sz w:val="28"/>
          <w:szCs w:val="28"/>
        </w:rPr>
        <w:t>Петровского</w:t>
      </w:r>
      <w:proofErr w:type="gramEnd"/>
      <w:r w:rsidRPr="00162790">
        <w:rPr>
          <w:sz w:val="28"/>
          <w:szCs w:val="28"/>
        </w:rPr>
        <w:t xml:space="preserve"> городского</w:t>
      </w:r>
    </w:p>
    <w:p w:rsidR="00C04259" w:rsidRPr="00162790" w:rsidRDefault="00C04259" w:rsidP="00CA5994">
      <w:pPr>
        <w:spacing w:line="240" w:lineRule="exact"/>
        <w:ind w:left="-993" w:right="1557" w:hanging="1134"/>
        <w:rPr>
          <w:sz w:val="28"/>
          <w:szCs w:val="28"/>
        </w:rPr>
      </w:pPr>
      <w:r w:rsidRPr="00162790">
        <w:rPr>
          <w:sz w:val="28"/>
          <w:szCs w:val="28"/>
        </w:rPr>
        <w:t>округа Ставропольского края</w:t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r w:rsidRPr="00162790">
        <w:rPr>
          <w:sz w:val="28"/>
          <w:szCs w:val="28"/>
        </w:rPr>
        <w:tab/>
      </w:r>
      <w:proofErr w:type="spellStart"/>
      <w:r w:rsidRPr="00162790">
        <w:rPr>
          <w:sz w:val="28"/>
          <w:szCs w:val="28"/>
        </w:rPr>
        <w:t>О.А.Нехаенко</w:t>
      </w:r>
      <w:proofErr w:type="spellEnd"/>
    </w:p>
    <w:p w:rsidR="00C04259" w:rsidRPr="005B661B" w:rsidRDefault="00C04259" w:rsidP="00CA5994">
      <w:pPr>
        <w:pStyle w:val="a7"/>
        <w:tabs>
          <w:tab w:val="clear" w:pos="0"/>
        </w:tabs>
        <w:spacing w:line="240" w:lineRule="exact"/>
        <w:ind w:left="-993" w:right="1557"/>
        <w:rPr>
          <w:szCs w:val="28"/>
        </w:rPr>
      </w:pPr>
    </w:p>
    <w:p w:rsidR="00C04259" w:rsidRPr="001B216A" w:rsidRDefault="00C04259" w:rsidP="00CA5994">
      <w:pPr>
        <w:spacing w:line="240" w:lineRule="exact"/>
        <w:ind w:left="-993" w:right="1557" w:hanging="1134"/>
        <w:jc w:val="both"/>
        <w:rPr>
          <w:sz w:val="28"/>
          <w:szCs w:val="28"/>
        </w:rPr>
      </w:pPr>
      <w:bookmarkStart w:id="0" w:name="_GoBack"/>
      <w:bookmarkEnd w:id="0"/>
      <w:r w:rsidRPr="001B216A">
        <w:rPr>
          <w:sz w:val="28"/>
          <w:szCs w:val="28"/>
        </w:rPr>
        <w:t xml:space="preserve">Начальник отдела </w:t>
      </w:r>
      <w:proofErr w:type="gramStart"/>
      <w:r w:rsidRPr="001B216A">
        <w:rPr>
          <w:sz w:val="28"/>
          <w:szCs w:val="28"/>
        </w:rPr>
        <w:t>по</w:t>
      </w:r>
      <w:proofErr w:type="gramEnd"/>
      <w:r w:rsidRPr="001B216A">
        <w:rPr>
          <w:sz w:val="28"/>
          <w:szCs w:val="28"/>
        </w:rPr>
        <w:t xml:space="preserve"> организационно - </w:t>
      </w:r>
    </w:p>
    <w:p w:rsidR="00C04259" w:rsidRPr="001B216A" w:rsidRDefault="00C04259" w:rsidP="00CA5994">
      <w:pPr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кадровым вопросам и профилактике </w:t>
      </w:r>
    </w:p>
    <w:p w:rsidR="00C04259" w:rsidRPr="001B216A" w:rsidRDefault="00C04259" w:rsidP="00CA5994">
      <w:pPr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коррупционных правонарушений </w:t>
      </w:r>
    </w:p>
    <w:p w:rsidR="00C04259" w:rsidRPr="001B216A" w:rsidRDefault="00C04259" w:rsidP="00CA5994">
      <w:pPr>
        <w:spacing w:line="240" w:lineRule="exact"/>
        <w:ind w:left="-993" w:right="1557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администрации </w:t>
      </w:r>
      <w:proofErr w:type="gramStart"/>
      <w:r w:rsidRPr="001B216A">
        <w:rPr>
          <w:sz w:val="28"/>
          <w:szCs w:val="28"/>
        </w:rPr>
        <w:t>Петровского</w:t>
      </w:r>
      <w:proofErr w:type="gramEnd"/>
      <w:r w:rsidRPr="001B216A">
        <w:rPr>
          <w:sz w:val="28"/>
          <w:szCs w:val="28"/>
        </w:rPr>
        <w:t xml:space="preserve"> городского</w:t>
      </w:r>
    </w:p>
    <w:p w:rsidR="00C04259" w:rsidRPr="001B216A" w:rsidRDefault="00C04259" w:rsidP="00CA5994">
      <w:pPr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>округа Ставропольского края</w:t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proofErr w:type="spellStart"/>
      <w:r w:rsidRPr="001B216A">
        <w:rPr>
          <w:sz w:val="28"/>
          <w:szCs w:val="28"/>
        </w:rPr>
        <w:t>С.Н.Кулькина</w:t>
      </w:r>
      <w:proofErr w:type="spellEnd"/>
    </w:p>
    <w:p w:rsidR="00C04259" w:rsidRPr="001B216A" w:rsidRDefault="00C04259" w:rsidP="00CA5994">
      <w:pPr>
        <w:shd w:val="clear" w:color="auto" w:fill="FFFFFF"/>
        <w:spacing w:line="240" w:lineRule="exact"/>
        <w:ind w:left="-993" w:right="1557"/>
        <w:jc w:val="both"/>
        <w:rPr>
          <w:sz w:val="28"/>
          <w:szCs w:val="28"/>
        </w:rPr>
      </w:pPr>
    </w:p>
    <w:p w:rsidR="00C04259" w:rsidRPr="001B216A" w:rsidRDefault="00C04259" w:rsidP="00CA5994">
      <w:pPr>
        <w:shd w:val="clear" w:color="auto" w:fill="FFFFFF"/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Управляющий делами </w:t>
      </w:r>
    </w:p>
    <w:p w:rsidR="00C04259" w:rsidRPr="001B216A" w:rsidRDefault="00C04259" w:rsidP="00CA5994">
      <w:pPr>
        <w:shd w:val="clear" w:color="auto" w:fill="FFFFFF"/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администрации Петровского </w:t>
      </w:r>
    </w:p>
    <w:p w:rsidR="00C04259" w:rsidRPr="001B216A" w:rsidRDefault="00C04259" w:rsidP="00CA5994">
      <w:pPr>
        <w:shd w:val="clear" w:color="auto" w:fill="FFFFFF"/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 xml:space="preserve">городского округа </w:t>
      </w:r>
    </w:p>
    <w:p w:rsidR="00C04259" w:rsidRPr="005B661B" w:rsidRDefault="00C04259" w:rsidP="00CA5994">
      <w:pPr>
        <w:shd w:val="clear" w:color="auto" w:fill="FFFFFF"/>
        <w:spacing w:line="240" w:lineRule="exact"/>
        <w:ind w:left="-993" w:right="1557" w:hanging="1134"/>
        <w:jc w:val="both"/>
        <w:rPr>
          <w:sz w:val="28"/>
          <w:szCs w:val="28"/>
        </w:rPr>
      </w:pPr>
      <w:r w:rsidRPr="001B216A">
        <w:rPr>
          <w:sz w:val="28"/>
          <w:szCs w:val="28"/>
        </w:rPr>
        <w:t>Ставропольского края</w:t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</w:r>
      <w:r w:rsidRPr="001B216A">
        <w:rPr>
          <w:sz w:val="28"/>
          <w:szCs w:val="28"/>
        </w:rPr>
        <w:tab/>
        <w:t>В.В.Редькин</w:t>
      </w:r>
    </w:p>
    <w:p w:rsidR="00C04259" w:rsidRDefault="00C04259" w:rsidP="00CA5994">
      <w:pPr>
        <w:ind w:left="-993" w:right="1557" w:firstLine="709"/>
        <w:jc w:val="both"/>
      </w:pPr>
    </w:p>
    <w:p w:rsidR="00C04259" w:rsidRDefault="00C04259" w:rsidP="00CA5994">
      <w:pPr>
        <w:ind w:left="-993" w:right="1557"/>
        <w:rPr>
          <w:sz w:val="28"/>
        </w:rPr>
      </w:pPr>
    </w:p>
    <w:p w:rsidR="00C04259" w:rsidRDefault="00C04259" w:rsidP="00CA5994">
      <w:pPr>
        <w:ind w:left="-993" w:right="1557"/>
        <w:rPr>
          <w:sz w:val="28"/>
        </w:rPr>
      </w:pPr>
    </w:p>
    <w:p w:rsidR="00111ED3" w:rsidRPr="00CA5994" w:rsidRDefault="00C04259" w:rsidP="00CA5994">
      <w:pPr>
        <w:pStyle w:val="a7"/>
        <w:tabs>
          <w:tab w:val="clear" w:pos="0"/>
        </w:tabs>
        <w:spacing w:line="240" w:lineRule="exact"/>
        <w:ind w:left="-993" w:right="1557"/>
        <w:rPr>
          <w:szCs w:val="28"/>
        </w:rPr>
      </w:pPr>
      <w:r w:rsidRPr="006B5610">
        <w:rPr>
          <w:szCs w:val="28"/>
        </w:rPr>
        <w:t xml:space="preserve">Проект </w:t>
      </w:r>
      <w:r>
        <w:rPr>
          <w:szCs w:val="28"/>
        </w:rPr>
        <w:t xml:space="preserve">постановления </w:t>
      </w:r>
      <w:r w:rsidRPr="006B5610">
        <w:rPr>
          <w:szCs w:val="28"/>
        </w:rPr>
        <w:t xml:space="preserve">подготовлен </w:t>
      </w:r>
      <w:r>
        <w:rPr>
          <w:szCs w:val="28"/>
        </w:rPr>
        <w:t xml:space="preserve">управлением </w:t>
      </w:r>
      <w:r w:rsidRPr="00D21DB6">
        <w:rPr>
          <w:szCs w:val="28"/>
        </w:rPr>
        <w:t>муниципального хозяйства</w:t>
      </w:r>
      <w:r>
        <w:rPr>
          <w:szCs w:val="28"/>
        </w:rPr>
        <w:t xml:space="preserve"> администрации </w:t>
      </w:r>
      <w:r w:rsidRPr="00D21DB6">
        <w:rPr>
          <w:szCs w:val="28"/>
        </w:rPr>
        <w:t xml:space="preserve">Петровского городского </w:t>
      </w:r>
      <w:proofErr w:type="spellStart"/>
      <w:r w:rsidRPr="00D21DB6">
        <w:rPr>
          <w:szCs w:val="28"/>
        </w:rPr>
        <w:t>округаСтавропольского</w:t>
      </w:r>
      <w:proofErr w:type="spellEnd"/>
      <w:r w:rsidRPr="00D21DB6">
        <w:rPr>
          <w:szCs w:val="28"/>
        </w:rPr>
        <w:t xml:space="preserve"> края                                            </w:t>
      </w:r>
      <w:r>
        <w:rPr>
          <w:szCs w:val="28"/>
        </w:rPr>
        <w:tab/>
      </w:r>
      <w:r w:rsidRPr="00D21DB6">
        <w:rPr>
          <w:szCs w:val="28"/>
        </w:rPr>
        <w:t>А.И.Теньков</w:t>
      </w:r>
    </w:p>
    <w:tbl>
      <w:tblPr>
        <w:tblW w:w="0" w:type="auto"/>
        <w:tblLook w:val="01E0"/>
      </w:tblPr>
      <w:tblGrid>
        <w:gridCol w:w="5211"/>
        <w:gridCol w:w="4253"/>
      </w:tblGrid>
      <w:tr w:rsidR="009A7A1D" w:rsidRPr="00343067" w:rsidTr="00C43846">
        <w:tc>
          <w:tcPr>
            <w:tcW w:w="5211" w:type="dxa"/>
          </w:tcPr>
          <w:p w:rsidR="009A7A1D" w:rsidRPr="00343067" w:rsidRDefault="009A7A1D" w:rsidP="00C43846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9A7A1D" w:rsidRPr="00343067" w:rsidRDefault="009A7A1D" w:rsidP="00C4384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Приложение</w:t>
            </w:r>
          </w:p>
        </w:tc>
      </w:tr>
      <w:tr w:rsidR="009A7A1D" w:rsidRPr="00343067" w:rsidTr="00C43846">
        <w:tc>
          <w:tcPr>
            <w:tcW w:w="5211" w:type="dxa"/>
          </w:tcPr>
          <w:p w:rsidR="009A7A1D" w:rsidRPr="00343067" w:rsidRDefault="009A7A1D" w:rsidP="00C4384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7A1D" w:rsidRPr="00343067" w:rsidRDefault="009A7A1D" w:rsidP="00C43846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9A7A1D" w:rsidRPr="00343067" w:rsidRDefault="009A7A1D" w:rsidP="00C4384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Ставропольского края</w:t>
            </w:r>
          </w:p>
        </w:tc>
      </w:tr>
      <w:tr w:rsidR="009A7A1D" w:rsidRPr="00343067" w:rsidTr="00C43846">
        <w:tc>
          <w:tcPr>
            <w:tcW w:w="5211" w:type="dxa"/>
          </w:tcPr>
          <w:p w:rsidR="009A7A1D" w:rsidRDefault="009A7A1D" w:rsidP="00C43846">
            <w:pPr>
              <w:spacing w:line="240" w:lineRule="exact"/>
              <w:rPr>
                <w:sz w:val="28"/>
                <w:szCs w:val="28"/>
              </w:rPr>
            </w:pPr>
          </w:p>
          <w:p w:rsidR="006B5C5F" w:rsidRPr="00343067" w:rsidRDefault="006B5C5F" w:rsidP="00C4384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7A1D" w:rsidRPr="00343067" w:rsidRDefault="009A7A1D" w:rsidP="00C438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B5C5F" w:rsidRDefault="006B5C5F" w:rsidP="006B5C5F">
      <w:pPr>
        <w:pStyle w:val="ConsPlusTitle"/>
        <w:jc w:val="center"/>
      </w:pPr>
    </w:p>
    <w:p w:rsidR="006B5C5F" w:rsidRPr="006B5C5F" w:rsidRDefault="006B5C5F" w:rsidP="00CC29D5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6B5C5F">
        <w:rPr>
          <w:b w:val="0"/>
          <w:sz w:val="28"/>
          <w:szCs w:val="28"/>
        </w:rPr>
        <w:t xml:space="preserve">Порядок </w:t>
      </w:r>
    </w:p>
    <w:p w:rsidR="006B5C5F" w:rsidRDefault="006B5C5F" w:rsidP="00CC29D5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6B5C5F">
        <w:rPr>
          <w:b w:val="0"/>
          <w:sz w:val="28"/>
          <w:szCs w:val="28"/>
        </w:rPr>
        <w:t xml:space="preserve">еятельности общественных </w:t>
      </w:r>
      <w:r w:rsidR="00F6460B">
        <w:rPr>
          <w:b w:val="0"/>
          <w:sz w:val="28"/>
          <w:szCs w:val="28"/>
        </w:rPr>
        <w:t xml:space="preserve">муниципальных </w:t>
      </w:r>
      <w:r w:rsidRPr="006B5C5F">
        <w:rPr>
          <w:b w:val="0"/>
          <w:sz w:val="28"/>
          <w:szCs w:val="28"/>
        </w:rPr>
        <w:t xml:space="preserve"> кладбищ</w:t>
      </w:r>
      <w:r>
        <w:rPr>
          <w:b w:val="0"/>
          <w:sz w:val="28"/>
          <w:szCs w:val="28"/>
        </w:rPr>
        <w:t xml:space="preserve"> на территории Петровского городского округа</w:t>
      </w:r>
      <w:r w:rsidR="00673B2F">
        <w:rPr>
          <w:b w:val="0"/>
          <w:sz w:val="28"/>
          <w:szCs w:val="28"/>
        </w:rPr>
        <w:t xml:space="preserve"> Ставропольского края</w:t>
      </w:r>
    </w:p>
    <w:p w:rsidR="00CC29D5" w:rsidRDefault="00CC29D5" w:rsidP="006B5C5F">
      <w:pPr>
        <w:pStyle w:val="ConsPlusTitle"/>
        <w:jc w:val="center"/>
        <w:rPr>
          <w:b w:val="0"/>
          <w:sz w:val="28"/>
          <w:szCs w:val="28"/>
        </w:rPr>
      </w:pPr>
    </w:p>
    <w:p w:rsidR="007824BF" w:rsidRDefault="007824BF" w:rsidP="007824BF">
      <w:pPr>
        <w:pStyle w:val="ConsPlusNormal"/>
        <w:jc w:val="center"/>
        <w:outlineLvl w:val="1"/>
      </w:pPr>
      <w:r>
        <w:t>1. Общие положения</w:t>
      </w:r>
    </w:p>
    <w:p w:rsidR="007824BF" w:rsidRDefault="007824BF" w:rsidP="007824BF">
      <w:pPr>
        <w:pStyle w:val="ConsPlusNormal"/>
      </w:pPr>
    </w:p>
    <w:p w:rsidR="007824BF" w:rsidRPr="00A36496" w:rsidRDefault="007824BF" w:rsidP="007824BF">
      <w:pPr>
        <w:pStyle w:val="ConsPlusNormal"/>
        <w:ind w:firstLine="540"/>
        <w:jc w:val="both"/>
        <w:rPr>
          <w:highlight w:val="yellow"/>
        </w:rPr>
      </w:pPr>
      <w:r>
        <w:t xml:space="preserve">1.1. </w:t>
      </w:r>
      <w:proofErr w:type="gramStart"/>
      <w:r w:rsidRPr="007F5318">
        <w:t xml:space="preserve">Настоящий Порядок деятельности общественных муниципальных кладбищ на территории </w:t>
      </w:r>
      <w:r w:rsidR="00673B2F">
        <w:t xml:space="preserve">Петровского городского округа </w:t>
      </w:r>
      <w:r w:rsidR="00673B2F" w:rsidRPr="00673B2F">
        <w:t xml:space="preserve">Ставропольского края </w:t>
      </w:r>
      <w:r w:rsidRPr="00673B2F">
        <w:t>(</w:t>
      </w:r>
      <w:r w:rsidRPr="007F5318">
        <w:t xml:space="preserve">далее - Порядок) разработан в соответствии с </w:t>
      </w:r>
      <w:r w:rsidR="00F6460B">
        <w:t xml:space="preserve"> Федеральным </w:t>
      </w:r>
      <w:hyperlink r:id="rId7" w:history="1">
        <w:r w:rsidR="00F6460B" w:rsidRPr="00C04259">
          <w:t>законом</w:t>
        </w:r>
      </w:hyperlink>
      <w:r w:rsidR="00F6460B">
        <w:t xml:space="preserve"> от 06 октября 2003 г. № 131-ФЗ «Об общих принципах организации местного самоуправления в Российской Федерации», </w:t>
      </w:r>
      <w:r w:rsidRPr="007F5318">
        <w:t xml:space="preserve">Федеральным </w:t>
      </w:r>
      <w:hyperlink r:id="rId8" w:history="1">
        <w:r w:rsidRPr="007F5318">
          <w:t>законом</w:t>
        </w:r>
      </w:hyperlink>
      <w:r w:rsidRPr="007F5318">
        <w:t xml:space="preserve"> от 12 января 1996 г. N 8-ФЗ </w:t>
      </w:r>
      <w:r w:rsidR="00F6460B">
        <w:t>«</w:t>
      </w:r>
      <w:r w:rsidRPr="007F5318">
        <w:t>О погребении и похоронном деле</w:t>
      </w:r>
      <w:r w:rsidR="00F6460B">
        <w:t>»</w:t>
      </w:r>
      <w:r w:rsidRPr="007F5318">
        <w:t xml:space="preserve"> (далее - Федеральный закон), </w:t>
      </w:r>
      <w:r w:rsidRPr="005165B0">
        <w:t xml:space="preserve">Гигиеническими </w:t>
      </w:r>
      <w:hyperlink r:id="rId9" w:history="1">
        <w:r w:rsidRPr="005165B0">
          <w:t>требованиями</w:t>
        </w:r>
      </w:hyperlink>
      <w:r w:rsidRPr="005165B0">
        <w:t xml:space="preserve"> к размещению, устройству и содержаниюкладбищ</w:t>
      </w:r>
      <w:proofErr w:type="gramEnd"/>
      <w:r w:rsidRPr="005165B0">
        <w:t xml:space="preserve">, </w:t>
      </w:r>
      <w:proofErr w:type="gramStart"/>
      <w:r w:rsidRPr="005165B0">
        <w:t xml:space="preserve">зданий и сооружений похоронного назначения СанПиН 2.1.2882-11, утвержденными постановлением Главного государственного санитарного врача Российской Федерации от 28 июня 2011 г. </w:t>
      </w:r>
      <w:r w:rsidR="00F6460B">
        <w:t>№</w:t>
      </w:r>
      <w:r w:rsidRPr="005165B0">
        <w:t xml:space="preserve"> 84 (далее - санитарные правила), </w:t>
      </w:r>
      <w:hyperlink r:id="rId10" w:history="1">
        <w:r w:rsidRPr="005165B0">
          <w:t>Законом</w:t>
        </w:r>
      </w:hyperlink>
      <w:r w:rsidRPr="005165B0">
        <w:t xml:space="preserve"> Ставропольского края от 08 июня 2015 г. </w:t>
      </w:r>
      <w:r w:rsidR="00F6460B">
        <w:t>№ 62-кз «</w:t>
      </w:r>
      <w:r w:rsidRPr="005165B0">
        <w:t>О некоторых вопросах погребения и похорон</w:t>
      </w:r>
      <w:r w:rsidR="00F6460B">
        <w:t>ного дела в Ставропольском крае»</w:t>
      </w:r>
      <w:r w:rsidRPr="005165B0">
        <w:t xml:space="preserve">, </w:t>
      </w:r>
      <w:hyperlink r:id="rId11" w:history="1">
        <w:r w:rsidRPr="005165B0">
          <w:t>постановлением</w:t>
        </w:r>
      </w:hyperlink>
      <w:r w:rsidRPr="005165B0">
        <w:t xml:space="preserve"> Правительства Ставропольского края от 21 марта 2016 г. </w:t>
      </w:r>
      <w:r w:rsidR="00F6460B">
        <w:t>№</w:t>
      </w:r>
      <w:r w:rsidRPr="005165B0">
        <w:t xml:space="preserve"> 96-п </w:t>
      </w:r>
      <w:r w:rsidR="00F6460B">
        <w:t>«</w:t>
      </w:r>
      <w:r w:rsidRPr="005165B0">
        <w:t>Об утверждении Порядка предоставления участков земли</w:t>
      </w:r>
      <w:proofErr w:type="gramEnd"/>
      <w:r w:rsidRPr="005165B0">
        <w:t xml:space="preserve"> на общественных кладбищах, </w:t>
      </w:r>
      <w:r w:rsidRPr="0029045F">
        <w:t>расположенных на территории Ставропольского края, для создания</w:t>
      </w:r>
      <w:r w:rsidR="00F6460B">
        <w:t xml:space="preserve"> семейных (родовых) захоронений»</w:t>
      </w:r>
      <w:r w:rsidRPr="0029045F">
        <w:t xml:space="preserve"> и устанавливает основные требования к деятельности общественных муниципальных кладбищ на </w:t>
      </w:r>
      <w:r w:rsidR="0029045F" w:rsidRPr="007F5318">
        <w:t xml:space="preserve">территории </w:t>
      </w:r>
      <w:r w:rsidR="0029045F">
        <w:t xml:space="preserve">Петровского городского округа </w:t>
      </w:r>
      <w:r w:rsidR="0029045F" w:rsidRPr="00673B2F">
        <w:t xml:space="preserve">Ставропольского края </w:t>
      </w:r>
      <w:r w:rsidRPr="0029045F">
        <w:t>(далее - кладбища).</w:t>
      </w:r>
    </w:p>
    <w:p w:rsidR="007824BF" w:rsidRPr="007F5318" w:rsidRDefault="007824BF" w:rsidP="003564B4">
      <w:pPr>
        <w:pStyle w:val="ConsPlusNormal"/>
        <w:ind w:firstLine="540"/>
        <w:jc w:val="both"/>
      </w:pPr>
      <w:r w:rsidRPr="007F5318">
        <w:t xml:space="preserve">1.2. Применяемые в Порядке определения и термины используются в значениях, определяемых Федеральным </w:t>
      </w:r>
      <w:hyperlink r:id="rId12" w:history="1">
        <w:r w:rsidRPr="007F5318">
          <w:t>законом</w:t>
        </w:r>
      </w:hyperlink>
      <w:r w:rsidRPr="007F5318">
        <w:t xml:space="preserve"> и Приказом Федерального агентства по техническому регулированию и метрологии от 11 июля 2016 г. </w:t>
      </w:r>
      <w:r w:rsidR="00144ED9">
        <w:t>№</w:t>
      </w:r>
      <w:r w:rsidRPr="007F5318">
        <w:t xml:space="preserve"> 551-ст. </w:t>
      </w:r>
      <w:r w:rsidR="00144ED9">
        <w:t>«</w:t>
      </w:r>
      <w:r w:rsidRPr="007F5318">
        <w:t>Услуги бытовые. Услуги ритуальные. Термины и определения. ГОСТ 32609-2014</w:t>
      </w:r>
      <w:r w:rsidR="00144ED9">
        <w:t>»</w:t>
      </w:r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1.3. Размещение и содержание мест погребения осуществляется в соответствии с санитарными и экологическими требованиями</w:t>
      </w:r>
      <w:r w:rsidR="00932A12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1.4. </w:t>
      </w:r>
      <w:r w:rsidR="008B2EEE" w:rsidRPr="00021856">
        <w:t>К</w:t>
      </w:r>
      <w:r w:rsidRPr="00021856">
        <w:t>ладбища находятся в муниципальной собственности.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1.5. На кладбищах в соответствии с законодательством осуществляется: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предоставление мест для захоронения;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погребение </w:t>
      </w:r>
      <w:proofErr w:type="gramStart"/>
      <w:r w:rsidRPr="007F5318">
        <w:t>умерших</w:t>
      </w:r>
      <w:proofErr w:type="gramEnd"/>
      <w:r w:rsidRPr="007F5318">
        <w:t>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инвентаризация захоронений и ведение учета захоронений;</w:t>
      </w:r>
    </w:p>
    <w:p w:rsidR="007824BF" w:rsidRPr="007F5318" w:rsidRDefault="007824BF" w:rsidP="0040305E">
      <w:pPr>
        <w:pStyle w:val="ConsPlusNormal"/>
        <w:ind w:firstLine="540"/>
        <w:jc w:val="both"/>
      </w:pPr>
      <w:r w:rsidRPr="007F5318">
        <w:t>регистрация захоронения умершего в книге учета захоронений;</w:t>
      </w:r>
    </w:p>
    <w:p w:rsidR="007824BF" w:rsidRDefault="007824BF" w:rsidP="00932A12">
      <w:pPr>
        <w:pStyle w:val="ConsPlusNormal"/>
        <w:ind w:firstLine="540"/>
        <w:jc w:val="both"/>
      </w:pPr>
      <w:proofErr w:type="gramStart"/>
      <w:r w:rsidRPr="007F5318">
        <w:t>контроль за</w:t>
      </w:r>
      <w:proofErr w:type="gramEnd"/>
      <w:r w:rsidRPr="007F5318">
        <w:t xml:space="preserve"> содержанием и посещением мест погребений.</w:t>
      </w:r>
    </w:p>
    <w:p w:rsidR="00930480" w:rsidRDefault="00930480" w:rsidP="00AA0BCF">
      <w:pPr>
        <w:pStyle w:val="ConsPlusNormal"/>
        <w:spacing w:line="240" w:lineRule="exact"/>
        <w:ind w:firstLine="567"/>
        <w:jc w:val="center"/>
        <w:outlineLvl w:val="1"/>
      </w:pPr>
    </w:p>
    <w:p w:rsidR="007824BF" w:rsidRPr="008521A9" w:rsidRDefault="007824BF" w:rsidP="00AA0BCF">
      <w:pPr>
        <w:pStyle w:val="ConsPlusNormal"/>
        <w:spacing w:line="240" w:lineRule="exact"/>
        <w:ind w:firstLine="567"/>
        <w:jc w:val="center"/>
        <w:outlineLvl w:val="1"/>
      </w:pPr>
      <w:r w:rsidRPr="007F5318">
        <w:lastRenderedPageBreak/>
        <w:t>2. Устройство кладбищ</w:t>
      </w:r>
    </w:p>
    <w:p w:rsidR="007824BF" w:rsidRPr="007F5318" w:rsidRDefault="007824BF" w:rsidP="007824BF">
      <w:pPr>
        <w:pStyle w:val="ConsPlusNormal"/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2.1. Территория </w:t>
      </w:r>
      <w:r w:rsidR="008521A9">
        <w:t>кладбищ</w:t>
      </w:r>
      <w:r w:rsidRPr="007F5318">
        <w:t xml:space="preserve"> подразделяется на следующие функциональные зоны: входную, административно-хозяйственную, зону захоронений.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Входн</w:t>
      </w:r>
      <w:r w:rsidR="006655ED">
        <w:t>ые</w:t>
      </w:r>
      <w:r w:rsidRPr="007F5318">
        <w:t xml:space="preserve"> зон</w:t>
      </w:r>
      <w:r w:rsidR="006655ED">
        <w:t>ы</w:t>
      </w:r>
      <w:r w:rsidRPr="007F5318">
        <w:t xml:space="preserve"> кладбищ</w:t>
      </w:r>
      <w:r w:rsidR="006655ED">
        <w:t xml:space="preserve"> должны</w:t>
      </w:r>
      <w:r w:rsidRPr="007F5318">
        <w:t xml:space="preserve"> быть оборудован</w:t>
      </w:r>
      <w:r w:rsidR="006655ED">
        <w:t>ы</w:t>
      </w:r>
      <w:r w:rsidRPr="007F5318">
        <w:t xml:space="preserve"> информационным стендом, содержащим:</w:t>
      </w:r>
    </w:p>
    <w:p w:rsidR="007824BF" w:rsidRPr="007F5318" w:rsidRDefault="00541E74" w:rsidP="007824BF">
      <w:pPr>
        <w:pStyle w:val="ConsPlusNormal"/>
        <w:ind w:firstLine="540"/>
        <w:jc w:val="both"/>
      </w:pPr>
      <w:r>
        <w:t>название кладбищ</w:t>
      </w:r>
      <w:r w:rsidR="007824BF" w:rsidRPr="00565F8B">
        <w:t>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наименование </w:t>
      </w:r>
      <w:r w:rsidR="0011458F" w:rsidRPr="007F5318">
        <w:t>уполномоченн</w:t>
      </w:r>
      <w:r w:rsidR="0011458F">
        <w:t>ого</w:t>
      </w:r>
      <w:r w:rsidR="0011458F" w:rsidRPr="007F5318">
        <w:t xml:space="preserve"> орган</w:t>
      </w:r>
      <w:r w:rsidR="0011458F">
        <w:t>а</w:t>
      </w:r>
      <w:r w:rsidR="0011458F" w:rsidRPr="007F5318">
        <w:t xml:space="preserve"> администрации </w:t>
      </w:r>
      <w:r w:rsidR="0011458F">
        <w:t>Петровского городского округа Ставропольского края</w:t>
      </w:r>
      <w:r w:rsidRPr="007F5318">
        <w:t>, в ведении которого находится кладбище, с указанием адреса и контактного телефона;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порядок и режим работы;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схему размещения мест за</w:t>
      </w:r>
      <w:r w:rsidR="00565F8B">
        <w:t>хоронения на территории кладбищ</w:t>
      </w:r>
      <w:r w:rsidRPr="007F5318">
        <w:t>(далее - Схема).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2.2. Во входной зоне рекомендуется предусматривать размещение: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стоянки автотранспорта;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торговых мест по продаже ритуальных предметов и цветов.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2.3. Административно-хозяйственная зона располагается смежно </w:t>
      </w:r>
      <w:proofErr w:type="gramStart"/>
      <w:r w:rsidRPr="007F5318">
        <w:t>со</w:t>
      </w:r>
      <w:proofErr w:type="gramEnd"/>
      <w:r w:rsidRPr="007F5318">
        <w:t xml:space="preserve"> входной зоной.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2.4. Зона захоронений является основно</w:t>
      </w:r>
      <w:r w:rsidR="00541E74">
        <w:t>й функциональной частью кладбищ</w:t>
      </w:r>
      <w:r w:rsidRPr="007F5318">
        <w:t xml:space="preserve"> и делится на кварталы и секторы.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2.5. На территории кладбищ располагаются также общественные туалеты и водопровод.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5E38CC">
      <w:pPr>
        <w:pStyle w:val="ConsPlusNormal"/>
        <w:spacing w:line="240" w:lineRule="exact"/>
        <w:jc w:val="center"/>
        <w:outlineLvl w:val="1"/>
      </w:pPr>
      <w:r w:rsidRPr="007F5318">
        <w:t xml:space="preserve">3. Предоставление мест для захороненияумерших 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3.1. </w:t>
      </w:r>
      <w:proofErr w:type="gramStart"/>
      <w:r w:rsidRPr="007F5318">
        <w:t xml:space="preserve">Предоставление мест для захоронения умерших на кладбищах (далее - участок для захоронения) осуществляется на основании заявления о предоставлении места для захоронения, поданного лицом, взявшим на себя обязанность осуществить погребение умершего </w:t>
      </w:r>
      <w:r w:rsidRPr="00750D39">
        <w:t xml:space="preserve">в </w:t>
      </w:r>
      <w:r w:rsidR="00B24482" w:rsidRPr="00845C10">
        <w:t>территориальный отдел</w:t>
      </w:r>
      <w:r w:rsidR="00164F5D" w:rsidRPr="00845C10">
        <w:t xml:space="preserve"> по делам территорий Петровского городского округа Ставропольского края (далее – территориальный отдел)</w:t>
      </w:r>
      <w:r w:rsidR="00CA5994">
        <w:t xml:space="preserve"> </w:t>
      </w:r>
      <w:r w:rsidR="00A567BA" w:rsidRPr="00845C10">
        <w:t>или в муниципальное унитарное предприятие Петровского городского округа Ставропольского края «Коммунальное хозяйство» (далее – МУП «Коммунальное хозяйство»)</w:t>
      </w:r>
      <w:r w:rsidR="006841F5">
        <w:t>.</w:t>
      </w:r>
      <w:proofErr w:type="gramEnd"/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3.2. К заявлению о предоставлении участка для захоронения прилагается копия свидетельства о смерти.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3.3. Лицо, взявшее на себя обязанность осуществить погребение умершего, должно иметь при себе документ, удостоверяющий личность.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jc w:val="center"/>
        <w:outlineLvl w:val="1"/>
      </w:pPr>
      <w:r w:rsidRPr="007F5318">
        <w:t>4. Порядок захоронения умерших и эксгумации останков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4.1. На новых кладбищах или новых участках существующих кладбищ захоронения производ</w:t>
      </w:r>
      <w:r w:rsidR="001B216A">
        <w:t>ятся в последовательном порядке.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4.2. Погребение умерших (погибших), не имеющих супруга, близких родственников, иных родственников либо законного представителя </w:t>
      </w:r>
      <w:r w:rsidRPr="007F5318">
        <w:lastRenderedPageBreak/>
        <w:t>умершего (погибшего), а также умерших, личность которых не установлена, осуществляется на специально отведенных участках для захоронений.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4.3. </w:t>
      </w:r>
      <w:proofErr w:type="gramStart"/>
      <w:r w:rsidRPr="007F5318"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7F5318"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в соответствии со Схемой, наличием на указанном месте погребения свободного участка земли, а также с учетом заслуг умершего перед обществом и государством.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4.4. Места для захоронений предоставляются в пределах участка установленного размера, где могут устанавливаться намогильные сооружения в порядке, </w:t>
      </w:r>
      <w:r w:rsidRPr="00C9783B">
        <w:t>определенном настоящим Порядком</w:t>
      </w:r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4.5. Бесплатно предоставляется место для захоронения на одну могилу на кладбищах, свободных для погребений, площадью 7,5 квадратных метра (размером 3 x 2,5), что гарантирует захоронение на данном участке умершего супруга (супруги) или близкого родственника. </w:t>
      </w:r>
      <w:proofErr w:type="gramStart"/>
      <w:r w:rsidRPr="007F5318">
        <w:t>На выделенном месте для захоронения могила должна располагаться так, чтобы расстояние между могилами по длинным сторонам было не менее 1 метра, по коротким - не менее 0,5 метра.</w:t>
      </w:r>
      <w:proofErr w:type="gramEnd"/>
      <w:r w:rsidRPr="007F5318">
        <w:t xml:space="preserve"> Длина могилы должна быть не менее 2 метров, ширина - не менее 1 метра, глубина - не менее 1,5 метра с учетом местных почвенно-климатических условий.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4.6. Захоронение умершего производится специализированной службой по вопросам похоронного дела, гражданами и (или) иными юридическими лицами в соответствии с санитарными </w:t>
      </w:r>
      <w:hyperlink r:id="rId13" w:history="1">
        <w:r w:rsidRPr="007F5318">
          <w:t>правилами</w:t>
        </w:r>
      </w:hyperlink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4.7. Предоставление на кладбищах участков земли для создания семейного (родового) захоронения осуществляется в соответствии с законодательством Российской Федерации, Ставропольского края.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4.8. Захоронения в местах для захоронения, признанных в установленном порядке бесхозяйными, производятся на общих основаниях.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4.9. При погребении на месте для захоронения устанавливается знак с указанием номеров квартала, сектора и могилы, фамилии, имени, отчества умершего, даты рождения (если </w:t>
      </w:r>
      <w:proofErr w:type="gramStart"/>
      <w:r w:rsidRPr="007F5318">
        <w:t>известна</w:t>
      </w:r>
      <w:proofErr w:type="gramEnd"/>
      <w:r w:rsidRPr="007F5318">
        <w:t>), даты смерти и регистрационного номера.</w:t>
      </w:r>
    </w:p>
    <w:p w:rsidR="00037C78" w:rsidRDefault="007824BF" w:rsidP="00037C78">
      <w:pPr>
        <w:pStyle w:val="ConsPlusNormal"/>
        <w:ind w:firstLine="540"/>
        <w:jc w:val="both"/>
      </w:pPr>
      <w:r w:rsidRPr="007F5318">
        <w:t xml:space="preserve">4.10. Каждое захоронение </w:t>
      </w:r>
      <w:r w:rsidR="003D58CD">
        <w:t xml:space="preserve">(перезахоронение) </w:t>
      </w:r>
      <w:r w:rsidRPr="007F5318">
        <w:t>регистрируется</w:t>
      </w:r>
      <w:r w:rsidR="003B2C7E">
        <w:t xml:space="preserve"> территориальн</w:t>
      </w:r>
      <w:r w:rsidR="003D58CD">
        <w:t>ыми</w:t>
      </w:r>
      <w:r w:rsidR="003B2C7E">
        <w:t xml:space="preserve"> отдел</w:t>
      </w:r>
      <w:r w:rsidR="003D58CD">
        <w:t>ами</w:t>
      </w:r>
      <w:r w:rsidR="003B2C7E">
        <w:t>, МУП «Коммунальное хозяйство»</w:t>
      </w:r>
      <w:r w:rsidR="003D58CD">
        <w:t xml:space="preserve"> в книге регистраци</w:t>
      </w:r>
      <w:r w:rsidR="006841F5">
        <w:t>и захоронений (перезахоронений)</w:t>
      </w:r>
      <w:r w:rsidRPr="007F5318">
        <w:t xml:space="preserve">. </w:t>
      </w:r>
    </w:p>
    <w:p w:rsidR="007824BF" w:rsidRPr="007F5318" w:rsidRDefault="007824BF" w:rsidP="00037C78">
      <w:pPr>
        <w:pStyle w:val="ConsPlusNormal"/>
        <w:ind w:firstLine="540"/>
        <w:jc w:val="both"/>
      </w:pPr>
      <w:r w:rsidRPr="007F5318">
        <w:t xml:space="preserve">4.11. Производить захоронения на территории недействующих кладбищ запрещается, за исключением захоронения урн с прахом после кремации в родственные могилы, а также в </w:t>
      </w:r>
      <w:proofErr w:type="spellStart"/>
      <w:r w:rsidRPr="007F5318">
        <w:t>колумбарные</w:t>
      </w:r>
      <w:proofErr w:type="spellEnd"/>
      <w:r w:rsidRPr="007F5318">
        <w:t xml:space="preserve"> ниши.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4.12. Перезахоронение и эксгумация останков умерших осуществляется в соответствии с действующим законодательством.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jc w:val="center"/>
        <w:outlineLvl w:val="1"/>
      </w:pPr>
      <w:r w:rsidRPr="007F5318">
        <w:lastRenderedPageBreak/>
        <w:t>5. Установка намогильных сооружений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5.1. Все работы на кладбищах, связанные с установкой намогильных сооружений, производятся с предварительным уведомлением </w:t>
      </w:r>
      <w:r w:rsidR="00FC2F1A">
        <w:t>территориального отдела, МУП «Коммунальное хозяйство»</w:t>
      </w:r>
      <w:r w:rsidR="00FC2F1A"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5.2. Установка памятников и других намогильных сооружений подлежит обязательной регистрации в </w:t>
      </w:r>
      <w:r w:rsidR="003C5FB5">
        <w:t>территориальном отделе, МУП «Коммунальное хозяйство»</w:t>
      </w:r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5.3. Намогильные сооружения не должны превышать по высоте следующие размеры: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памятники над захоронением - 2 метра;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надгробные плиты - 0,5 метра;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цоколи - 0,18 метра.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307D6A">
      <w:pPr>
        <w:pStyle w:val="ConsPlusNormal"/>
        <w:spacing w:line="240" w:lineRule="exact"/>
        <w:jc w:val="center"/>
        <w:outlineLvl w:val="1"/>
      </w:pPr>
      <w:r w:rsidRPr="007F5318">
        <w:t>6. Содержание мест для захоронений,</w:t>
      </w:r>
    </w:p>
    <w:p w:rsidR="007824BF" w:rsidRPr="007F5318" w:rsidRDefault="007824BF" w:rsidP="00307D6A">
      <w:pPr>
        <w:pStyle w:val="ConsPlusNormal"/>
        <w:spacing w:line="240" w:lineRule="exact"/>
        <w:jc w:val="center"/>
      </w:pPr>
      <w:r w:rsidRPr="007F5318">
        <w:t>намогильных сооружений</w:t>
      </w:r>
    </w:p>
    <w:p w:rsidR="007824BF" w:rsidRPr="00CA5994" w:rsidRDefault="007824BF" w:rsidP="007824BF">
      <w:pPr>
        <w:pStyle w:val="ConsPlusNormal"/>
        <w:rPr>
          <w:sz w:val="24"/>
        </w:rPr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6.1. Граждане (организации), ответственные за место для захоронения,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6.2</w:t>
      </w:r>
      <w:r w:rsidRPr="00794720">
        <w:t xml:space="preserve">. В случае если на месте для захоронения отсутствуют какие-либо намогильные сооружения и место для захоронения не благоустроено, комиссия, состав которой утверждается правовым актом уполномоченного органа </w:t>
      </w:r>
      <w:r w:rsidR="00FA7098" w:rsidRPr="00794720">
        <w:t xml:space="preserve">администрации Петровского городского округа Ставропольского края </w:t>
      </w:r>
      <w:r w:rsidRPr="00794720">
        <w:t>в сфере жилищно-коммунального хозяйства, составляет акт о состоянии места захоронения.</w:t>
      </w:r>
    </w:p>
    <w:p w:rsidR="007824BF" w:rsidRPr="007F5318" w:rsidRDefault="0012799A" w:rsidP="007824BF">
      <w:pPr>
        <w:pStyle w:val="ConsPlusNormal"/>
        <w:ind w:firstLine="540"/>
        <w:jc w:val="both"/>
      </w:pPr>
      <w:r>
        <w:t xml:space="preserve">Территориальный отдел, МУП «Коммунальное хозяйство» </w:t>
      </w:r>
      <w:r w:rsidR="007824BF" w:rsidRPr="007F5318">
        <w:t xml:space="preserve"> выставляет на месте для захоронения трафарет - предупреждение ответственному за место для захоронения лицу о необходимости приведения в порядок места для захоронения и обращения по данному вопросу в </w:t>
      </w:r>
      <w:r w:rsidR="00CC1B88">
        <w:t>территориальный отдел, МУП «Коммунальное хозяйство»</w:t>
      </w:r>
      <w:r w:rsidR="007824BF" w:rsidRPr="007F5318">
        <w:t>. При этом такое место для захоронения фиксируется в книге учета захоронений.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6.3. Если в течение года место для захоронения не было благоустроено и от ответственного за место для захоронения лица не поступило обращение в </w:t>
      </w:r>
      <w:r w:rsidR="00CC1B88">
        <w:t>территориальный отдел, МУП «Коммунальное хозяйство»</w:t>
      </w:r>
      <w:r w:rsidRPr="007F5318">
        <w:t xml:space="preserve">, комиссия принимает решение о признании данного захоронения бесхозным и возможности его использования на общих основаниях в соответствии с санитарными </w:t>
      </w:r>
      <w:hyperlink r:id="rId14" w:history="1">
        <w:r w:rsidRPr="007F5318">
          <w:t>правилами</w:t>
        </w:r>
      </w:hyperlink>
      <w:r w:rsidRPr="007F5318">
        <w:t>.</w:t>
      </w:r>
    </w:p>
    <w:p w:rsidR="00CA5994" w:rsidRDefault="00CA5994" w:rsidP="00CA5994">
      <w:pPr>
        <w:pStyle w:val="ConsPlusNormal"/>
        <w:jc w:val="center"/>
        <w:outlineLvl w:val="1"/>
      </w:pPr>
    </w:p>
    <w:p w:rsidR="007824BF" w:rsidRDefault="00FA7098" w:rsidP="00CA5994">
      <w:pPr>
        <w:pStyle w:val="ConsPlusNormal"/>
        <w:jc w:val="center"/>
        <w:outlineLvl w:val="1"/>
      </w:pPr>
      <w:r>
        <w:t xml:space="preserve">7. Порядок посещения </w:t>
      </w:r>
      <w:r w:rsidR="007824BF" w:rsidRPr="007F5318">
        <w:t>кладбищ</w:t>
      </w:r>
    </w:p>
    <w:p w:rsidR="00CA5994" w:rsidRPr="00CA5994" w:rsidRDefault="00CA5994" w:rsidP="00CA5994">
      <w:pPr>
        <w:pStyle w:val="ConsPlusNormal"/>
        <w:jc w:val="center"/>
        <w:outlineLvl w:val="1"/>
        <w:rPr>
          <w:sz w:val="24"/>
        </w:rPr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7.1. </w:t>
      </w:r>
      <w:r w:rsidR="00FA7098">
        <w:t>К</w:t>
      </w:r>
      <w:r w:rsidRPr="007F5318">
        <w:t>ладбища открыты для посещения ежедневно с 0</w:t>
      </w:r>
      <w:r w:rsidR="00FA7098">
        <w:t>8</w:t>
      </w:r>
      <w:r w:rsidRPr="007F5318">
        <w:t xml:space="preserve"> час. 00 мин. до 18 час. 00 мин. Захоронение умерших на кладбищах производится ежедневно с 10 час. 00 мин. до 17 час. 00 мин.</w:t>
      </w:r>
    </w:p>
    <w:p w:rsidR="007824BF" w:rsidRPr="007F5318" w:rsidRDefault="008F0F98" w:rsidP="007824BF">
      <w:pPr>
        <w:pStyle w:val="ConsPlusNormal"/>
        <w:ind w:firstLine="540"/>
        <w:jc w:val="both"/>
      </w:pPr>
      <w:r>
        <w:lastRenderedPageBreak/>
        <w:t>7.2. На территории кладбищ</w:t>
      </w:r>
      <w:r w:rsidR="007824BF" w:rsidRPr="007F5318">
        <w:t xml:space="preserve"> посетители должны соблюдать общественный порядок, санитарные требования и тишину.</w:t>
      </w:r>
    </w:p>
    <w:p w:rsidR="007824BF" w:rsidRPr="007F5318" w:rsidRDefault="008F0F98" w:rsidP="007824BF">
      <w:pPr>
        <w:pStyle w:val="ConsPlusNormal"/>
        <w:ind w:firstLine="540"/>
        <w:jc w:val="both"/>
      </w:pPr>
      <w:r>
        <w:t>7.3. На территории кладбищ</w:t>
      </w:r>
      <w:r w:rsidR="007824BF" w:rsidRPr="007F5318">
        <w:t xml:space="preserve"> запрещается: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портить намогильные сооружения, мемориальные доски, оборудование кладбища и засорять территорию;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выгуливать собак, пасти домашних животных, ловить птиц;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разводить костры, добывать песок и глину, резать дерн;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находиться на территории кладбища после его закрытия;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оставлять запасы строительных и других материалов;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оставлять запасы грунта, оставшиеся при установке и реконструкции намогильных сооружений;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ломать зеленые насаждения, рвать цветы;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производить посадку деревьев в пределах мест для захоронений;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кататься на велосипедах, мопедах, мотороллерах, мотоциклах;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>устанавливать навесы и беседки, не являющиеся элементами намогильных сооружений.</w:t>
      </w:r>
    </w:p>
    <w:p w:rsidR="007824BF" w:rsidRPr="007F5318" w:rsidRDefault="007824BF" w:rsidP="00591329">
      <w:pPr>
        <w:pStyle w:val="ConsPlusNormal"/>
        <w:ind w:firstLine="540"/>
        <w:jc w:val="both"/>
      </w:pPr>
      <w:r w:rsidRPr="007F5318">
        <w:t xml:space="preserve">7.4. </w:t>
      </w:r>
      <w:proofErr w:type="gramStart"/>
      <w:r w:rsidRPr="007F5318">
        <w:t>Контроль за</w:t>
      </w:r>
      <w:proofErr w:type="gramEnd"/>
      <w:r w:rsidRPr="007F5318">
        <w:t xml:space="preserve"> соблюдением посетителями на территории кладбищ общественного порядка и режима работы кладбищ осуществляет </w:t>
      </w:r>
      <w:r w:rsidR="008849F3">
        <w:t>территориальный отдел, МУП «Коммунальное хозяйство»</w:t>
      </w:r>
      <w:r w:rsidRPr="007F5318">
        <w:t>.</w:t>
      </w:r>
    </w:p>
    <w:p w:rsidR="007824BF" w:rsidRPr="00CA5994" w:rsidRDefault="007824BF" w:rsidP="007824BF">
      <w:pPr>
        <w:pStyle w:val="ConsPlusNormal"/>
      </w:pPr>
    </w:p>
    <w:p w:rsidR="007824BF" w:rsidRPr="007F5318" w:rsidRDefault="007824BF" w:rsidP="00307D6A">
      <w:pPr>
        <w:pStyle w:val="ConsPlusNormal"/>
        <w:spacing w:line="240" w:lineRule="exact"/>
        <w:jc w:val="center"/>
        <w:outlineLvl w:val="1"/>
      </w:pPr>
      <w:r w:rsidRPr="007F5318">
        <w:t>8. Порядок движения транспортных средств</w:t>
      </w:r>
    </w:p>
    <w:p w:rsidR="007824BF" w:rsidRPr="007F5318" w:rsidRDefault="007824BF" w:rsidP="00307D6A">
      <w:pPr>
        <w:pStyle w:val="ConsPlusNormal"/>
        <w:spacing w:line="240" w:lineRule="exact"/>
        <w:jc w:val="center"/>
      </w:pPr>
      <w:r w:rsidRPr="007F5318">
        <w:t xml:space="preserve">по территории </w:t>
      </w:r>
      <w:r w:rsidR="00DB7F12">
        <w:t>кладбищ</w:t>
      </w:r>
    </w:p>
    <w:p w:rsidR="007824BF" w:rsidRPr="00CA5994" w:rsidRDefault="007824BF" w:rsidP="007824BF">
      <w:pPr>
        <w:pStyle w:val="ConsPlusNormal"/>
      </w:pP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8.1. </w:t>
      </w:r>
      <w:proofErr w:type="spellStart"/>
      <w:r w:rsidRPr="007F5318">
        <w:t>Катафальное</w:t>
      </w:r>
      <w:proofErr w:type="spellEnd"/>
      <w:r w:rsidRPr="007F5318">
        <w:t xml:space="preserve"> транспортное средство, а также сопровождающий его транспорт, образующий похоронную процессию, имеют право беспрепятственного бесплатного проезда на территорию </w:t>
      </w:r>
      <w:r w:rsidR="001A6FB9">
        <w:t>кладбищ</w:t>
      </w:r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8.2. Передвижение на транспортных средствах по территории кладбищ допускается только в целях осуществления ритуальных услуг </w:t>
      </w:r>
      <w:r w:rsidRPr="005A7927">
        <w:t>и посещения мест захоронения.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8.3. Запрещается передвижение автотранспортных средств массой свыше 2 тонн по территории городских кладбищ без разрешения, выданного </w:t>
      </w:r>
      <w:r w:rsidR="00646803">
        <w:t>территориальным отделом, МУП «Коммунальное хозяйство»</w:t>
      </w:r>
      <w:r w:rsidRPr="007F5318">
        <w:t>.</w:t>
      </w:r>
    </w:p>
    <w:p w:rsidR="007824BF" w:rsidRPr="007F5318" w:rsidRDefault="007824BF" w:rsidP="007824BF">
      <w:pPr>
        <w:pStyle w:val="ConsPlusNormal"/>
        <w:ind w:firstLine="540"/>
        <w:jc w:val="both"/>
      </w:pPr>
      <w:r w:rsidRPr="007F5318">
        <w:t xml:space="preserve">8.4. При подготовке и проведении религиозных мероприятий уполномоченным органом </w:t>
      </w:r>
      <w:r w:rsidR="00DC08EA" w:rsidRPr="007F5318">
        <w:t xml:space="preserve">администрации </w:t>
      </w:r>
      <w:r w:rsidR="00DC08EA">
        <w:t xml:space="preserve">Петровского городского округа Ставропольского края </w:t>
      </w:r>
      <w:r w:rsidRPr="007F5318">
        <w:t xml:space="preserve">в сфере жилищно-коммунального хозяйства на городских кладбищах может быть введен специальный режим движения транспортных средств по территории </w:t>
      </w:r>
      <w:r w:rsidR="00DC08EA">
        <w:t>кладбищ</w:t>
      </w:r>
      <w:r w:rsidRPr="007F5318">
        <w:t>.</w:t>
      </w:r>
    </w:p>
    <w:p w:rsidR="00F56CE7" w:rsidRDefault="00F56CE7"/>
    <w:p w:rsidR="00CA5994" w:rsidRDefault="00CA5994"/>
    <w:p w:rsidR="00F56CE7" w:rsidRPr="00C05276" w:rsidRDefault="00F56CE7" w:rsidP="00F56CE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 xml:space="preserve">Управляющий делами </w:t>
      </w:r>
    </w:p>
    <w:p w:rsidR="00F56CE7" w:rsidRPr="00C05276" w:rsidRDefault="00F56CE7" w:rsidP="00F56CE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 xml:space="preserve">администрации Петровского </w:t>
      </w:r>
    </w:p>
    <w:p w:rsidR="00F56CE7" w:rsidRPr="00C05276" w:rsidRDefault="00F56CE7" w:rsidP="00F56CE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 xml:space="preserve">городского округа </w:t>
      </w:r>
    </w:p>
    <w:p w:rsidR="00F56CE7" w:rsidRDefault="00F56CE7" w:rsidP="00F56CE7">
      <w:pPr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>Ставропольского края</w:t>
      </w:r>
      <w:r w:rsidR="00CA5994">
        <w:rPr>
          <w:sz w:val="28"/>
          <w:szCs w:val="28"/>
        </w:rPr>
        <w:t xml:space="preserve">                                                                          </w:t>
      </w:r>
      <w:r w:rsidRPr="0046243D">
        <w:rPr>
          <w:sz w:val="28"/>
          <w:szCs w:val="28"/>
        </w:rPr>
        <w:t>В.В.Редькин</w:t>
      </w:r>
    </w:p>
    <w:p w:rsidR="00F56CE7" w:rsidRDefault="00F56CE7"/>
    <w:sectPr w:rsidR="00F56CE7" w:rsidSect="00CA599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717"/>
    <w:multiLevelType w:val="hybridMultilevel"/>
    <w:tmpl w:val="D96C817A"/>
    <w:lvl w:ilvl="0" w:tplc="894CA6EA">
      <w:start w:val="1"/>
      <w:numFmt w:val="decimal"/>
      <w:lvlText w:val="%1."/>
      <w:lvlJc w:val="left"/>
      <w:pPr>
        <w:ind w:left="1296" w:hanging="1296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75E"/>
    <w:rsid w:val="00016781"/>
    <w:rsid w:val="00021856"/>
    <w:rsid w:val="00037C78"/>
    <w:rsid w:val="000F34BB"/>
    <w:rsid w:val="000F71C4"/>
    <w:rsid w:val="00111ED3"/>
    <w:rsid w:val="0011458F"/>
    <w:rsid w:val="0012799A"/>
    <w:rsid w:val="00144ED9"/>
    <w:rsid w:val="00164F5D"/>
    <w:rsid w:val="001A6FB9"/>
    <w:rsid w:val="001B216A"/>
    <w:rsid w:val="002209DD"/>
    <w:rsid w:val="00246141"/>
    <w:rsid w:val="00266445"/>
    <w:rsid w:val="00283C3A"/>
    <w:rsid w:val="0029045F"/>
    <w:rsid w:val="00307D6A"/>
    <w:rsid w:val="003564B4"/>
    <w:rsid w:val="003B2C7E"/>
    <w:rsid w:val="003C5FB5"/>
    <w:rsid w:val="003D58CD"/>
    <w:rsid w:val="0040305E"/>
    <w:rsid w:val="00406540"/>
    <w:rsid w:val="004E317A"/>
    <w:rsid w:val="005016F1"/>
    <w:rsid w:val="005112F5"/>
    <w:rsid w:val="005165B0"/>
    <w:rsid w:val="00541415"/>
    <w:rsid w:val="00541E74"/>
    <w:rsid w:val="00565F8B"/>
    <w:rsid w:val="00591329"/>
    <w:rsid w:val="005A7927"/>
    <w:rsid w:val="005E38CC"/>
    <w:rsid w:val="00606DFE"/>
    <w:rsid w:val="006136E8"/>
    <w:rsid w:val="00616102"/>
    <w:rsid w:val="00644F64"/>
    <w:rsid w:val="00646803"/>
    <w:rsid w:val="006655ED"/>
    <w:rsid w:val="00673B2F"/>
    <w:rsid w:val="006841F5"/>
    <w:rsid w:val="006B5C5F"/>
    <w:rsid w:val="006B6206"/>
    <w:rsid w:val="006F4664"/>
    <w:rsid w:val="00715595"/>
    <w:rsid w:val="00750D39"/>
    <w:rsid w:val="007824BF"/>
    <w:rsid w:val="007919D7"/>
    <w:rsid w:val="00794720"/>
    <w:rsid w:val="007F5318"/>
    <w:rsid w:val="00845C10"/>
    <w:rsid w:val="008521A9"/>
    <w:rsid w:val="00882A12"/>
    <w:rsid w:val="008849F3"/>
    <w:rsid w:val="00897583"/>
    <w:rsid w:val="008B2EEE"/>
    <w:rsid w:val="008B705E"/>
    <w:rsid w:val="008F0F98"/>
    <w:rsid w:val="00911CC2"/>
    <w:rsid w:val="00930480"/>
    <w:rsid w:val="00932A12"/>
    <w:rsid w:val="0096565A"/>
    <w:rsid w:val="009A7A1D"/>
    <w:rsid w:val="00A36496"/>
    <w:rsid w:val="00A567BA"/>
    <w:rsid w:val="00AA0BCF"/>
    <w:rsid w:val="00B24482"/>
    <w:rsid w:val="00B75A9B"/>
    <w:rsid w:val="00B8668B"/>
    <w:rsid w:val="00BA184C"/>
    <w:rsid w:val="00C04259"/>
    <w:rsid w:val="00C9783B"/>
    <w:rsid w:val="00CA5994"/>
    <w:rsid w:val="00CC0DAB"/>
    <w:rsid w:val="00CC1B88"/>
    <w:rsid w:val="00CC29D5"/>
    <w:rsid w:val="00CD00C6"/>
    <w:rsid w:val="00DB7F12"/>
    <w:rsid w:val="00DC08EA"/>
    <w:rsid w:val="00EE0432"/>
    <w:rsid w:val="00F20AD0"/>
    <w:rsid w:val="00F32F91"/>
    <w:rsid w:val="00F56CE7"/>
    <w:rsid w:val="00F6460B"/>
    <w:rsid w:val="00FA340C"/>
    <w:rsid w:val="00FA7098"/>
    <w:rsid w:val="00FC2F1A"/>
    <w:rsid w:val="00FD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4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259"/>
    <w:pPr>
      <w:ind w:left="708"/>
    </w:pPr>
  </w:style>
  <w:style w:type="paragraph" w:styleId="a4">
    <w:name w:val="No Spacing"/>
    <w:uiPriority w:val="1"/>
    <w:qFormat/>
    <w:rsid w:val="00C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0425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C04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04259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0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5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4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259"/>
    <w:pPr>
      <w:ind w:left="708"/>
    </w:pPr>
  </w:style>
  <w:style w:type="paragraph" w:styleId="a4">
    <w:name w:val="No Spacing"/>
    <w:uiPriority w:val="1"/>
    <w:qFormat/>
    <w:rsid w:val="00C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0425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C042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04259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0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5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865BCC2B46DA5C7DAAAB5ACDD001FFC714D2F201ED26772B8A0AE4269D2B3CE1A774b2hEG" TargetMode="External"/><Relationship Id="rId13" Type="http://schemas.openxmlformats.org/officeDocument/2006/relationships/hyperlink" Target="consultantplus://offline/ref=C414865BCC2B46DA5C7DAAAB5ACDD001FCCF1FD4FB00ED26772B8A0AE4269D2B3CE1A7742D09D166b7h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865BCC2B46DA5C7DAAAB5ACDD001FFC612D2F906ED26772B8A0AE4269D2B3CE1A7742D09D06Eb7h1G" TargetMode="External"/><Relationship Id="rId12" Type="http://schemas.openxmlformats.org/officeDocument/2006/relationships/hyperlink" Target="consultantplus://offline/ref=C414865BCC2B46DA5C7DAAAB5ACDD001FFC714D2F201ED26772B8A0AE4b2h6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865BCC2B46DA5C7DAAAB5ACDD001FFC714D2F201ED26772B8A0AE4269D2B3CE1A774b2hEG" TargetMode="External"/><Relationship Id="rId11" Type="http://schemas.openxmlformats.org/officeDocument/2006/relationships/hyperlink" Target="consultantplus://offline/ref=C414865BCC2B46DA5C7DB4A64CA18E0BFAC548D9FB04E47222778C5DBB769B7E7CbAh1G" TargetMode="External"/><Relationship Id="rId5" Type="http://schemas.openxmlformats.org/officeDocument/2006/relationships/hyperlink" Target="consultantplus://offline/ref=C414865BCC2B46DA5C7DAAAB5ACDD001FFC612D2F906ED26772B8A0AE4269D2B3CE1A7742D09D06Eb7h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14865BCC2B46DA5C7DB4A64CA18E0BFAC548D9FB07EE77287E8C5DBB769B7E7CbA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865BCC2B46DA5C7DAAAB5ACDD001FCCF1FD4FB00ED26772B8A0AE4269D2B3CE1A7742D09D166b7h3G" TargetMode="External"/><Relationship Id="rId14" Type="http://schemas.openxmlformats.org/officeDocument/2006/relationships/hyperlink" Target="consultantplus://offline/ref=C414865BCC2B46DA5C7DAAAB5ACDD001FCCF1FD4FB00ED26772B8A0AE4269D2B3CE1A7742D09D166b7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Хорошилова</cp:lastModifiedBy>
  <cp:revision>86</cp:revision>
  <cp:lastPrinted>2018-05-22T13:26:00Z</cp:lastPrinted>
  <dcterms:created xsi:type="dcterms:W3CDTF">2018-04-24T11:52:00Z</dcterms:created>
  <dcterms:modified xsi:type="dcterms:W3CDTF">2018-05-22T13:26:00Z</dcterms:modified>
</cp:coreProperties>
</file>