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EA64E9" w:rsidRDefault="00EA64E9" w:rsidP="00F808EC">
      <w:pPr>
        <w:pStyle w:val="a3"/>
        <w:spacing w:line="240" w:lineRule="exact"/>
        <w:ind w:right="-57"/>
        <w:rPr>
          <w:szCs w:val="28"/>
        </w:rPr>
      </w:pPr>
      <w:r w:rsidRPr="00EA64E9">
        <w:rPr>
          <w:szCs w:val="28"/>
        </w:rPr>
        <w:t xml:space="preserve">Об утверждении </w:t>
      </w:r>
      <w:hyperlink r:id="rId6" w:history="1">
        <w:r w:rsidRPr="00EA64E9">
          <w:rPr>
            <w:szCs w:val="28"/>
          </w:rPr>
          <w:t>требований</w:t>
        </w:r>
      </w:hyperlink>
      <w:r w:rsidRPr="00EA64E9">
        <w:rPr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</w:t>
      </w:r>
      <w:r w:rsidR="00E64303">
        <w:rPr>
          <w:szCs w:val="28"/>
        </w:rPr>
        <w:t>го округа Ставропольского края</w:t>
      </w:r>
    </w:p>
    <w:p w:rsid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C22754" w:rsidRPr="00BE76A8" w:rsidRDefault="00C22754" w:rsidP="00F808EC">
      <w:pPr>
        <w:pStyle w:val="a3"/>
        <w:spacing w:line="240" w:lineRule="exact"/>
        <w:ind w:right="-57"/>
        <w:rPr>
          <w:szCs w:val="28"/>
        </w:rPr>
      </w:pPr>
    </w:p>
    <w:p w:rsidR="00EA64E9" w:rsidRPr="006B3CD3" w:rsidRDefault="00EA64E9" w:rsidP="00A7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B3E">
        <w:rPr>
          <w:rFonts w:ascii="Times New Roman" w:hAnsi="Times New Roman" w:cs="Times New Roman"/>
          <w:sz w:val="28"/>
          <w:szCs w:val="28"/>
        </w:rPr>
        <w:t>Ф</w:t>
      </w:r>
      <w:r w:rsidR="00081CE3">
        <w:rPr>
          <w:rFonts w:ascii="Times New Roman" w:hAnsi="Times New Roman" w:cs="Times New Roman"/>
          <w:sz w:val="28"/>
          <w:szCs w:val="28"/>
        </w:rPr>
        <w:t>едеральным</w:t>
      </w:r>
      <w:r w:rsidRPr="006B3C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1CE3">
        <w:rPr>
          <w:rFonts w:ascii="Times New Roman" w:hAnsi="Times New Roman" w:cs="Times New Roman"/>
          <w:sz w:val="28"/>
          <w:szCs w:val="28"/>
        </w:rPr>
        <w:t>о</w:t>
      </w:r>
      <w:r w:rsidRPr="006B3CD3">
        <w:rPr>
          <w:rFonts w:ascii="Times New Roman" w:hAnsi="Times New Roman" w:cs="Times New Roman"/>
          <w:sz w:val="28"/>
          <w:szCs w:val="28"/>
        </w:rPr>
        <w:t xml:space="preserve">м от 06 октября 2003 г. </w:t>
      </w:r>
      <w:r w:rsidR="008B7AB1">
        <w:rPr>
          <w:rFonts w:ascii="Times New Roman" w:hAnsi="Times New Roman" w:cs="Times New Roman"/>
          <w:sz w:val="28"/>
          <w:szCs w:val="28"/>
        </w:rPr>
        <w:t xml:space="preserve">                   № 131 - ФЗ </w:t>
      </w:r>
      <w:r w:rsidR="005D4B3E">
        <w:rPr>
          <w:rFonts w:ascii="Times New Roman" w:hAnsi="Times New Roman" w:cs="Times New Roman"/>
          <w:sz w:val="28"/>
          <w:szCs w:val="28"/>
        </w:rPr>
        <w:t>«</w:t>
      </w:r>
      <w:r w:rsidRPr="006B3C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4B3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B3CD3">
        <w:rPr>
          <w:rFonts w:ascii="Times New Roman" w:hAnsi="Times New Roman" w:cs="Times New Roman"/>
          <w:sz w:val="28"/>
          <w:szCs w:val="28"/>
        </w:rPr>
        <w:t>,</w:t>
      </w:r>
      <w:r w:rsidR="00081CE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B3CD3">
        <w:rPr>
          <w:rFonts w:ascii="Times New Roman" w:hAnsi="Times New Roman" w:cs="Times New Roman"/>
          <w:sz w:val="28"/>
          <w:szCs w:val="28"/>
        </w:rPr>
        <w:t xml:space="preserve">от 12 января 1996 г. </w:t>
      </w:r>
      <w:r w:rsidR="005D4B3E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6B3CD3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C2275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Pr="006B3CD3">
        <w:rPr>
          <w:rFonts w:ascii="Times New Roman" w:hAnsi="Times New Roman" w:cs="Times New Roman"/>
          <w:sz w:val="28"/>
          <w:szCs w:val="28"/>
        </w:rPr>
        <w:t xml:space="preserve"> </w:t>
      </w:r>
      <w:r w:rsidR="005D4B3E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EA64E9" w:rsidRDefault="00EA64E9" w:rsidP="00A7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Pr="00BE76A8" w:rsidRDefault="00EA64E9" w:rsidP="00EA64E9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EA64E9" w:rsidRDefault="00EA64E9" w:rsidP="00EA6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54" w:rsidRPr="00EA64E9" w:rsidRDefault="00C22754" w:rsidP="00EA6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A77F6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A77F6E">
        <w:rPr>
          <w:rFonts w:ascii="Times New Roman" w:hAnsi="Times New Roman" w:cs="Times New Roman"/>
          <w:sz w:val="28"/>
          <w:szCs w:val="28"/>
        </w:rPr>
        <w:t xml:space="preserve"> </w:t>
      </w:r>
      <w:r w:rsidRPr="00EA64E9">
        <w:rPr>
          <w:rFonts w:ascii="Times New Roman" w:hAnsi="Times New Roman" w:cs="Times New Roman"/>
          <w:sz w:val="28"/>
          <w:szCs w:val="28"/>
        </w:rPr>
        <w:t>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края, согласно приложению.</w:t>
      </w:r>
    </w:p>
    <w:p w:rsidR="005619AF" w:rsidRPr="00EA64E9" w:rsidRDefault="005619AF" w:rsidP="005619A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64E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EA64E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64E9">
        <w:rPr>
          <w:rFonts w:ascii="Times New Roman" w:hAnsi="Times New Roman" w:cs="Times New Roman"/>
          <w:sz w:val="28"/>
          <w:szCs w:val="28"/>
        </w:rPr>
        <w:t xml:space="preserve"> Петровского городского </w:t>
      </w:r>
      <w:r w:rsidR="008B7AB1">
        <w:rPr>
          <w:rFonts w:ascii="Times New Roman" w:hAnsi="Times New Roman" w:cs="Times New Roman"/>
          <w:sz w:val="28"/>
          <w:szCs w:val="28"/>
        </w:rPr>
        <w:t>округа Ставропольского края Бабыкина А.И.</w:t>
      </w:r>
    </w:p>
    <w:p w:rsidR="00EA64E9" w:rsidRPr="00EA64E9" w:rsidRDefault="005619AF" w:rsidP="00EA64E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4E9" w:rsidRPr="00EA64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A64E9" w:rsidRPr="00EA64E9">
        <w:rPr>
          <w:rFonts w:ascii="Times New Roman" w:hAnsi="Times New Roman" w:cs="Times New Roman"/>
          <w:sz w:val="28"/>
          <w:szCs w:val="28"/>
        </w:rPr>
        <w:t xml:space="preserve"> дня его офици</w:t>
      </w:r>
      <w:r w:rsidR="00EA64E9">
        <w:rPr>
          <w:rFonts w:ascii="Times New Roman" w:hAnsi="Times New Roman" w:cs="Times New Roman"/>
          <w:sz w:val="28"/>
          <w:szCs w:val="28"/>
        </w:rPr>
        <w:t>ального опубликования в газете «</w:t>
      </w:r>
      <w:r w:rsidR="00EA64E9" w:rsidRPr="00EA64E9">
        <w:rPr>
          <w:rFonts w:ascii="Times New Roman" w:hAnsi="Times New Roman" w:cs="Times New Roman"/>
          <w:sz w:val="28"/>
          <w:szCs w:val="28"/>
        </w:rPr>
        <w:t>Вестник</w:t>
      </w:r>
      <w:r w:rsidR="00EA64E9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округа»</w:t>
      </w:r>
      <w:r w:rsidR="00EA64E9" w:rsidRPr="00EA64E9">
        <w:rPr>
          <w:rFonts w:ascii="Times New Roman" w:hAnsi="Times New Roman" w:cs="Times New Roman"/>
          <w:sz w:val="28"/>
          <w:szCs w:val="28"/>
        </w:rPr>
        <w:t>.</w:t>
      </w:r>
    </w:p>
    <w:p w:rsidR="00F808EC" w:rsidRPr="00EA64E9" w:rsidRDefault="00F808EC" w:rsidP="00F808EC">
      <w:pPr>
        <w:pStyle w:val="a3"/>
        <w:spacing w:line="240" w:lineRule="exact"/>
        <w:ind w:right="-57"/>
        <w:rPr>
          <w:szCs w:val="28"/>
        </w:rPr>
      </w:pPr>
    </w:p>
    <w:p w:rsidR="00BE76A8" w:rsidRP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BE76A8" w:rsidRDefault="00F808EC" w:rsidP="006573E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F808EC" w:rsidRPr="00BE76A8" w:rsidRDefault="00F808EC" w:rsidP="006573E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F808EC" w:rsidRDefault="00F808EC" w:rsidP="006573E6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        </w:t>
      </w:r>
      <w:r w:rsidR="00C22754">
        <w:rPr>
          <w:szCs w:val="28"/>
        </w:rPr>
        <w:t xml:space="preserve"> </w:t>
      </w:r>
      <w:r w:rsidRPr="00BE76A8">
        <w:rPr>
          <w:szCs w:val="28"/>
        </w:rPr>
        <w:t xml:space="preserve">     </w:t>
      </w:r>
      <w:r w:rsidR="00BC243B">
        <w:rPr>
          <w:szCs w:val="28"/>
        </w:rPr>
        <w:t xml:space="preserve"> </w:t>
      </w:r>
      <w:r w:rsidRPr="00BE76A8">
        <w:rPr>
          <w:szCs w:val="28"/>
        </w:rPr>
        <w:t xml:space="preserve">     </w:t>
      </w:r>
      <w:r w:rsidR="004B34FF">
        <w:rPr>
          <w:szCs w:val="28"/>
        </w:rPr>
        <w:t xml:space="preserve">  </w:t>
      </w:r>
      <w:r w:rsidRPr="00BE76A8">
        <w:rPr>
          <w:szCs w:val="28"/>
        </w:rPr>
        <w:t xml:space="preserve">               </w:t>
      </w:r>
      <w:r w:rsidR="004B34FF">
        <w:rPr>
          <w:szCs w:val="28"/>
        </w:rPr>
        <w:t xml:space="preserve">  </w:t>
      </w:r>
      <w:r w:rsidRPr="00BE76A8">
        <w:rPr>
          <w:szCs w:val="28"/>
        </w:rPr>
        <w:t xml:space="preserve">  </w:t>
      </w:r>
      <w:r w:rsidR="006573E6">
        <w:rPr>
          <w:szCs w:val="28"/>
        </w:rPr>
        <w:t xml:space="preserve"> </w:t>
      </w:r>
      <w:r w:rsidR="00E31345">
        <w:rPr>
          <w:szCs w:val="28"/>
        </w:rPr>
        <w:t xml:space="preserve">   </w:t>
      </w:r>
      <w:r w:rsidR="00BA288F" w:rsidRPr="00BE76A8">
        <w:rPr>
          <w:szCs w:val="28"/>
        </w:rPr>
        <w:t xml:space="preserve">         </w:t>
      </w:r>
      <w:r w:rsidRPr="00BE76A8">
        <w:rPr>
          <w:szCs w:val="28"/>
        </w:rPr>
        <w:t>А.А.Захарченко</w:t>
      </w:r>
    </w:p>
    <w:p w:rsidR="00866768" w:rsidRDefault="00866768" w:rsidP="006573E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Default="00866768" w:rsidP="006573E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Default="00866768" w:rsidP="006573E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Default="00866768" w:rsidP="006573E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7554">
        <w:rPr>
          <w:rFonts w:ascii="Times New Roman" w:hAnsi="Times New Roman"/>
          <w:sz w:val="28"/>
          <w:szCs w:val="28"/>
        </w:rPr>
        <w:t xml:space="preserve">Проект постановления вносит </w:t>
      </w:r>
      <w:r>
        <w:rPr>
          <w:rFonts w:ascii="Times New Roman" w:hAnsi="Times New Roman"/>
          <w:sz w:val="28"/>
          <w:szCs w:val="28"/>
        </w:rPr>
        <w:t>первый заместитель</w:t>
      </w:r>
      <w:r w:rsidRPr="00D928B5">
        <w:rPr>
          <w:rFonts w:ascii="Times New Roman" w:hAnsi="Times New Roman"/>
          <w:sz w:val="28"/>
          <w:szCs w:val="28"/>
        </w:rPr>
        <w:t xml:space="preserve"> главы </w:t>
      </w:r>
      <w:r w:rsidRPr="00F27554">
        <w:rPr>
          <w:rFonts w:ascii="Times New Roman" w:hAnsi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/>
          <w:sz w:val="28"/>
        </w:rPr>
        <w:t>городского округа</w:t>
      </w:r>
      <w:r w:rsidRPr="00061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791F61" w:rsidRDefault="00866768" w:rsidP="006573E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7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43B">
        <w:rPr>
          <w:rFonts w:ascii="Times New Roman" w:hAnsi="Times New Roman" w:cs="Times New Roman"/>
          <w:sz w:val="28"/>
          <w:szCs w:val="28"/>
        </w:rPr>
        <w:t xml:space="preserve"> </w:t>
      </w:r>
      <w:r w:rsidRPr="00866768">
        <w:rPr>
          <w:rFonts w:ascii="Times New Roman" w:hAnsi="Times New Roman" w:cs="Times New Roman"/>
          <w:sz w:val="28"/>
          <w:szCs w:val="28"/>
        </w:rPr>
        <w:t xml:space="preserve">   </w:t>
      </w:r>
      <w:r w:rsidR="00C22754">
        <w:rPr>
          <w:rFonts w:ascii="Times New Roman" w:hAnsi="Times New Roman" w:cs="Times New Roman"/>
          <w:sz w:val="28"/>
          <w:szCs w:val="28"/>
        </w:rPr>
        <w:t xml:space="preserve"> </w:t>
      </w:r>
      <w:r w:rsidRPr="008667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73E6">
        <w:rPr>
          <w:rFonts w:ascii="Times New Roman" w:hAnsi="Times New Roman" w:cs="Times New Roman"/>
          <w:sz w:val="28"/>
          <w:szCs w:val="28"/>
        </w:rPr>
        <w:t xml:space="preserve"> </w:t>
      </w:r>
      <w:r w:rsidRPr="00866768">
        <w:rPr>
          <w:rFonts w:ascii="Times New Roman" w:hAnsi="Times New Roman" w:cs="Times New Roman"/>
          <w:sz w:val="28"/>
          <w:szCs w:val="28"/>
        </w:rPr>
        <w:t xml:space="preserve">           А.И.Бабыкин</w:t>
      </w:r>
    </w:p>
    <w:p w:rsidR="00812B55" w:rsidRDefault="00812B55" w:rsidP="006573E6">
      <w:pPr>
        <w:tabs>
          <w:tab w:val="left" w:pos="0"/>
        </w:tabs>
        <w:spacing w:after="0" w:line="240" w:lineRule="exact"/>
        <w:ind w:right="22"/>
        <w:rPr>
          <w:rFonts w:ascii="Times New Roman" w:hAnsi="Times New Roman" w:cs="Times New Roman"/>
          <w:sz w:val="28"/>
          <w:szCs w:val="28"/>
        </w:rPr>
      </w:pPr>
    </w:p>
    <w:p w:rsidR="008C52E9" w:rsidRDefault="008C52E9" w:rsidP="006573E6">
      <w:pPr>
        <w:tabs>
          <w:tab w:val="left" w:pos="0"/>
        </w:tabs>
        <w:spacing w:after="0" w:line="240" w:lineRule="exact"/>
        <w:ind w:right="22"/>
        <w:rPr>
          <w:rFonts w:ascii="Times New Roman" w:hAnsi="Times New Roman" w:cs="Times New Roman"/>
          <w:sz w:val="28"/>
          <w:szCs w:val="28"/>
        </w:rPr>
      </w:pPr>
    </w:p>
    <w:p w:rsidR="006573E6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812B55">
        <w:rPr>
          <w:rFonts w:ascii="Times New Roman" w:hAnsi="Times New Roman" w:cs="Times New Roman"/>
          <w:sz w:val="28"/>
          <w:szCs w:val="28"/>
        </w:rPr>
        <w:t>Визируют:</w:t>
      </w:r>
    </w:p>
    <w:p w:rsidR="006573E6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573E6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573E6" w:rsidRPr="00162790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162790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6573E6" w:rsidRPr="00162790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1627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6279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62790">
        <w:rPr>
          <w:rFonts w:ascii="Times New Roman" w:hAnsi="Times New Roman" w:cs="Times New Roman"/>
          <w:sz w:val="28"/>
          <w:szCs w:val="28"/>
        </w:rPr>
        <w:t xml:space="preserve"> городского    </w:t>
      </w:r>
    </w:p>
    <w:p w:rsidR="006573E6" w:rsidRPr="00162790" w:rsidRDefault="006573E6" w:rsidP="006573E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16279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162790">
        <w:rPr>
          <w:rFonts w:ascii="Times New Roman" w:hAnsi="Times New Roman" w:cs="Times New Roman"/>
          <w:sz w:val="28"/>
          <w:szCs w:val="28"/>
        </w:rPr>
        <w:tab/>
      </w:r>
      <w:r w:rsidRPr="00162790">
        <w:rPr>
          <w:rFonts w:ascii="Times New Roman" w:hAnsi="Times New Roman" w:cs="Times New Roman"/>
          <w:sz w:val="28"/>
          <w:szCs w:val="28"/>
        </w:rPr>
        <w:tab/>
      </w:r>
      <w:r w:rsidRPr="00162790">
        <w:rPr>
          <w:rFonts w:ascii="Times New Roman" w:hAnsi="Times New Roman" w:cs="Times New Roman"/>
          <w:sz w:val="28"/>
          <w:szCs w:val="28"/>
        </w:rPr>
        <w:tab/>
      </w:r>
      <w:r w:rsidRPr="00162790">
        <w:rPr>
          <w:rFonts w:ascii="Times New Roman" w:hAnsi="Times New Roman" w:cs="Times New Roman"/>
          <w:sz w:val="28"/>
          <w:szCs w:val="28"/>
        </w:rPr>
        <w:tab/>
      </w:r>
      <w:r w:rsidRPr="001627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90">
        <w:rPr>
          <w:rFonts w:ascii="Times New Roman" w:hAnsi="Times New Roman" w:cs="Times New Roman"/>
          <w:sz w:val="28"/>
          <w:szCs w:val="28"/>
        </w:rPr>
        <w:t xml:space="preserve">  </w:t>
      </w:r>
      <w:r w:rsidR="008C52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2790">
        <w:rPr>
          <w:rFonts w:ascii="Times New Roman" w:hAnsi="Times New Roman" w:cs="Times New Roman"/>
          <w:sz w:val="28"/>
          <w:szCs w:val="28"/>
        </w:rPr>
        <w:t xml:space="preserve">    О.А.Нехаенко</w:t>
      </w:r>
    </w:p>
    <w:p w:rsidR="006B3CD3" w:rsidRDefault="006B3CD3" w:rsidP="006573E6">
      <w:pPr>
        <w:tabs>
          <w:tab w:val="left" w:pos="0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B3CD3" w:rsidRDefault="006B3CD3" w:rsidP="00812B55">
      <w:pPr>
        <w:tabs>
          <w:tab w:val="left" w:pos="0"/>
        </w:tabs>
        <w:spacing w:line="240" w:lineRule="exact"/>
        <w:ind w:right="22"/>
        <w:rPr>
          <w:rFonts w:ascii="Times New Roman" w:hAnsi="Times New Roman" w:cs="Times New Roman"/>
          <w:sz w:val="28"/>
          <w:szCs w:val="28"/>
        </w:rPr>
      </w:pPr>
    </w:p>
    <w:p w:rsidR="006B3CD3" w:rsidRDefault="006B3CD3" w:rsidP="00812B55">
      <w:pPr>
        <w:tabs>
          <w:tab w:val="left" w:pos="0"/>
        </w:tabs>
        <w:spacing w:line="240" w:lineRule="exact"/>
        <w:ind w:right="22"/>
        <w:rPr>
          <w:rFonts w:ascii="Times New Roman" w:hAnsi="Times New Roman" w:cs="Times New Roman"/>
          <w:sz w:val="28"/>
          <w:szCs w:val="28"/>
        </w:rPr>
      </w:pPr>
    </w:p>
    <w:p w:rsidR="006B3CD3" w:rsidRDefault="006B3CD3" w:rsidP="00812B55">
      <w:pPr>
        <w:tabs>
          <w:tab w:val="left" w:pos="0"/>
        </w:tabs>
        <w:spacing w:line="240" w:lineRule="exact"/>
        <w:ind w:right="22"/>
        <w:rPr>
          <w:rFonts w:ascii="Times New Roman" w:hAnsi="Times New Roman" w:cs="Times New Roman"/>
          <w:sz w:val="28"/>
          <w:szCs w:val="28"/>
        </w:rPr>
      </w:pPr>
    </w:p>
    <w:p w:rsidR="00D5275E" w:rsidRDefault="00D5275E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E64303" w:rsidRDefault="00E6430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735A23" w:rsidRDefault="00735A23" w:rsidP="00C22754">
      <w:pPr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</w:p>
    <w:p w:rsidR="005B661B" w:rsidRDefault="005B661B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8C52E9" w:rsidRDefault="008C52E9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C22754" w:rsidRPr="005B661B" w:rsidRDefault="00C22754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5B661B" w:rsidRPr="005B661B" w:rsidRDefault="005B661B" w:rsidP="00C22754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B66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661B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5B661B" w:rsidRPr="005B661B" w:rsidRDefault="005B661B" w:rsidP="00C22754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5B661B" w:rsidRPr="005B661B" w:rsidRDefault="005B661B" w:rsidP="00C22754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5B661B" w:rsidRPr="005B661B" w:rsidRDefault="005B661B" w:rsidP="00C22754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B661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B661B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B661B" w:rsidRPr="005B661B" w:rsidRDefault="005B661B" w:rsidP="00C22754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>окру</w:t>
      </w:r>
      <w:r w:rsidR="00C22754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="00C22754">
        <w:rPr>
          <w:rFonts w:ascii="Times New Roman" w:hAnsi="Times New Roman" w:cs="Times New Roman"/>
          <w:sz w:val="28"/>
          <w:szCs w:val="28"/>
        </w:rPr>
        <w:tab/>
      </w:r>
      <w:r w:rsidR="00C22754">
        <w:rPr>
          <w:rFonts w:ascii="Times New Roman" w:hAnsi="Times New Roman" w:cs="Times New Roman"/>
          <w:sz w:val="28"/>
          <w:szCs w:val="28"/>
        </w:rPr>
        <w:tab/>
      </w:r>
      <w:r w:rsidR="00C22754">
        <w:rPr>
          <w:rFonts w:ascii="Times New Roman" w:hAnsi="Times New Roman" w:cs="Times New Roman"/>
          <w:sz w:val="28"/>
          <w:szCs w:val="28"/>
        </w:rPr>
        <w:tab/>
      </w:r>
      <w:r w:rsidR="00C22754">
        <w:rPr>
          <w:rFonts w:ascii="Times New Roman" w:hAnsi="Times New Roman" w:cs="Times New Roman"/>
          <w:sz w:val="28"/>
          <w:szCs w:val="28"/>
        </w:rPr>
        <w:tab/>
      </w:r>
      <w:r w:rsidR="00C22754">
        <w:rPr>
          <w:rFonts w:ascii="Times New Roman" w:hAnsi="Times New Roman" w:cs="Times New Roman"/>
          <w:sz w:val="28"/>
          <w:szCs w:val="28"/>
        </w:rPr>
        <w:tab/>
      </w:r>
      <w:r w:rsidR="00791F61">
        <w:rPr>
          <w:rFonts w:ascii="Times New Roman" w:hAnsi="Times New Roman" w:cs="Times New Roman"/>
          <w:sz w:val="28"/>
          <w:szCs w:val="28"/>
        </w:rPr>
        <w:t xml:space="preserve">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 w:rsidR="008C52E9">
        <w:rPr>
          <w:rFonts w:ascii="Times New Roman" w:hAnsi="Times New Roman" w:cs="Times New Roman"/>
          <w:sz w:val="28"/>
          <w:szCs w:val="28"/>
        </w:rPr>
        <w:t xml:space="preserve">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</w:t>
      </w:r>
      <w:r w:rsidR="00BC243B">
        <w:rPr>
          <w:rFonts w:ascii="Times New Roman" w:hAnsi="Times New Roman" w:cs="Times New Roman"/>
          <w:sz w:val="28"/>
          <w:szCs w:val="28"/>
        </w:rPr>
        <w:t xml:space="preserve">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С.Н.Кулькина</w:t>
      </w:r>
    </w:p>
    <w:p w:rsidR="005B661B" w:rsidRDefault="005B661B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22754" w:rsidRDefault="00C22754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B661B" w:rsidRPr="005B661B" w:rsidRDefault="005B661B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B661B" w:rsidRPr="005B661B" w:rsidRDefault="005B661B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B661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1B" w:rsidRPr="005B661B" w:rsidRDefault="005B661B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B661B" w:rsidRPr="005B661B" w:rsidRDefault="00C22754" w:rsidP="00C22754">
      <w:pPr>
        <w:shd w:val="clear" w:color="auto" w:fill="FFFFFF"/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C52E9">
        <w:rPr>
          <w:rFonts w:ascii="Times New Roman" w:hAnsi="Times New Roman" w:cs="Times New Roman"/>
          <w:sz w:val="28"/>
          <w:szCs w:val="28"/>
        </w:rPr>
        <w:t xml:space="preserve"> </w:t>
      </w:r>
      <w:r w:rsidR="00BC243B">
        <w:rPr>
          <w:rFonts w:ascii="Times New Roman" w:hAnsi="Times New Roman" w:cs="Times New Roman"/>
          <w:sz w:val="28"/>
          <w:szCs w:val="28"/>
        </w:rPr>
        <w:t xml:space="preserve"> </w:t>
      </w:r>
      <w:r w:rsidR="005B661B" w:rsidRPr="005B661B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p w:rsidR="005B661B" w:rsidRDefault="005B661B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043145" w:rsidRDefault="00043145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E31345" w:rsidRDefault="00E31345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</w:p>
    <w:p w:rsidR="00043145" w:rsidRPr="00D21DB6" w:rsidRDefault="00043145" w:rsidP="00C22754">
      <w:pPr>
        <w:pStyle w:val="a3"/>
        <w:tabs>
          <w:tab w:val="clear" w:pos="0"/>
        </w:tabs>
        <w:spacing w:line="240" w:lineRule="exact"/>
        <w:ind w:left="-1276" w:right="1274"/>
        <w:rPr>
          <w:szCs w:val="28"/>
        </w:rPr>
      </w:pPr>
      <w:r w:rsidRPr="006B5610">
        <w:rPr>
          <w:szCs w:val="28"/>
        </w:rPr>
        <w:t xml:space="preserve">Проект </w:t>
      </w:r>
      <w:r>
        <w:rPr>
          <w:szCs w:val="28"/>
        </w:rPr>
        <w:t xml:space="preserve">постановления </w:t>
      </w:r>
      <w:r w:rsidRPr="006B5610">
        <w:rPr>
          <w:szCs w:val="28"/>
        </w:rPr>
        <w:t xml:space="preserve">подготовлен </w:t>
      </w:r>
      <w:r>
        <w:rPr>
          <w:szCs w:val="28"/>
        </w:rPr>
        <w:t xml:space="preserve">управлением </w:t>
      </w:r>
      <w:r w:rsidRPr="00D21DB6">
        <w:rPr>
          <w:szCs w:val="28"/>
        </w:rPr>
        <w:t>муниципального хозяйства</w:t>
      </w:r>
      <w:r>
        <w:rPr>
          <w:szCs w:val="28"/>
        </w:rPr>
        <w:t xml:space="preserve"> </w:t>
      </w:r>
      <w:r w:rsidR="00E31345">
        <w:rPr>
          <w:szCs w:val="28"/>
        </w:rPr>
        <w:t xml:space="preserve">администрации </w:t>
      </w:r>
      <w:r w:rsidRPr="00D21DB6">
        <w:rPr>
          <w:szCs w:val="28"/>
        </w:rPr>
        <w:t>Петровского городского округа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</w:t>
      </w:r>
      <w:r w:rsidRPr="00D21DB6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E31345">
        <w:rPr>
          <w:szCs w:val="28"/>
        </w:rPr>
        <w:t xml:space="preserve">                                             </w:t>
      </w:r>
      <w:r w:rsidR="00E31345">
        <w:rPr>
          <w:szCs w:val="28"/>
        </w:rPr>
        <w:tab/>
        <w:t xml:space="preserve">                                                                        </w:t>
      </w:r>
      <w:r w:rsidR="00C22754">
        <w:rPr>
          <w:szCs w:val="28"/>
        </w:rPr>
        <w:t xml:space="preserve">    </w:t>
      </w:r>
      <w:r w:rsidR="00E31345">
        <w:rPr>
          <w:szCs w:val="28"/>
        </w:rPr>
        <w:t xml:space="preserve">                   </w:t>
      </w:r>
      <w:r w:rsidR="00BC243B">
        <w:rPr>
          <w:szCs w:val="28"/>
        </w:rPr>
        <w:t xml:space="preserve"> </w:t>
      </w:r>
      <w:r w:rsidR="00E31345">
        <w:rPr>
          <w:szCs w:val="28"/>
        </w:rPr>
        <w:t xml:space="preserve"> </w:t>
      </w:r>
      <w:r w:rsidR="008C52E9">
        <w:rPr>
          <w:szCs w:val="28"/>
        </w:rPr>
        <w:t xml:space="preserve">  </w:t>
      </w:r>
      <w:r w:rsidR="00E31345">
        <w:rPr>
          <w:szCs w:val="28"/>
        </w:rPr>
        <w:t xml:space="preserve">    </w:t>
      </w:r>
      <w:r w:rsidRPr="00D21DB6">
        <w:rPr>
          <w:szCs w:val="28"/>
        </w:rPr>
        <w:t>А.И.Теньков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A77F6E" w:rsidTr="006573E6">
        <w:tc>
          <w:tcPr>
            <w:tcW w:w="5211" w:type="dxa"/>
          </w:tcPr>
          <w:p w:rsidR="00A77F6E" w:rsidRDefault="00A77F6E" w:rsidP="00EA64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5A23" w:rsidRDefault="00A77F6E" w:rsidP="00735A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7F6E" w:rsidRPr="006B3CD3" w:rsidRDefault="00A77F6E" w:rsidP="00735A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3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77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F6E" w:rsidRDefault="00A77F6E" w:rsidP="0073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F6E" w:rsidRDefault="00A77F6E" w:rsidP="00EA6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3E6" w:rsidRDefault="006573E6" w:rsidP="00EA6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3E6" w:rsidRDefault="006573E6" w:rsidP="00EA6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CD3" w:rsidRPr="006B3CD3" w:rsidRDefault="006B3CD3" w:rsidP="008B7AB1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CD3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6B3CD3" w:rsidRPr="006B3CD3" w:rsidRDefault="006B3CD3" w:rsidP="008B7AB1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</w:t>
      </w:r>
    </w:p>
    <w:p w:rsidR="006B3CD3" w:rsidRPr="006B3CD3" w:rsidRDefault="006B3CD3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1. Качество гарантируемых услуг по погребению, предоставляемых на безвозмездной основе специализированной службой по вопросам похоронного дела на территории Петровского городского</w:t>
      </w:r>
      <w:r w:rsidR="00FF260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AC2AD8">
        <w:rPr>
          <w:rFonts w:ascii="Times New Roman" w:hAnsi="Times New Roman" w:cs="Times New Roman"/>
          <w:sz w:val="28"/>
          <w:szCs w:val="28"/>
        </w:rPr>
        <w:t>,</w:t>
      </w:r>
      <w:r w:rsidR="00081CE3">
        <w:rPr>
          <w:rFonts w:ascii="Times New Roman" w:hAnsi="Times New Roman" w:cs="Times New Roman"/>
          <w:sz w:val="28"/>
          <w:szCs w:val="28"/>
        </w:rPr>
        <w:t xml:space="preserve"> супругу</w:t>
      </w:r>
      <w:r w:rsidR="00FF2601">
        <w:rPr>
          <w:rFonts w:ascii="Times New Roman" w:hAnsi="Times New Roman" w:cs="Times New Roman"/>
          <w:sz w:val="28"/>
          <w:szCs w:val="28"/>
        </w:rPr>
        <w:t>, близким родственникам, иным родственникам, законному</w:t>
      </w:r>
      <w:r w:rsidRPr="006B3CD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F2601">
        <w:rPr>
          <w:rFonts w:ascii="Times New Roman" w:hAnsi="Times New Roman" w:cs="Times New Roman"/>
          <w:sz w:val="28"/>
          <w:szCs w:val="28"/>
        </w:rPr>
        <w:t>ю или иному лицу, взявшему</w:t>
      </w:r>
      <w:r w:rsidRPr="006B3CD3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умершего, должно соответствовать следующим требованиям: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1.1. Оформление документов, необходимых для погребения: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оформление заказа на услуги автокатафалка;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оформление документа, необходимого для погребения, удостоверяющего дату и место захоронения;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оформление заказа на выдачу регистрационной таблички с указанием фамилии, имени, отчества, даты рождения и смерти;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оформление счета-заказа в течение суток с момента обращения в специализированную службу по вопросам похоронного дела.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1.2. Предоставление и доставка гроба и других предметов, необходимых для погребения: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изготовление гроба деревянного из пиломатериалов длиной 1 метр,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изготовление гроба деревянного из пиломатериалов длиной 1,5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изготовление гроба стандартного деревянного из пиломатериалов длиной 2,2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изготовление гроба нестандартного деревянного из пиломатериалов длиной 2,2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lastRenderedPageBreak/>
        <w:t>изготовление деревянного креста из пиломатериалов толщиной 45 - 50 мм, высотой 2,1 метра или тумбочки надмогильной деревянной из пиломатериалов толщиной 25 - 30 мм, высотой 1,5 метра, обитой хлопчатобумажной тканью;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предоставление автотранспорта для доставки гроба и других предметов, необходимых для погребения, на дом (не выше 1 этажа) или к зданию морга;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предоставление венка похоронного, изготовленного на металлическом каркасе, оплетенного искусственной зеленью, украшенного искусственными цветами, ветками и листьями из хлопчатобумажной ткани в общем количестве 28 штук;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предоставление тапочек похоронных из искусственной кожи;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предоставление подушки похоронной, изготовленной из хлопчатобумажной ткани и набитой опилками, шириной 0,38 метра, длиной 0,69 метра;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предоставление покрывала ритуального, шириной 0,8 метра, длиной 2 метра.</w:t>
      </w:r>
    </w:p>
    <w:p w:rsid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1.3. Перевозка гроба с телом (останками) умершего и других предметов, необходимых для погребения, на кладбище:</w:t>
      </w:r>
      <w:r w:rsidR="006B3CD3" w:rsidRPr="006B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вынос гроба с телом (останками) умершего из дома (не выше 1 этажа) или морга с установкой в автокатафалк;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доставка автокатафалком гроба с телом (останками) умершего от дома (морга) на кладбище;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снятие гроба с телом (останками) умершего с автокатафалка и установка его на постамент;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перенос гроба с телом (останками) умершего к месту для захоронения;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возврат участников похорон по адресу.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1.4. Погребение: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разметка места для захоронения для рытья могилы;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рытье могилы вручную с рыхлением грунта пневматическим отбойным молотком на территории семейного захоронения;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рытье могилы механизированным способом с зачисткой поверхности дна и стенок вручную на кладбищах, свободных для захоронения;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забивка крышки гроба и опускание в могилу;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засыпка могилы и устройство надмогильного холма;</w:t>
      </w:r>
    </w:p>
    <w:p w:rsidR="00EA64E9" w:rsidRPr="006B3CD3" w:rsidRDefault="00EA64E9" w:rsidP="006B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D3">
        <w:rPr>
          <w:rFonts w:ascii="Times New Roman" w:hAnsi="Times New Roman" w:cs="Times New Roman"/>
          <w:sz w:val="28"/>
          <w:szCs w:val="28"/>
        </w:rPr>
        <w:t>установка надмогильного знака с регистрационной табличкой на могиле.</w:t>
      </w:r>
    </w:p>
    <w:p w:rsidR="006573E6" w:rsidRDefault="006573E6" w:rsidP="00C0527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3E6" w:rsidRDefault="006573E6" w:rsidP="00C0527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877" w:rsidRDefault="00C05276" w:rsidP="00C0527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05276" w:rsidRPr="00C05276" w:rsidRDefault="00C05276" w:rsidP="00C0527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05276" w:rsidRPr="00C05276" w:rsidRDefault="00C05276" w:rsidP="00C0527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243B">
        <w:rPr>
          <w:rFonts w:ascii="Times New Roman" w:hAnsi="Times New Roman" w:cs="Times New Roman"/>
          <w:sz w:val="28"/>
          <w:szCs w:val="28"/>
        </w:rPr>
        <w:t xml:space="preserve"> </w:t>
      </w:r>
      <w:r w:rsidRPr="00C05276">
        <w:rPr>
          <w:rFonts w:ascii="Times New Roman" w:hAnsi="Times New Roman" w:cs="Times New Roman"/>
          <w:sz w:val="28"/>
          <w:szCs w:val="28"/>
        </w:rPr>
        <w:t xml:space="preserve"> </w:t>
      </w:r>
      <w:r w:rsidR="004C5877">
        <w:rPr>
          <w:rFonts w:ascii="Times New Roman" w:hAnsi="Times New Roman" w:cs="Times New Roman"/>
          <w:sz w:val="28"/>
          <w:szCs w:val="28"/>
        </w:rPr>
        <w:t xml:space="preserve"> </w:t>
      </w:r>
      <w:r w:rsidRPr="00C05276">
        <w:rPr>
          <w:rFonts w:ascii="Times New Roman" w:hAnsi="Times New Roman" w:cs="Times New Roman"/>
          <w:sz w:val="28"/>
          <w:szCs w:val="28"/>
        </w:rPr>
        <w:t xml:space="preserve"> </w:t>
      </w:r>
      <w:r w:rsidR="006573E6">
        <w:rPr>
          <w:rFonts w:ascii="Times New Roman" w:hAnsi="Times New Roman" w:cs="Times New Roman"/>
          <w:sz w:val="28"/>
          <w:szCs w:val="28"/>
        </w:rPr>
        <w:t xml:space="preserve"> </w:t>
      </w:r>
      <w:r w:rsidRPr="00C05276">
        <w:rPr>
          <w:rFonts w:ascii="Times New Roman" w:hAnsi="Times New Roman" w:cs="Times New Roman"/>
          <w:sz w:val="28"/>
          <w:szCs w:val="28"/>
        </w:rPr>
        <w:t xml:space="preserve">     В.В.Редькин</w:t>
      </w:r>
    </w:p>
    <w:p w:rsidR="00C05276" w:rsidRDefault="00C05276" w:rsidP="00CF25DB">
      <w:pPr>
        <w:pStyle w:val="a3"/>
        <w:tabs>
          <w:tab w:val="clear" w:pos="0"/>
        </w:tabs>
        <w:ind w:right="83" w:firstLine="709"/>
        <w:jc w:val="right"/>
        <w:rPr>
          <w:sz w:val="26"/>
          <w:szCs w:val="26"/>
        </w:rPr>
      </w:pPr>
    </w:p>
    <w:p w:rsidR="00117C9E" w:rsidRDefault="00117C9E" w:rsidP="00CF25DB">
      <w:pPr>
        <w:pStyle w:val="a3"/>
        <w:tabs>
          <w:tab w:val="clear" w:pos="0"/>
        </w:tabs>
        <w:ind w:right="83" w:firstLine="709"/>
        <w:jc w:val="right"/>
        <w:rPr>
          <w:sz w:val="26"/>
          <w:szCs w:val="26"/>
        </w:rPr>
      </w:pPr>
    </w:p>
    <w:p w:rsidR="00117C9E" w:rsidRDefault="00117C9E" w:rsidP="00CF25DB">
      <w:pPr>
        <w:pStyle w:val="a3"/>
        <w:tabs>
          <w:tab w:val="clear" w:pos="0"/>
        </w:tabs>
        <w:ind w:right="83" w:firstLine="709"/>
        <w:jc w:val="right"/>
        <w:rPr>
          <w:sz w:val="26"/>
          <w:szCs w:val="26"/>
        </w:rPr>
      </w:pPr>
    </w:p>
    <w:p w:rsidR="00117C9E" w:rsidRDefault="00117C9E" w:rsidP="00CF25DB">
      <w:pPr>
        <w:pStyle w:val="a3"/>
        <w:tabs>
          <w:tab w:val="clear" w:pos="0"/>
        </w:tabs>
        <w:ind w:right="83" w:firstLine="709"/>
        <w:jc w:val="right"/>
        <w:rPr>
          <w:sz w:val="26"/>
          <w:szCs w:val="26"/>
        </w:rPr>
      </w:pPr>
    </w:p>
    <w:p w:rsidR="004E4FCA" w:rsidRDefault="004E4FCA" w:rsidP="00CF25DB">
      <w:pPr>
        <w:pStyle w:val="a3"/>
        <w:tabs>
          <w:tab w:val="clear" w:pos="0"/>
        </w:tabs>
        <w:ind w:right="83" w:firstLine="709"/>
        <w:jc w:val="right"/>
        <w:rPr>
          <w:sz w:val="26"/>
          <w:szCs w:val="26"/>
        </w:rPr>
      </w:pPr>
    </w:p>
    <w:sectPr w:rsidR="004E4FCA" w:rsidSect="008B7A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5F5F"/>
    <w:rsid w:val="00034284"/>
    <w:rsid w:val="000409F9"/>
    <w:rsid w:val="00043145"/>
    <w:rsid w:val="00055F96"/>
    <w:rsid w:val="00081CE3"/>
    <w:rsid w:val="000B23EF"/>
    <w:rsid w:val="000B62E5"/>
    <w:rsid w:val="000B780B"/>
    <w:rsid w:val="000C4465"/>
    <w:rsid w:val="00105F03"/>
    <w:rsid w:val="00117C9E"/>
    <w:rsid w:val="001246EA"/>
    <w:rsid w:val="00127643"/>
    <w:rsid w:val="001324B2"/>
    <w:rsid w:val="0016185F"/>
    <w:rsid w:val="00162790"/>
    <w:rsid w:val="00190FE6"/>
    <w:rsid w:val="001C41A5"/>
    <w:rsid w:val="001D7A99"/>
    <w:rsid w:val="001F6AE9"/>
    <w:rsid w:val="0022111D"/>
    <w:rsid w:val="00227BA6"/>
    <w:rsid w:val="002572D5"/>
    <w:rsid w:val="002E4149"/>
    <w:rsid w:val="002E4714"/>
    <w:rsid w:val="00305108"/>
    <w:rsid w:val="003156BA"/>
    <w:rsid w:val="00325F08"/>
    <w:rsid w:val="00352625"/>
    <w:rsid w:val="003701E2"/>
    <w:rsid w:val="00386EBF"/>
    <w:rsid w:val="003C2765"/>
    <w:rsid w:val="003C7506"/>
    <w:rsid w:val="003E0371"/>
    <w:rsid w:val="003F0EC2"/>
    <w:rsid w:val="00401A1D"/>
    <w:rsid w:val="004124CA"/>
    <w:rsid w:val="00415365"/>
    <w:rsid w:val="00424C12"/>
    <w:rsid w:val="00466492"/>
    <w:rsid w:val="004B07CD"/>
    <w:rsid w:val="004B34FF"/>
    <w:rsid w:val="004C5877"/>
    <w:rsid w:val="004D1779"/>
    <w:rsid w:val="004E4FCA"/>
    <w:rsid w:val="0051231E"/>
    <w:rsid w:val="005242A7"/>
    <w:rsid w:val="005372C9"/>
    <w:rsid w:val="00553C66"/>
    <w:rsid w:val="005555BD"/>
    <w:rsid w:val="005575ED"/>
    <w:rsid w:val="005619AF"/>
    <w:rsid w:val="005707D5"/>
    <w:rsid w:val="00581E95"/>
    <w:rsid w:val="00595770"/>
    <w:rsid w:val="005A6069"/>
    <w:rsid w:val="005B661B"/>
    <w:rsid w:val="005D4B3E"/>
    <w:rsid w:val="005F6C54"/>
    <w:rsid w:val="006028C9"/>
    <w:rsid w:val="00624CD7"/>
    <w:rsid w:val="00645D2C"/>
    <w:rsid w:val="0065387A"/>
    <w:rsid w:val="006573E6"/>
    <w:rsid w:val="006A4A33"/>
    <w:rsid w:val="006A61E1"/>
    <w:rsid w:val="006B2393"/>
    <w:rsid w:val="006B3CD3"/>
    <w:rsid w:val="006E08CC"/>
    <w:rsid w:val="006E542C"/>
    <w:rsid w:val="006F21F6"/>
    <w:rsid w:val="00716886"/>
    <w:rsid w:val="00735A23"/>
    <w:rsid w:val="0076280C"/>
    <w:rsid w:val="00775807"/>
    <w:rsid w:val="00791F61"/>
    <w:rsid w:val="007A3E93"/>
    <w:rsid w:val="007E70B1"/>
    <w:rsid w:val="007F5B23"/>
    <w:rsid w:val="0080638A"/>
    <w:rsid w:val="00812B55"/>
    <w:rsid w:val="008643F5"/>
    <w:rsid w:val="00866768"/>
    <w:rsid w:val="008B18C6"/>
    <w:rsid w:val="008B7AB1"/>
    <w:rsid w:val="008C52E9"/>
    <w:rsid w:val="008D0263"/>
    <w:rsid w:val="008F434E"/>
    <w:rsid w:val="0092392A"/>
    <w:rsid w:val="00942E16"/>
    <w:rsid w:val="00952E6D"/>
    <w:rsid w:val="00970D71"/>
    <w:rsid w:val="00976ADB"/>
    <w:rsid w:val="009B0697"/>
    <w:rsid w:val="009B1153"/>
    <w:rsid w:val="009F01F0"/>
    <w:rsid w:val="00A77F6E"/>
    <w:rsid w:val="00A94C10"/>
    <w:rsid w:val="00AC2AD8"/>
    <w:rsid w:val="00AC607D"/>
    <w:rsid w:val="00B42986"/>
    <w:rsid w:val="00B52EC9"/>
    <w:rsid w:val="00BA0E03"/>
    <w:rsid w:val="00BA288F"/>
    <w:rsid w:val="00BB2339"/>
    <w:rsid w:val="00BC243B"/>
    <w:rsid w:val="00BD5E5A"/>
    <w:rsid w:val="00BE2254"/>
    <w:rsid w:val="00BE76A8"/>
    <w:rsid w:val="00C05276"/>
    <w:rsid w:val="00C1103E"/>
    <w:rsid w:val="00C139C1"/>
    <w:rsid w:val="00C22754"/>
    <w:rsid w:val="00C37D82"/>
    <w:rsid w:val="00C65200"/>
    <w:rsid w:val="00C80A64"/>
    <w:rsid w:val="00CD418C"/>
    <w:rsid w:val="00CF25DB"/>
    <w:rsid w:val="00D37976"/>
    <w:rsid w:val="00D5275E"/>
    <w:rsid w:val="00D80751"/>
    <w:rsid w:val="00D847E8"/>
    <w:rsid w:val="00D90CC3"/>
    <w:rsid w:val="00DB467D"/>
    <w:rsid w:val="00DD7985"/>
    <w:rsid w:val="00E31345"/>
    <w:rsid w:val="00E64303"/>
    <w:rsid w:val="00EA64E9"/>
    <w:rsid w:val="00EF2E05"/>
    <w:rsid w:val="00EF39C9"/>
    <w:rsid w:val="00F13D4E"/>
    <w:rsid w:val="00F14DD1"/>
    <w:rsid w:val="00F21A46"/>
    <w:rsid w:val="00F27636"/>
    <w:rsid w:val="00F51C2C"/>
    <w:rsid w:val="00F5431E"/>
    <w:rsid w:val="00F808EC"/>
    <w:rsid w:val="00F9426B"/>
    <w:rsid w:val="00FC52CD"/>
    <w:rsid w:val="00FC5B15"/>
    <w:rsid w:val="00FD5F5F"/>
    <w:rsid w:val="00FE71BB"/>
    <w:rsid w:val="00FF2601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56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%20Par33%20%20\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BA628A93AFA715783D92065613D4EFDFDD9E06A04D901BDB8574E5E981F4D881991Cw8M2H%20\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l%20Par33%20%20\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1F97-0C4C-4118-9245-364DFA17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11</cp:revision>
  <cp:lastPrinted>2018-02-26T10:47:00Z</cp:lastPrinted>
  <dcterms:created xsi:type="dcterms:W3CDTF">2018-01-23T14:01:00Z</dcterms:created>
  <dcterms:modified xsi:type="dcterms:W3CDTF">2018-02-27T11:02:00Z</dcterms:modified>
</cp:coreProperties>
</file>