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spacing w:lineRule="exact" w:line="283" w:before="0" w:after="0"/>
        <w:jc w:val="center"/>
        <w:rPr>
          <w:rFonts w:ascii="Times New Roman" w:hAnsi="Times New Roman" w:eastAsia="Times New Roman" w:cs="Times New Roman"/>
          <w:b/>
          <w:bCs/>
          <w:sz w:val="32"/>
          <w:szCs w:val="32"/>
          <w:lang w:eastAsia="ru-RU"/>
        </w:rPr>
      </w:pPr>
      <w:bookmarkStart w:id="0" w:name="_GoBack"/>
      <w:bookmarkEnd w:id="0"/>
      <w:r>
        <w:rPr>
          <w:rFonts w:eastAsia="Times New Roman" w:cs="Times New Roman" w:ascii="Times New Roman" w:hAnsi="Times New Roman"/>
          <w:b/>
          <w:bCs/>
          <w:sz w:val="32"/>
          <w:szCs w:val="32"/>
          <w:lang w:eastAsia="ru-RU"/>
        </w:rPr>
        <w:t xml:space="preserve">Р А С П О Р Я Ж Е Н И Е </w:t>
      </w:r>
    </w:p>
    <w:p>
      <w:pPr>
        <w:pStyle w:val="Normal"/>
        <w:suppressAutoHyphens w:val="false"/>
        <w:spacing w:lineRule="exact" w:line="283"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uppressAutoHyphens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АДМИНИСТРАЦИИ ПЕТРОВСКОГО ГОРОДСКОГО ОКРУГА</w:t>
      </w:r>
    </w:p>
    <w:p>
      <w:pPr>
        <w:pStyle w:val="Normal"/>
        <w:suppressAutoHyphens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СТАВРОПОЛЬСКОГО КРАЯ</w:t>
      </w:r>
    </w:p>
    <w:p>
      <w:pPr>
        <w:pStyle w:val="Normal"/>
        <w:spacing w:lineRule="exact" w:line="283" w:before="0" w:after="0"/>
        <w:jc w:val="center"/>
        <w:rPr>
          <w:rFonts w:ascii="Tinos" w:hAnsi="Tinos" w:eastAsia="Times New Roman" w:cs="Times New Roman"/>
          <w:bCs/>
          <w:color w:val="000000"/>
          <w:sz w:val="28"/>
          <w:szCs w:val="28"/>
          <w:lang w:eastAsia="ru-RU"/>
        </w:rPr>
      </w:pPr>
      <w:r>
        <w:rPr>
          <w:rFonts w:eastAsia="Times New Roman" w:cs="Times New Roman" w:ascii="Tinos" w:hAnsi="Tinos"/>
          <w:bCs/>
          <w:color w:val="000000"/>
          <w:sz w:val="28"/>
          <w:szCs w:val="28"/>
          <w:lang w:eastAsia="ru-RU"/>
        </w:rPr>
      </w:r>
    </w:p>
    <w:p>
      <w:pPr>
        <w:pStyle w:val="Normal"/>
        <w:spacing w:lineRule="exact" w:line="283" w:before="0" w:after="0"/>
        <w:jc w:val="center"/>
        <w:rPr>
          <w:rFonts w:ascii="Tinos" w:hAnsi="Tinos" w:eastAsia="Times New Roman" w:cs="Times New Roman"/>
          <w:bCs/>
          <w:color w:val="000000"/>
          <w:sz w:val="28"/>
          <w:szCs w:val="28"/>
          <w:lang w:eastAsia="ru-RU"/>
        </w:rPr>
      </w:pPr>
      <w:r>
        <w:rPr>
          <w:rFonts w:eastAsia="Times New Roman" w:cs="Times New Roman" w:ascii="Tinos" w:hAnsi="Tinos"/>
          <w:bCs/>
          <w:color w:val="000000"/>
          <w:sz w:val="28"/>
          <w:szCs w:val="28"/>
          <w:lang w:eastAsia="ru-RU"/>
        </w:rPr>
      </w:r>
    </w:p>
    <w:tbl>
      <w:tblPr>
        <w:tblW w:w="9356" w:type="dxa"/>
        <w:jc w:val="left"/>
        <w:tblInd w:w="109" w:type="dxa"/>
        <w:tblLayout w:type="fixed"/>
        <w:tblCellMar>
          <w:top w:w="0" w:type="dxa"/>
          <w:left w:w="108" w:type="dxa"/>
          <w:bottom w:w="0" w:type="dxa"/>
          <w:right w:w="108" w:type="dxa"/>
        </w:tblCellMar>
        <w:tblLook w:val="0000" w:noHBand="0" w:noVBand="0" w:firstColumn="0" w:lastRow="0" w:lastColumn="0" w:firstRow="0"/>
      </w:tblPr>
      <w:tblGrid>
        <w:gridCol w:w="3063"/>
        <w:gridCol w:w="3169"/>
        <w:gridCol w:w="3124"/>
      </w:tblGrid>
      <w:tr>
        <w:trPr/>
        <w:tc>
          <w:tcPr>
            <w:tcW w:w="3063" w:type="dxa"/>
            <w:tcBorders/>
          </w:tcPr>
          <w:p>
            <w:pPr>
              <w:pStyle w:val="Normal"/>
              <w:widowControl w:val="false"/>
              <w:spacing w:lineRule="auto" w:line="240" w:before="0" w:after="0"/>
              <w:jc w:val="both"/>
              <w:rPr>
                <w:rFonts w:ascii="Tinos" w:hAnsi="Tinos" w:eastAsia="Times New Roman" w:cs="Times New Roman"/>
                <w:bCs/>
                <w:color w:val="000000"/>
                <w:sz w:val="24"/>
                <w:szCs w:val="24"/>
                <w:lang w:eastAsia="ru-RU"/>
              </w:rPr>
            </w:pPr>
            <w:r>
              <w:rPr>
                <w:rFonts w:eastAsia="Times New Roman" w:cs="Times New Roman" w:ascii="Tinos" w:hAnsi="Tinos"/>
                <w:bCs/>
                <w:color w:val="000000"/>
                <w:sz w:val="24"/>
                <w:szCs w:val="24"/>
                <w:lang w:eastAsia="ru-RU"/>
              </w:rPr>
              <w:t>17 марта 2023 г.</w:t>
            </w:r>
          </w:p>
        </w:tc>
        <w:tc>
          <w:tcPr>
            <w:tcW w:w="3169" w:type="dxa"/>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г. Светлоград</w:t>
            </w:r>
          </w:p>
        </w:tc>
        <w:tc>
          <w:tcPr>
            <w:tcW w:w="3124" w:type="dxa"/>
            <w:tcBorders/>
          </w:tcPr>
          <w:p>
            <w:pPr>
              <w:pStyle w:val="Normal"/>
              <w:widowControl w:val="false"/>
              <w:spacing w:lineRule="auto" w:line="240" w:before="0" w:after="0"/>
              <w:jc w:val="right"/>
              <w:rPr>
                <w:rFonts w:ascii="Tinos" w:hAnsi="Tinos" w:eastAsia="Times New Roman" w:cs="Times New Roman"/>
                <w:bCs/>
                <w:color w:val="000000"/>
                <w:sz w:val="24"/>
                <w:szCs w:val="24"/>
                <w:lang w:eastAsia="ru-RU"/>
              </w:rPr>
            </w:pPr>
            <w:r>
              <w:rPr>
                <w:rFonts w:eastAsia="Times New Roman" w:cs="Times New Roman" w:ascii="Tinos" w:hAnsi="Tinos"/>
                <w:bCs/>
                <w:color w:val="000000"/>
                <w:sz w:val="24"/>
                <w:szCs w:val="24"/>
                <w:lang w:eastAsia="ru-RU"/>
              </w:rPr>
              <w:t xml:space="preserve">№ </w:t>
            </w:r>
            <w:r>
              <w:rPr>
                <w:rFonts w:eastAsia="Times New Roman" w:cs="Times New Roman" w:ascii="Tinos" w:hAnsi="Tinos"/>
                <w:bCs/>
                <w:color w:val="000000"/>
                <w:sz w:val="24"/>
                <w:szCs w:val="24"/>
                <w:lang w:eastAsia="ru-RU"/>
              </w:rPr>
              <w:t>106-р</w:t>
            </w:r>
          </w:p>
        </w:tc>
      </w:tr>
    </w:tbl>
    <w:p>
      <w:pPr>
        <w:pStyle w:val="Normal"/>
        <w:spacing w:lineRule="exact" w:line="283" w:before="0" w:after="0"/>
        <w:jc w:val="center"/>
        <w:rPr>
          <w:rFonts w:ascii="Tinos" w:hAnsi="Tinos" w:cs="Times New Roman"/>
          <w:bCs/>
          <w:color w:val="000000"/>
          <w:sz w:val="28"/>
          <w:szCs w:val="28"/>
        </w:rPr>
      </w:pPr>
      <w:r>
        <w:rPr>
          <w:rFonts w:cs="Times New Roman" w:ascii="Tinos" w:hAnsi="Tinos"/>
          <w:bCs/>
          <w:color w:val="000000"/>
          <w:sz w:val="28"/>
          <w:szCs w:val="28"/>
        </w:rPr>
      </w:r>
    </w:p>
    <w:p>
      <w:pPr>
        <w:pStyle w:val="Normal"/>
        <w:spacing w:lineRule="exact" w:line="283" w:before="0" w:after="0"/>
        <w:jc w:val="center"/>
        <w:rPr>
          <w:rFonts w:ascii="Tinos" w:hAnsi="Tinos" w:cs="Times New Roman"/>
          <w:bCs/>
          <w:color w:val="000000"/>
          <w:sz w:val="28"/>
          <w:szCs w:val="28"/>
        </w:rPr>
      </w:pPr>
      <w:r>
        <w:rPr>
          <w:rFonts w:cs="Times New Roman" w:ascii="Tinos" w:hAnsi="Tinos"/>
          <w:bCs/>
          <w:color w:val="000000"/>
          <w:sz w:val="28"/>
          <w:szCs w:val="28"/>
        </w:rPr>
      </w:r>
    </w:p>
    <w:p>
      <w:pPr>
        <w:pStyle w:val="Normal"/>
        <w:spacing w:lineRule="exact" w:line="240" w:before="0" w:after="0"/>
        <w:jc w:val="both"/>
        <w:rPr>
          <w:rFonts w:ascii="Times New Roman" w:hAnsi="Times New Roman"/>
        </w:rPr>
      </w:pPr>
      <w:bookmarkStart w:id="1" w:name="_Hlk17966196"/>
      <w:r>
        <w:rPr>
          <w:rFonts w:ascii="Times New Roman" w:hAnsi="Times New Roman"/>
          <w:color w:val="000000"/>
          <w:sz w:val="28"/>
          <w:szCs w:val="28"/>
          <w:lang w:eastAsia="ru-RU"/>
        </w:rPr>
        <w:t>О некоторых мерах по</w:t>
      </w:r>
      <w:r>
        <w:rPr>
          <w:rFonts w:cs="Times New Roman" w:ascii="Times New Roman" w:hAnsi="Times New Roman"/>
          <w:color w:val="000000"/>
          <w:sz w:val="28"/>
          <w:szCs w:val="28"/>
          <w:lang w:eastAsia="ru-RU"/>
        </w:rPr>
        <w:t xml:space="preserve">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(антимонопольного комплаенса)</w:t>
      </w:r>
      <w:bookmarkEnd w:id="1"/>
    </w:p>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color w:val="000000"/>
          <w:sz w:val="28"/>
          <w:szCs w:val="28"/>
          <w:lang w:eastAsia="ru-RU"/>
        </w:rPr>
        <w:t xml:space="preserve">В соответствии распоряжением Правительства Российской Федерации от 18 октября 2018 г.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приказом Федеральной антимонопольной службы от 27 декабря 2022 г. № 1034/22 «Об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 с пунктом 5.4 и пунктом 7.5. </w:t>
      </w:r>
      <w:r>
        <w:rPr>
          <w:rFonts w:cs="Times New Roman" w:ascii="Times New Roman" w:hAnsi="Times New Roman"/>
          <w:color w:val="000000"/>
          <w:sz w:val="28"/>
          <w:szCs w:val="28"/>
        </w:rPr>
        <w:t xml:space="preserve">Положения 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(антимонопольный комплаенс), утвержденным </w:t>
      </w:r>
      <w:r>
        <w:rPr>
          <w:rFonts w:cs="Times New Roman" w:ascii="Times New Roman" w:hAnsi="Times New Roman"/>
          <w:color w:val="000000"/>
          <w:sz w:val="28"/>
          <w:szCs w:val="28"/>
          <w:lang w:eastAsia="ru-RU"/>
        </w:rPr>
        <w:t>постановлением администрации Петровского городского округа Ставропольского края от 06 февраля 2020 г. № 146 (в редакции                      от 24 июня 2022 г. № 997)</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color w:val="000000"/>
          <w:sz w:val="28"/>
          <w:szCs w:val="28"/>
        </w:rPr>
        <w:t>1. Утвердить прилагаемые: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1.1. Карту комплаенс-рисков администрации Петровского городского округа Ставропольского края на 2023 год.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1.2. </w:t>
      </w:r>
      <w:bookmarkStart w:id="2" w:name="_Hlk32245380"/>
      <w:r>
        <w:rPr>
          <w:rFonts w:cs="Times New Roman" w:ascii="Times New Roman" w:hAnsi="Times New Roman"/>
          <w:color w:val="000000"/>
          <w:sz w:val="28"/>
          <w:szCs w:val="28"/>
        </w:rPr>
        <w:t xml:space="preserve">Ключевые </w:t>
      </w:r>
      <w:hyperlink r:id="rId2">
        <w:r>
          <w:rPr>
            <w:rFonts w:cs="Times New Roman" w:ascii="Times New Roman" w:hAnsi="Times New Roman"/>
            <w:color w:val="000000"/>
            <w:sz w:val="28"/>
            <w:szCs w:val="28"/>
          </w:rPr>
          <w:t>показатели</w:t>
        </w:r>
      </w:hyperlink>
      <w:r>
        <w:rPr>
          <w:rFonts w:cs="Times New Roman" w:ascii="Times New Roman" w:hAnsi="Times New Roman"/>
          <w:color w:val="000000"/>
          <w:sz w:val="28"/>
          <w:szCs w:val="28"/>
        </w:rPr>
        <w:t xml:space="preserve"> эффективности антимонопольного комплаенса в администрации Петровского городского округа Ставропольского края</w:t>
      </w:r>
      <w:bookmarkEnd w:id="2"/>
      <w:r>
        <w:rPr>
          <w:rFonts w:cs="Times New Roman" w:ascii="Times New Roman" w:hAnsi="Times New Roman"/>
          <w:color w:val="000000"/>
          <w:sz w:val="28"/>
          <w:szCs w:val="28"/>
        </w:rPr>
        <w:t xml:space="preserve"> на 2023 год.</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2. Контроль за выполнением настоящего распоряжения оставляю за собой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000000"/>
          <w:sz w:val="28"/>
          <w:szCs w:val="28"/>
          <w:lang w:eastAsia="ru-RU"/>
        </w:rPr>
        <w:t>3. Настоящее распоряжение «</w:t>
      </w:r>
      <w:r>
        <w:rPr>
          <w:rFonts w:ascii="Times New Roman" w:hAnsi="Times New Roman"/>
          <w:color w:val="000000"/>
          <w:sz w:val="28"/>
          <w:szCs w:val="28"/>
          <w:lang w:eastAsia="ru-RU"/>
        </w:rPr>
        <w:t>О некоторых мерах по</w:t>
      </w:r>
      <w:r>
        <w:rPr>
          <w:rFonts w:cs="Times New Roman" w:ascii="Times New Roman" w:hAnsi="Times New Roman"/>
          <w:color w:val="000000"/>
          <w:sz w:val="28"/>
          <w:szCs w:val="28"/>
          <w:lang w:eastAsia="ru-RU"/>
        </w:rPr>
        <w:t xml:space="preserve">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(антимонопольного комплаенса)</w:t>
      </w:r>
      <w:r>
        <w:rPr>
          <w:rFonts w:ascii="Times New Roman" w:hAnsi="Times New Roman"/>
        </w:rPr>
        <w:t>»</w:t>
      </w:r>
      <w:r>
        <w:rPr>
          <w:rFonts w:eastAsia="Times New Roman" w:cs="Times New Roman" w:ascii="Times New Roman" w:hAnsi="Times New Roman"/>
          <w:color w:val="000000"/>
          <w:sz w:val="28"/>
          <w:szCs w:val="28"/>
          <w:lang w:eastAsia="ru-RU"/>
        </w:rPr>
        <w:t xml:space="preserve"> вступает в силу со дня его подписания.</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exact" w:line="240" w:before="0" w:after="0"/>
        <w:jc w:val="both"/>
        <w:rPr>
          <w:rFonts w:ascii="Times New Roman" w:hAnsi="Times New Roman" w:cs="Times New Roman"/>
          <w:sz w:val="28"/>
          <w:szCs w:val="28"/>
        </w:rPr>
      </w:pPr>
      <w:r>
        <w:rPr>
          <w:rFonts w:cs="Times New Roman" w:ascii="Times New Roman" w:hAnsi="Times New Roman"/>
          <w:sz w:val="28"/>
          <w:szCs w:val="28"/>
        </w:rPr>
        <w:t xml:space="preserve">Первый заместитель главы администрации – </w:t>
      </w:r>
    </w:p>
    <w:p>
      <w:pPr>
        <w:pStyle w:val="Normal"/>
        <w:shd w:val="clear" w:color="auto" w:fill="FFFFFF"/>
        <w:spacing w:lineRule="exact" w:line="240" w:before="0" w:after="0"/>
        <w:jc w:val="both"/>
        <w:rPr>
          <w:rFonts w:ascii="Times New Roman" w:hAnsi="Times New Roman" w:cs="Times New Roman"/>
          <w:sz w:val="28"/>
          <w:szCs w:val="28"/>
        </w:rPr>
      </w:pPr>
      <w:r>
        <w:rPr>
          <w:rFonts w:cs="Times New Roman" w:ascii="Times New Roman" w:hAnsi="Times New Roman"/>
          <w:sz w:val="28"/>
          <w:szCs w:val="28"/>
        </w:rPr>
        <w:t xml:space="preserve">начальник финансового управления </w:t>
      </w:r>
    </w:p>
    <w:p>
      <w:pPr>
        <w:pStyle w:val="Normal"/>
        <w:shd w:val="clear" w:color="auto" w:fill="FFFFFF"/>
        <w:spacing w:lineRule="exact" w:line="240" w:before="0" w:after="0"/>
        <w:jc w:val="both"/>
        <w:rPr>
          <w:rFonts w:ascii="Times New Roman" w:hAnsi="Times New Roman" w:cs="Times New Roman"/>
          <w:sz w:val="28"/>
          <w:szCs w:val="28"/>
        </w:rPr>
      </w:pPr>
      <w:r>
        <w:rPr>
          <w:rFonts w:cs="Times New Roman" w:ascii="Times New Roman" w:hAnsi="Times New Roman"/>
          <w:sz w:val="28"/>
          <w:szCs w:val="28"/>
        </w:rPr>
        <w:t xml:space="preserve">администрации Петровского </w:t>
      </w:r>
    </w:p>
    <w:p>
      <w:pPr>
        <w:pStyle w:val="Normal"/>
        <w:shd w:val="clear" w:color="auto" w:fill="FFFFFF"/>
        <w:spacing w:lineRule="exact" w:line="240" w:before="0" w:after="0"/>
        <w:jc w:val="both"/>
        <w:rPr>
          <w:rFonts w:ascii="Times New Roman" w:hAnsi="Times New Roman" w:cs="Times New Roman"/>
          <w:sz w:val="28"/>
          <w:szCs w:val="28"/>
        </w:rPr>
      </w:pPr>
      <w:r>
        <w:rPr>
          <w:rFonts w:cs="Times New Roman" w:ascii="Times New Roman" w:hAnsi="Times New Roman"/>
          <w:sz w:val="28"/>
          <w:szCs w:val="28"/>
        </w:rPr>
        <w:t xml:space="preserve">городского округа </w:t>
      </w:r>
    </w:p>
    <w:p>
      <w:pPr>
        <w:pStyle w:val="Normal"/>
        <w:shd w:val="clear" w:color="auto" w:fill="FFFFFF"/>
        <w:spacing w:lineRule="exact" w:line="240" w:before="0" w:after="0"/>
        <w:jc w:val="both"/>
        <w:rPr>
          <w:rFonts w:ascii="Times New Roman" w:hAnsi="Times New Roman" w:cs="Times New Roman"/>
          <w:sz w:val="28"/>
          <w:szCs w:val="28"/>
        </w:rPr>
      </w:pPr>
      <w:r>
        <w:rPr>
          <w:rFonts w:cs="Times New Roman" w:ascii="Times New Roman" w:hAnsi="Times New Roman"/>
          <w:sz w:val="28"/>
          <w:szCs w:val="28"/>
        </w:rPr>
        <w:t>Ставропольского края                                                                В.П.Сухомлинова</w:t>
      </w:r>
    </w:p>
    <w:p>
      <w:pPr>
        <w:pStyle w:val="Normal"/>
        <w:spacing w:lineRule="exact"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exact" w:line="240" w:before="0" w:after="0"/>
        <w:jc w:val="both"/>
        <w:rPr>
          <w:rFonts w:ascii="Times New Roman" w:hAnsi="Times New Roman" w:cs="Times New Roman"/>
          <w:color w:val="FFFFFF" w:themeColor="background1"/>
          <w:sz w:val="28"/>
          <w:szCs w:val="28"/>
        </w:rPr>
      </w:pPr>
      <w:r>
        <w:rPr/>
      </w:r>
    </w:p>
    <w:p>
      <w:pPr>
        <w:pStyle w:val="Normal"/>
        <w:spacing w:lineRule="exact" w:line="240" w:before="0" w:after="0"/>
        <w:jc w:val="both"/>
        <w:rPr>
          <w:rFonts w:ascii="Times New Roman" w:hAnsi="Times New Roman" w:cs="Times New Roman"/>
          <w:color w:val="FFFFFF" w:themeColor="background1"/>
          <w:sz w:val="28"/>
          <w:szCs w:val="28"/>
        </w:rPr>
      </w:pPr>
      <w:r>
        <w:rPr>
          <w:rFonts w:eastAsia="Times New Roman" w:cs="Times New Roman" w:ascii="Times New Roman" w:hAnsi="Times New Roman"/>
          <w:color w:val="FFFFFF" w:themeColor="background1"/>
          <w:sz w:val="28"/>
          <w:szCs w:val="28"/>
          <w:lang w:eastAsia="ru-RU"/>
        </w:rPr>
        <w:tab/>
        <w:tab/>
        <w:tab/>
        <w:tab/>
        <w:tab/>
        <w:tab/>
        <w:tab/>
        <w:t xml:space="preserve">     </w:t>
      </w:r>
    </w:p>
    <w:p>
      <w:pPr>
        <w:sectPr>
          <w:type w:val="nextPage"/>
          <w:pgSz w:w="11906" w:h="16838"/>
          <w:pgMar w:left="1985" w:right="567" w:gutter="0" w:header="0" w:top="1418" w:footer="0" w:bottom="1134"/>
          <w:pgNumType w:fmt="decimal"/>
          <w:formProt w:val="false"/>
          <w:textDirection w:val="lrTb"/>
          <w:docGrid w:type="default" w:linePitch="360" w:charSpace="4096"/>
        </w:sectPr>
        <w:pStyle w:val="Normal"/>
        <w:spacing w:lineRule="exact" w:line="240" w:before="0" w:after="0"/>
        <w:jc w:val="both"/>
        <w:rPr>
          <w:rFonts w:ascii="Times New Roman" w:hAnsi="Times New Roman" w:cs="Times New Roman"/>
          <w:color w:val="FFFFFF" w:themeColor="background1"/>
          <w:sz w:val="28"/>
          <w:szCs w:val="28"/>
        </w:rPr>
      </w:pPr>
      <w:r>
        <w:rPr>
          <w:rFonts w:eastAsia="Times New Roman" w:cs="Times New Roman" w:ascii="Times New Roman" w:hAnsi="Times New Roman"/>
          <w:color w:val="FFFFFF" w:themeColor="background1"/>
          <w:sz w:val="28"/>
          <w:szCs w:val="28"/>
          <w:lang w:eastAsia="ru-RU"/>
        </w:rPr>
        <w:t>о</w:t>
      </w:r>
    </w:p>
    <w:tbl>
      <w:tblPr>
        <w:tblW w:w="14601"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0064"/>
        <w:gridCol w:w="4536"/>
      </w:tblGrid>
      <w:tr>
        <w:trPr/>
        <w:tc>
          <w:tcPr>
            <w:tcW w:w="10064" w:type="dxa"/>
            <w:tcBorders/>
          </w:tcPr>
          <w:p>
            <w:pPr>
              <w:pStyle w:val="Normal"/>
              <w:widowControl w:val="false"/>
              <w:spacing w:lineRule="exact" w:line="240" w:before="0" w:after="0"/>
              <w:rPr>
                <w:rFonts w:ascii="Tinos" w:hAnsi="Tinos"/>
                <w:color w:val="000000"/>
                <w:sz w:val="28"/>
                <w:szCs w:val="28"/>
              </w:rPr>
            </w:pPr>
            <w:r>
              <w:rPr>
                <w:rFonts w:ascii="Tinos" w:hAnsi="Tinos"/>
                <w:color w:val="000000"/>
                <w:sz w:val="28"/>
                <w:szCs w:val="28"/>
              </w:rPr>
            </w:r>
          </w:p>
        </w:tc>
        <w:tc>
          <w:tcPr>
            <w:tcW w:w="4536" w:type="dxa"/>
            <w:tcBorders/>
          </w:tcPr>
          <w:p>
            <w:pPr>
              <w:pStyle w:val="Normal"/>
              <w:widowControl w:val="false"/>
              <w:tabs>
                <w:tab w:val="clear" w:pos="720"/>
                <w:tab w:val="left" w:pos="1185" w:leader="none"/>
                <w:tab w:val="center" w:pos="2018" w:leader="none"/>
              </w:tabs>
              <w:spacing w:lineRule="exact" w:line="240" w:before="0" w:after="0"/>
              <w:jc w:val="center"/>
              <w:rPr>
                <w:rFonts w:ascii="Times New Roman" w:hAnsi="Times New Roman" w:cs="Times New Roman"/>
                <w:sz w:val="28"/>
                <w:szCs w:val="28"/>
              </w:rPr>
            </w:pPr>
            <w:r>
              <w:rPr>
                <w:rFonts w:cs="Times New Roman" w:ascii="Times New Roman" w:hAnsi="Times New Roman"/>
                <w:color w:val="000000"/>
                <w:sz w:val="28"/>
                <w:szCs w:val="28"/>
              </w:rPr>
              <w:t>Утверждена</w:t>
            </w:r>
          </w:p>
        </w:tc>
      </w:tr>
      <w:tr>
        <w:trPr/>
        <w:tc>
          <w:tcPr>
            <w:tcW w:w="10064" w:type="dxa"/>
            <w:tcBorders/>
          </w:tcPr>
          <w:p>
            <w:pPr>
              <w:pStyle w:val="Normal"/>
              <w:widowControl w:val="false"/>
              <w:spacing w:lineRule="exact" w:line="240" w:before="0" w:after="0"/>
              <w:rPr>
                <w:rFonts w:ascii="Tinos" w:hAnsi="Tinos"/>
                <w:color w:val="000000"/>
                <w:sz w:val="28"/>
                <w:szCs w:val="28"/>
              </w:rPr>
            </w:pPr>
            <w:r>
              <w:rPr>
                <w:rFonts w:ascii="Tinos" w:hAnsi="Tinos"/>
                <w:color w:val="000000"/>
                <w:sz w:val="28"/>
                <w:szCs w:val="28"/>
              </w:rPr>
            </w:r>
          </w:p>
        </w:tc>
        <w:tc>
          <w:tcPr>
            <w:tcW w:w="4536" w:type="dxa"/>
            <w:tcBorders/>
          </w:tcPr>
          <w:p>
            <w:pPr>
              <w:pStyle w:val="Normal"/>
              <w:widowControl w:val="false"/>
              <w:spacing w:lineRule="exact" w:line="240" w:before="0" w:after="0"/>
              <w:jc w:val="center"/>
              <w:rPr>
                <w:rFonts w:ascii="Times New Roman" w:hAnsi="Times New Roman" w:cs="Times New Roman"/>
                <w:sz w:val="28"/>
                <w:szCs w:val="28"/>
              </w:rPr>
            </w:pPr>
            <w:r>
              <w:rPr>
                <w:rFonts w:cs="Times New Roman" w:ascii="Times New Roman" w:hAnsi="Times New Roman"/>
                <w:color w:val="000000"/>
                <w:sz w:val="28"/>
                <w:szCs w:val="28"/>
              </w:rPr>
              <w:t>распоряжением администрации Петровского городского округа Ставропольского края</w:t>
            </w:r>
          </w:p>
        </w:tc>
      </w:tr>
      <w:tr>
        <w:trPr/>
        <w:tc>
          <w:tcPr>
            <w:tcW w:w="10064" w:type="dxa"/>
            <w:tcBorders/>
          </w:tcPr>
          <w:p>
            <w:pPr>
              <w:pStyle w:val="Normal"/>
              <w:widowControl w:val="false"/>
              <w:spacing w:lineRule="exact" w:line="240" w:before="0" w:after="0"/>
              <w:rPr>
                <w:rFonts w:ascii="Tinos" w:hAnsi="Tinos"/>
                <w:color w:val="000000"/>
                <w:sz w:val="28"/>
                <w:szCs w:val="28"/>
              </w:rPr>
            </w:pPr>
            <w:r>
              <w:rPr>
                <w:rFonts w:ascii="Tinos" w:hAnsi="Tinos"/>
                <w:color w:val="000000"/>
                <w:sz w:val="28"/>
                <w:szCs w:val="28"/>
              </w:rPr>
            </w:r>
          </w:p>
        </w:tc>
        <w:tc>
          <w:tcPr>
            <w:tcW w:w="4536" w:type="dxa"/>
            <w:tcBorders/>
          </w:tcPr>
          <w:p>
            <w:pPr>
              <w:pStyle w:val="Normal"/>
              <w:widowControl w:val="false"/>
              <w:spacing w:lineRule="exact"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от 17 марта 2023 г. № 106-р</w:t>
            </w:r>
          </w:p>
        </w:tc>
      </w:tr>
    </w:tbl>
    <w:p>
      <w:pPr>
        <w:pStyle w:val="Normal"/>
        <w:numPr>
          <w:ilvl w:val="0"/>
          <w:numId w:val="0"/>
        </w:numPr>
        <w:spacing w:lineRule="exact" w:line="240" w:before="0" w:after="0"/>
        <w:outlineLvl w:val="2"/>
        <w:rPr>
          <w:rFonts w:ascii="Tinos" w:hAnsi="Tinos" w:eastAsia="Times New Roman"/>
          <w:color w:val="000000"/>
          <w:sz w:val="28"/>
          <w:szCs w:val="28"/>
          <w:lang w:eastAsia="ru-RU"/>
        </w:rPr>
      </w:pPr>
      <w:r>
        <w:rPr>
          <w:rFonts w:eastAsia="Times New Roman" w:ascii="Tinos" w:hAnsi="Tinos"/>
          <w:color w:val="000000"/>
          <w:sz w:val="28"/>
          <w:szCs w:val="28"/>
          <w:lang w:eastAsia="ru-RU"/>
        </w:rPr>
      </w:r>
    </w:p>
    <w:p>
      <w:pPr>
        <w:pStyle w:val="Normal"/>
        <w:spacing w:lineRule="auto" w:line="240" w:before="0" w:after="0"/>
        <w:jc w:val="center"/>
        <w:rPr/>
      </w:pPr>
      <w:r>
        <w:rPr>
          <w:rFonts w:ascii="Times New Roman" w:hAnsi="Times New Roman"/>
          <w:color w:val="000000"/>
          <w:sz w:val="28"/>
          <w:szCs w:val="28"/>
        </w:rPr>
        <w:t>КАРТА</w:t>
      </w:r>
    </w:p>
    <w:p>
      <w:pPr>
        <w:pStyle w:val="Normal"/>
        <w:spacing w:lineRule="auto" w:line="240" w:before="0" w:after="0"/>
        <w:ind w:firstLine="709"/>
        <w:jc w:val="center"/>
        <w:rPr/>
      </w:pPr>
      <w:r>
        <w:rPr>
          <w:rFonts w:ascii="Times New Roman" w:hAnsi="Times New Roman"/>
          <w:color w:val="000000"/>
          <w:sz w:val="28"/>
          <w:szCs w:val="28"/>
        </w:rPr>
        <w:t>комплаенс-рисков администрации Петровского городского округа Ставропольского края на 2023 год</w:t>
      </w:r>
    </w:p>
    <w:p>
      <w:pPr>
        <w:pStyle w:val="Normal"/>
        <w:spacing w:lineRule="auto" w:line="240" w:before="0" w:after="0"/>
        <w:ind w:firstLine="709"/>
        <w:jc w:val="center"/>
        <w:rPr>
          <w:rFonts w:ascii="Times New Roman" w:hAnsi="Times New Roman"/>
          <w:color w:val="000000"/>
          <w:sz w:val="24"/>
          <w:szCs w:val="24"/>
        </w:rPr>
      </w:pPr>
      <w:r>
        <w:rPr>
          <w:rFonts w:ascii="Times New Roman" w:hAnsi="Times New Roman"/>
          <w:color w:val="000000"/>
          <w:sz w:val="24"/>
          <w:szCs w:val="24"/>
        </w:rPr>
      </w:r>
    </w:p>
    <w:tbl>
      <w:tblPr>
        <w:tblW w:w="14379" w:type="dxa"/>
        <w:jc w:val="left"/>
        <w:tblInd w:w="-52" w:type="dxa"/>
        <w:tblLayout w:type="fixed"/>
        <w:tblCellMar>
          <w:top w:w="0" w:type="dxa"/>
          <w:left w:w="108" w:type="dxa"/>
          <w:bottom w:w="0" w:type="dxa"/>
          <w:right w:w="108" w:type="dxa"/>
        </w:tblCellMar>
        <w:tblLook w:val="0000" w:noHBand="0" w:noVBand="0" w:firstColumn="0" w:lastRow="0" w:lastColumn="0" w:firstRow="0"/>
      </w:tblPr>
      <w:tblGrid>
        <w:gridCol w:w="724"/>
        <w:gridCol w:w="2275"/>
        <w:gridCol w:w="2272"/>
        <w:gridCol w:w="2273"/>
        <w:gridCol w:w="3005"/>
        <w:gridCol w:w="1690"/>
        <w:gridCol w:w="2139"/>
      </w:tblGrid>
      <w:tr>
        <w:trPr>
          <w:trHeight w:val="401" w:hRule="atLeast"/>
        </w:trPr>
        <w:tc>
          <w:tcPr>
            <w:tcW w:w="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textAlignment w:val="center"/>
              <w:rPr>
                <w:rFonts w:ascii="Times New Roman" w:hAnsi="Times New Roman"/>
                <w:sz w:val="24"/>
                <w:szCs w:val="24"/>
              </w:rPr>
            </w:pPr>
            <w:r>
              <w:rPr>
                <w:rFonts w:eastAsia="Times New Roman" w:ascii="Times New Roman" w:hAnsi="Times New Roman"/>
                <w:color w:val="000000"/>
                <w:sz w:val="24"/>
                <w:szCs w:val="24"/>
                <w:lang w:eastAsia="ru-RU"/>
              </w:rPr>
              <w:t>№</w:t>
            </w:r>
          </w:p>
          <w:p>
            <w:pPr>
              <w:pStyle w:val="Normal"/>
              <w:widowControl w:val="false"/>
              <w:spacing w:lineRule="auto" w:line="240" w:before="0" w:after="0"/>
              <w:jc w:val="center"/>
              <w:textAlignment w:val="center"/>
              <w:rPr>
                <w:rFonts w:ascii="Times New Roman" w:hAnsi="Times New Roman"/>
                <w:sz w:val="24"/>
                <w:szCs w:val="24"/>
              </w:rPr>
            </w:pPr>
            <w:r>
              <w:rPr>
                <w:rFonts w:eastAsia="Times New Roman" w:ascii="Times New Roman" w:hAnsi="Times New Roman"/>
                <w:color w:val="000000"/>
                <w:sz w:val="24"/>
                <w:szCs w:val="24"/>
                <w:lang w:eastAsia="ru-RU"/>
              </w:rPr>
              <w:t>п/п</w:t>
            </w:r>
          </w:p>
          <w:p>
            <w:pPr>
              <w:pStyle w:val="Normal"/>
              <w:widowControl w:val="false"/>
              <w:spacing w:lineRule="auto" w:line="240" w:before="0" w:after="0"/>
              <w:textAlignment w:val="center"/>
              <w:rPr>
                <w:rFonts w:ascii="Times New Roman" w:hAnsi="Times New Roman"/>
                <w:sz w:val="24"/>
                <w:szCs w:val="24"/>
              </w:rPr>
            </w:pPr>
            <w:r>
              <w:rPr>
                <w:rFonts w:ascii="Times New Roman" w:hAnsi="Times New Roman"/>
                <w:sz w:val="24"/>
                <w:szCs w:val="24"/>
              </w:rPr>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color w:val="000000"/>
                <w:sz w:val="24"/>
                <w:szCs w:val="24"/>
                <w:lang w:eastAsia="ru-RU"/>
              </w:rPr>
              <w:t>Описание рисков</w:t>
            </w:r>
          </w:p>
        </w:tc>
        <w:tc>
          <w:tcPr>
            <w:tcW w:w="2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color w:val="000000"/>
                <w:sz w:val="24"/>
                <w:szCs w:val="24"/>
                <w:lang w:eastAsia="ru-RU"/>
              </w:rPr>
              <w:t>Причины возникновения рисков</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color w:val="000000"/>
                <w:sz w:val="24"/>
                <w:szCs w:val="24"/>
                <w:lang w:eastAsia="ru-RU"/>
              </w:rPr>
              <w:t>Условия возникновения рисков</w:t>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color w:val="000000"/>
                <w:sz w:val="24"/>
                <w:szCs w:val="24"/>
                <w:lang w:eastAsia="ru-RU"/>
              </w:rPr>
              <w:t>Мероприятия по минимизации и устранению рисков</w:t>
            </w:r>
          </w:p>
        </w:tc>
        <w:tc>
          <w:tcPr>
            <w:tcW w:w="1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color w:val="000000"/>
                <w:sz w:val="24"/>
                <w:szCs w:val="24"/>
                <w:lang w:eastAsia="ru-RU"/>
              </w:rPr>
              <w:t>Наличие (отсутствие) остаточных рисков</w:t>
            </w:r>
          </w:p>
        </w:tc>
        <w:tc>
          <w:tcPr>
            <w:tcW w:w="21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jc w:val="center"/>
              <w:rPr>
                <w:rFonts w:ascii="Times New Roman" w:hAnsi="Times New Roman"/>
                <w:sz w:val="24"/>
                <w:szCs w:val="24"/>
              </w:rPr>
            </w:pPr>
            <w:r>
              <w:rPr>
                <w:rFonts w:eastAsia="Times New Roman" w:ascii="Times New Roman" w:hAnsi="Times New Roman"/>
                <w:color w:val="000000"/>
                <w:sz w:val="24"/>
                <w:szCs w:val="24"/>
                <w:lang w:eastAsia="ru-RU"/>
              </w:rPr>
              <w:t>Вероятность повторного возникновения рисков</w:t>
            </w:r>
          </w:p>
        </w:tc>
      </w:tr>
      <w:tr>
        <w:trPr>
          <w:trHeight w:val="401" w:hRule="atLeast"/>
        </w:trPr>
        <w:tc>
          <w:tcPr>
            <w:tcW w:w="14378" w:type="dxa"/>
            <w:gridSpan w:val="7"/>
            <w:tcBorders>
              <w:left w:val="single" w:sz="4" w:space="0" w:color="000000"/>
              <w:bottom w:val="single" w:sz="4" w:space="0" w:color="000000"/>
              <w:right w:val="single" w:sz="4" w:space="0" w:color="000000"/>
            </w:tcBorders>
          </w:tcPr>
          <w:p>
            <w:pPr>
              <w:pStyle w:val="ListParagraph"/>
              <w:widowControl w:val="false"/>
              <w:spacing w:lineRule="auto" w:line="240" w:before="0" w:after="0"/>
              <w:contextualSpacing/>
              <w:jc w:val="center"/>
              <w:rPr>
                <w:rFonts w:ascii="Times New Roman" w:hAnsi="Times New Roman"/>
                <w:sz w:val="24"/>
                <w:szCs w:val="24"/>
              </w:rPr>
            </w:pPr>
            <w:r>
              <w:rPr>
                <w:rFonts w:eastAsia="Times New Roman" w:ascii="Times New Roman" w:hAnsi="Times New Roman"/>
                <w:b/>
                <w:color w:val="000000"/>
                <w:sz w:val="24"/>
                <w:szCs w:val="24"/>
                <w:lang w:eastAsia="ru-RU"/>
              </w:rPr>
              <w:t>1. Низкий уровень риска</w:t>
            </w:r>
          </w:p>
        </w:tc>
      </w:tr>
      <w:tr>
        <w:trPr>
          <w:trHeight w:val="401" w:hRule="atLeast"/>
        </w:trPr>
        <w:tc>
          <w:tcPr>
            <w:tcW w:w="72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rPr>
              <w:t>1.1</w:t>
            </w:r>
          </w:p>
        </w:tc>
        <w:tc>
          <w:tcPr>
            <w:tcW w:w="2275" w:type="dxa"/>
            <w:tcBorders>
              <w:left w:val="single" w:sz="4" w:space="0" w:color="000000"/>
              <w:bottom w:val="single" w:sz="4" w:space="0" w:color="000000"/>
              <w:right w:val="single" w:sz="4" w:space="0" w:color="000000"/>
            </w:tcBorders>
          </w:tcPr>
          <w:p>
            <w:pPr>
              <w:pStyle w:val="Normal"/>
              <w:widowControl w:val="false"/>
              <w:tabs>
                <w:tab w:val="clear" w:pos="720"/>
                <w:tab w:val="left" w:pos="2578" w:leader="none"/>
              </w:tabs>
              <w:spacing w:lineRule="auto" w:line="240" w:before="0" w:after="0"/>
              <w:ind w:right="33" w:hanging="0"/>
              <w:jc w:val="both"/>
              <w:rPr>
                <w:rFonts w:ascii="Times New Roman" w:hAnsi="Times New Roman"/>
                <w:sz w:val="24"/>
                <w:szCs w:val="24"/>
              </w:rPr>
            </w:pPr>
            <w:r>
              <w:rPr>
                <w:rFonts w:eastAsia="Times New Roman" w:ascii="Times New Roman" w:hAnsi="Times New Roman"/>
                <w:sz w:val="24"/>
                <w:szCs w:val="24"/>
                <w:lang w:eastAsia="ru-RU"/>
              </w:rPr>
              <w:t>Возникновение конфликта интересов в деятельности муниципальных служащих администрации Петровского городского округа Ставропольского края (далее — муниципальные служащие, администрация)</w:t>
            </w:r>
          </w:p>
        </w:tc>
        <w:tc>
          <w:tcPr>
            <w:tcW w:w="2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1. Недостаточный уровень знаний муниципальных служащих законодательства о муниципальной службе и противодействии коррупции.</w:t>
            </w:r>
          </w:p>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2. Личная заинтересованность муниципальных служащих.</w:t>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Несоблюдение муниципальными служащими  обязанности по принятию мер по предотвращению и урегулированию конфликта интересов</w:t>
            </w:r>
          </w:p>
        </w:tc>
        <w:tc>
          <w:tcPr>
            <w:tcW w:w="30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Соблюдение норм и требований:</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законодательства Российской Федерации о противодействии коррупции.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Повышение уровня квалификации муниципальных служащих.</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sz w:val="24"/>
                <w:szCs w:val="24"/>
                <w:lang w:eastAsia="ru-RU"/>
              </w:rPr>
              <w:t>отсутствует</w:t>
            </w:r>
          </w:p>
        </w:tc>
        <w:tc>
          <w:tcPr>
            <w:tcW w:w="2139" w:type="dxa"/>
            <w:tcBorders>
              <w:left w:val="single" w:sz="4" w:space="0" w:color="000000"/>
              <w:bottom w:val="single" w:sz="4" w:space="0" w:color="000000"/>
              <w:right w:val="single" w:sz="4" w:space="0" w:color="000000"/>
            </w:tcBorders>
          </w:tcPr>
          <w:p>
            <w:pPr>
              <w:pStyle w:val="Normal"/>
              <w:widowControl w:val="false"/>
              <w:spacing w:lineRule="auto" w:line="240" w:before="0" w:after="0"/>
              <w:ind w:right="454" w:hanging="0"/>
              <w:jc w:val="both"/>
              <w:rPr>
                <w:rFonts w:ascii="Times New Roman" w:hAnsi="Times New Roman"/>
                <w:sz w:val="24"/>
                <w:szCs w:val="24"/>
              </w:rPr>
            </w:pPr>
            <w:r>
              <w:rPr>
                <w:rFonts w:eastAsia="Times New Roman" w:ascii="Times New Roman" w:hAnsi="Times New Roman"/>
                <w:color w:val="000000"/>
                <w:sz w:val="24"/>
                <w:szCs w:val="24"/>
                <w:lang w:eastAsia="ru-RU"/>
              </w:rPr>
              <w:t>маловероятно</w:t>
            </w:r>
          </w:p>
        </w:tc>
      </w:tr>
      <w:tr>
        <w:trPr>
          <w:trHeight w:val="401" w:hRule="atLeast"/>
        </w:trPr>
        <w:tc>
          <w:tcPr>
            <w:tcW w:w="72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1.2</w:t>
            </w:r>
          </w:p>
        </w:tc>
        <w:tc>
          <w:tcPr>
            <w:tcW w:w="227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Разработка и принятие нормативных правовых актов (далее - НПА), соглашений, договоров, которые могут привести к нарушению антимонопольного законодательства</w:t>
            </w:r>
          </w:p>
        </w:tc>
        <w:tc>
          <w:tcPr>
            <w:tcW w:w="2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Разработка НПА, соглашений, договоров содержащих положения, влекущие нарушения антимонопольного законодательства</w:t>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Недостаточный уровень юридической экспертизы и анализа проектов НПА, соглашений, протоколов на соответствие требований антимонопольного законодательства</w:t>
            </w:r>
          </w:p>
        </w:tc>
        <w:tc>
          <w:tcPr>
            <w:tcW w:w="30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Усиление внутреннего контроля за разработкой НПА, соглашений, договоров.</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маловероятно</w:t>
            </w:r>
          </w:p>
        </w:tc>
      </w:tr>
      <w:tr>
        <w:trPr>
          <w:trHeight w:val="401" w:hRule="atLeast"/>
        </w:trPr>
        <w:tc>
          <w:tcPr>
            <w:tcW w:w="72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w:t>
            </w:r>
          </w:p>
        </w:tc>
        <w:tc>
          <w:tcPr>
            <w:tcW w:w="227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Проведение правовой и антикоррупционной экспертизы НПА и проектов нормативных правовых актов</w:t>
            </w:r>
          </w:p>
        </w:tc>
        <w:tc>
          <w:tcPr>
            <w:tcW w:w="2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Подготовка заключений о соответствии федеральному и региональному законодательству НПА и проекта нормативного правового акта (далее - проект НПА), содержащих коррупциогенные факторы.</w:t>
            </w:r>
          </w:p>
          <w:p>
            <w:pPr>
              <w:pStyle w:val="Normal"/>
              <w:widowControl w:val="false"/>
              <w:spacing w:lineRule="auto" w:line="240" w:before="0" w:after="0"/>
              <w:ind w:right="-5" w:hanging="0"/>
              <w:jc w:val="both"/>
              <w:rPr>
                <w:rFonts w:ascii="Times New Roman" w:hAnsi="Times New Roman" w:cs="Times New Roman"/>
                <w:sz w:val="24"/>
                <w:szCs w:val="24"/>
              </w:rPr>
            </w:pPr>
            <w:r>
              <w:rPr>
                <w:rFonts w:cs="Times New Roman" w:ascii="Times New Roman" w:hAnsi="Times New Roman"/>
                <w:sz w:val="24"/>
                <w:szCs w:val="24"/>
              </w:rPr>
              <w:t>2. Непредставление НПА и проектов НПА, содержащих коррупциогенные факторы, на антикоррупционную экспертизу.</w:t>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1. </w:t>
            </w:r>
            <w:r>
              <w:rPr>
                <w:rFonts w:cs="Times New Roman" w:ascii="Times New Roman" w:hAnsi="Times New Roman"/>
                <w:color w:val="000000"/>
                <w:sz w:val="24"/>
                <w:szCs w:val="24"/>
              </w:rPr>
              <w:t>Отсутствие достаточной квалификации у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Ненадлежащее осуществление контроля.</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3. Недостаточная координация процесса подготовки и направления НПА и проектов НПА ответственным структурным подразделением на антикоррупционную экспертизу.</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0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Повышение уровня квалификации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Четкая регламентация порядка, способа и сроков совершения действий муниципальными служащими при разработке НПА.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Информирование населения о возможности участия в проведении независимой антикоррупционной экспертизы проектов НПА.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Усиление внутреннего контроля за проведением правовой и антикоррупционной экспертизы НПА и проектов НПА и оценки соответствия их положений требованиям антимонопольного законодательства.</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маловероятно</w:t>
            </w:r>
          </w:p>
        </w:tc>
      </w:tr>
      <w:tr>
        <w:trPr>
          <w:trHeight w:val="2888" w:hRule="atLeast"/>
        </w:trPr>
        <w:tc>
          <w:tcPr>
            <w:tcW w:w="72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1.4</w:t>
            </w:r>
          </w:p>
        </w:tc>
        <w:tc>
          <w:tcPr>
            <w:tcW w:w="227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Подготовка ответов на обращение граждан, юридических лиц, содержащих коррупционогенные факторы, необоснованные преимущества граждан, юридических лиц</w:t>
            </w:r>
          </w:p>
        </w:tc>
        <w:tc>
          <w:tcPr>
            <w:tcW w:w="2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Нарушение порядков и сроков подготовки ответов по вопросам применения норм антимонопольного законодательства</w:t>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1. </w:t>
            </w:r>
            <w:r>
              <w:rPr>
                <w:rFonts w:cs="Times New Roman" w:ascii="Times New Roman" w:hAnsi="Times New Roman"/>
                <w:color w:val="000000"/>
                <w:sz w:val="24"/>
                <w:szCs w:val="24"/>
              </w:rPr>
              <w:t>Отсутствие достаточной квалификации у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Ненадлежащее осуществление контроля.</w:t>
            </w:r>
          </w:p>
        </w:tc>
        <w:tc>
          <w:tcPr>
            <w:tcW w:w="30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1. Соблюдение норм и требований Федерального закона от 02.05.2006              № 59-ФЗ «</w:t>
            </w:r>
            <w:r>
              <w:rPr>
                <w:rFonts w:ascii="Times New Roman" w:hAnsi="Times New Roman"/>
                <w:sz w:val="24"/>
                <w:szCs w:val="24"/>
              </w:rPr>
              <w:t>О порядке рассмотрения обращений граждан Российской Федерации</w:t>
            </w:r>
            <w:r>
              <w:rPr>
                <w:rFonts w:cs="Times New Roman" w:ascii="Times New Roman" w:hAnsi="Times New Roman"/>
                <w:color w:val="000000"/>
                <w:sz w:val="24"/>
                <w:szCs w:val="24"/>
              </w:rPr>
              <w:t>»;</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Четкая регламентация порядка, способа и сроков совершения действий муниципальными служащими необходимых для подготовки ответов на обращения граждан, юридических лиц.</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3. Исключение необходимости личного взаимодействия (общения) должностных лиц с гражданами и юридическими лицами.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4. Усиление внутреннего контроля.</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маловероятно</w:t>
            </w:r>
          </w:p>
        </w:tc>
      </w:tr>
      <w:tr>
        <w:trPr>
          <w:trHeight w:val="401" w:hRule="atLeast"/>
        </w:trPr>
        <w:tc>
          <w:tcPr>
            <w:tcW w:w="72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w:t>
            </w:r>
          </w:p>
        </w:tc>
        <w:tc>
          <w:tcPr>
            <w:tcW w:w="227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Защита прав и законных интересов администрации в судах</w:t>
            </w:r>
          </w:p>
        </w:tc>
        <w:tc>
          <w:tcPr>
            <w:tcW w:w="2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Ошибочное применение муниципальными служащими норм антимонопольного законодательства.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2. </w:t>
            </w:r>
            <w:r>
              <w:rPr>
                <w:rFonts w:eastAsia="Times New Roman" w:cs="Times New Roman" w:ascii="Times New Roman" w:hAnsi="Times New Roman"/>
                <w:color w:val="000000"/>
                <w:sz w:val="24"/>
                <w:szCs w:val="24"/>
                <w:lang w:eastAsia="ru-RU"/>
              </w:rPr>
              <w:t>Недостаточность знаний антимонопольного законодательства у муниципальных служащих</w:t>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1. </w:t>
            </w:r>
            <w:r>
              <w:rPr>
                <w:rFonts w:cs="Times New Roman" w:ascii="Times New Roman" w:hAnsi="Times New Roman"/>
                <w:color w:val="000000"/>
                <w:sz w:val="24"/>
                <w:szCs w:val="24"/>
              </w:rPr>
              <w:t>Отсутствие достаточной квалификации у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Ненадлежащее осуществление контроля.</w:t>
            </w:r>
          </w:p>
        </w:tc>
        <w:tc>
          <w:tcPr>
            <w:tcW w:w="30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Повышение уровня квалификации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Ведение отчетности по результатам рассмотренных дел в суде.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3. Исключение необходимости личного взаимодействия (общения) должностных лиц с гражданами и юридическими лицами.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4. Усиление внутреннего контроля.</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отсутствует</w:t>
            </w:r>
          </w:p>
        </w:tc>
        <w:tc>
          <w:tcPr>
            <w:tcW w:w="21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маловероятно</w:t>
            </w:r>
          </w:p>
        </w:tc>
      </w:tr>
      <w:tr>
        <w:trPr>
          <w:trHeight w:val="401" w:hRule="atLeast"/>
        </w:trPr>
        <w:tc>
          <w:tcPr>
            <w:tcW w:w="72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ru-RU"/>
              </w:rPr>
              <w:t>1.6</w:t>
            </w:r>
          </w:p>
        </w:tc>
        <w:tc>
          <w:tcPr>
            <w:tcW w:w="227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ru-RU"/>
              </w:rPr>
              <w:t>Нарушение порядка проверки инвестиционных проектов на предмет эффективности (неэффективности) использования направляемых на капитальные вложения средств бюджета Петровского городского округа Ставропольского края</w:t>
            </w:r>
          </w:p>
        </w:tc>
        <w:tc>
          <w:tcPr>
            <w:tcW w:w="2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ru-RU"/>
              </w:rPr>
              <w:t>Неверная (субъективная) оценка проекта по установленным критериям</w:t>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ind w:right="-5" w:hanging="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ru-RU"/>
              </w:rPr>
              <w:t>1. Отсутствие достаточной квалификации у муниципальных служащих</w:t>
            </w:r>
            <w:r>
              <w:rPr>
                <w:rFonts w:cs="Times New Roman" w:ascii="Times New Roman" w:hAnsi="Times New Roman"/>
                <w:color w:val="000000"/>
                <w:sz w:val="24"/>
                <w:szCs w:val="24"/>
              </w:rPr>
              <w:t>.</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2. Несоблюдение методики оценки эффективности использования средств бюджета Петровского городского округа Ставропольского края, направляемых на капитальные вложения.</w:t>
            </w:r>
          </w:p>
          <w:p>
            <w:pPr>
              <w:pStyle w:val="ListParagraph"/>
              <w:widowControl w:val="false"/>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0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 Соблюдение норм и требований постановления администрации Петровского городского округа Ставропольского края от 07.09.2018 № 1586  «Об утверждении Порядка проведения проверки инвестиционных проектов, финансирование которых планируется осуществить полностью или частично за счет средств бюджета Петровского городского округа Ставропольского края, на предмет эффективности использования средств бюджета Петровского городского округа Ставропольского края, направляемых на капитальные вложения».</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2. Повышение уровня квалификации муниципальных служащих.</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ru-RU"/>
              </w:rPr>
              <w:t>маловероятно</w:t>
            </w:r>
          </w:p>
        </w:tc>
      </w:tr>
      <w:tr>
        <w:trPr>
          <w:trHeight w:val="401" w:hRule="atLeast"/>
        </w:trPr>
        <w:tc>
          <w:tcPr>
            <w:tcW w:w="72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1.7</w:t>
            </w:r>
          </w:p>
        </w:tc>
        <w:tc>
          <w:tcPr>
            <w:tcW w:w="227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Нарушение установленных сроков осуществления процедуры, включенной в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w:t>
            </w:r>
          </w:p>
        </w:tc>
        <w:tc>
          <w:tcPr>
            <w:tcW w:w="2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Нарушение сроков: - утверждения проекта планировки территории и проекта межевания территории;</w:t>
            </w:r>
          </w:p>
          <w:p>
            <w:pPr>
              <w:pStyle w:val="Normal"/>
              <w:widowControl w:val="false"/>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выдачи разрешения </w:t>
            </w:r>
            <w:r>
              <w:rPr>
                <w:rFonts w:ascii="Times New Roman" w:hAnsi="Times New Roman"/>
                <w:sz w:val="24"/>
                <w:szCs w:val="24"/>
              </w:rPr>
              <w:t>на отклонение от предельных параметров разрешенного строительства, реконструкции объекта капитального строительства</w:t>
            </w:r>
            <w:r>
              <w:rPr>
                <w:rFonts w:eastAsia="Times New Roman" w:cs="Times New Roman" w:ascii="Times New Roman" w:hAnsi="Times New Roman"/>
                <w:sz w:val="24"/>
                <w:szCs w:val="24"/>
                <w:lang w:eastAsia="ru-RU"/>
              </w:rPr>
              <w:t>;</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выдачи градостроительного плана земельного участка;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выдачи разрешения на строительство;</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выдачи уведомления о соответствии (не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выдачи постановления о присвоения адреса объекту адресации;</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выдачи разрешения на ввод объекта капитального строительства в эксплуатацию;</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выдачи уведомления о соответствии (не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1. Несоблюдение требований Градостроительного кодекса Российской Федерации.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2.</w:t>
            </w:r>
            <w:r>
              <w:rPr>
                <w:rFonts w:cs="Times New Roman" w:ascii="Times New Roman" w:hAnsi="Times New Roman"/>
                <w:sz w:val="24"/>
                <w:szCs w:val="24"/>
              </w:rPr>
              <w:t xml:space="preserve"> Нарушение исполнительской дисциплины муниципальными служащими.</w:t>
            </w:r>
          </w:p>
        </w:tc>
        <w:tc>
          <w:tcPr>
            <w:tcW w:w="30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Градостроительного кодекса Российской Федерации;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постановления Правительства Российской Федерации от 19.11.2014 № 1221 «Об утверждении Правил присвоения, изменения и аннулирования адресов»;</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 постановления Правительства Российской Федерации от 25.12.2021 № 2490 «</w:t>
            </w:r>
            <w:r>
              <w:rPr>
                <w:rFonts w:ascii="Times New Roman" w:hAnsi="Times New Roman"/>
                <w:sz w:val="24"/>
                <w:szCs w:val="24"/>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Pr>
                <w:rFonts w:cs="Times New Roman" w:ascii="Times New Roman" w:hAnsi="Times New Roman"/>
                <w:sz w:val="24"/>
                <w:szCs w:val="24"/>
              </w:rPr>
              <w:t>».</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Повышение уровня квалификации муниципальных служащих.</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отсутствует</w:t>
            </w:r>
          </w:p>
        </w:tc>
        <w:tc>
          <w:tcPr>
            <w:tcW w:w="21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маловероятно</w:t>
            </w:r>
          </w:p>
        </w:tc>
      </w:tr>
      <w:tr>
        <w:trPr>
          <w:trHeight w:val="401" w:hRule="atLeast"/>
        </w:trPr>
        <w:tc>
          <w:tcPr>
            <w:tcW w:w="72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1.8</w:t>
            </w:r>
          </w:p>
        </w:tc>
        <w:tc>
          <w:tcPr>
            <w:tcW w:w="227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Предъявление требований осуществить процедуру, не включенную в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утвержденный постановлением Правительства Российской Федерации</w:t>
            </w:r>
          </w:p>
        </w:tc>
        <w:tc>
          <w:tcPr>
            <w:tcW w:w="2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Незаконные требования составу документов, сведений, материалов, согласований, необходимых для получения проекта планировки территории и проекта межевания территории, нарушение сроков выдачи разрешения на отклонение от предельных параметров разрешенного строительства, реконструкции, выдачи градостроительного плана земельного участка, выдачи разрешения на строительство, выдачи уведомления о соответствии (не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выдачи постановления о присвоения адреса объекту капитального строительства, выдачи разрешения на ввод объекта в эксплуатацию, выдачи уведомление о соответствии (не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1. Несоблюдение требований Градостроительного кодекса Российской Федерации.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2.</w:t>
            </w:r>
            <w:r>
              <w:rPr>
                <w:rFonts w:cs="Times New Roman" w:ascii="Times New Roman" w:hAnsi="Times New Roman"/>
                <w:sz w:val="24"/>
                <w:szCs w:val="24"/>
              </w:rPr>
              <w:t xml:space="preserve"> Нарушение исполнительской дисциплины муниципальными служащими.</w:t>
            </w:r>
          </w:p>
        </w:tc>
        <w:tc>
          <w:tcPr>
            <w:tcW w:w="30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Градостроительного кодекса Российской Федерации;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постановления Правительства Российской Федерации от 19.11.2014 № 1221 «Об утверждении Правил присвоения, изменения и аннулирования адресов»;</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 постановления Правительства Российской Федерации от 25.12.2021 № 2490 «</w:t>
            </w:r>
            <w:r>
              <w:rPr>
                <w:rFonts w:ascii="Times New Roman" w:hAnsi="Times New Roman"/>
                <w:sz w:val="24"/>
                <w:szCs w:val="24"/>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Pr>
                <w:rFonts w:cs="Times New Roman" w:ascii="Times New Roman" w:hAnsi="Times New Roman"/>
                <w:sz w:val="24"/>
                <w:szCs w:val="24"/>
              </w:rPr>
              <w:t>».</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Повышение уровня квалификации муниципальных служащих.</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отсутствует</w:t>
            </w:r>
          </w:p>
        </w:tc>
        <w:tc>
          <w:tcPr>
            <w:tcW w:w="21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маловероятно</w:t>
            </w:r>
          </w:p>
        </w:tc>
      </w:tr>
      <w:tr>
        <w:trPr>
          <w:trHeight w:val="401" w:hRule="atLeast"/>
        </w:trPr>
        <w:tc>
          <w:tcPr>
            <w:tcW w:w="14378" w:type="dxa"/>
            <w:gridSpan w:val="7"/>
            <w:tcBorders>
              <w:left w:val="single" w:sz="4" w:space="0" w:color="000000"/>
              <w:bottom w:val="single" w:sz="4" w:space="0" w:color="000000"/>
              <w:right w:val="single" w:sz="4" w:space="0" w:color="000000"/>
            </w:tcBorders>
          </w:tcPr>
          <w:p>
            <w:pPr>
              <w:pStyle w:val="ListParagraph"/>
              <w:widowControl w:val="false"/>
              <w:spacing w:lineRule="auto" w:line="240" w:before="0" w:after="0"/>
              <w:ind w:left="1440" w:hanging="0"/>
              <w:contextualSpacing/>
              <w:jc w:val="center"/>
              <w:rPr>
                <w:rFonts w:ascii="Times New Roman" w:hAnsi="Times New Roman"/>
                <w:sz w:val="24"/>
                <w:szCs w:val="24"/>
              </w:rPr>
            </w:pPr>
            <w:r>
              <w:rPr>
                <w:rFonts w:eastAsia="Times New Roman" w:ascii="Times New Roman" w:hAnsi="Times New Roman"/>
                <w:b/>
                <w:color w:val="000000"/>
                <w:sz w:val="24"/>
                <w:szCs w:val="24"/>
                <w:lang w:eastAsia="ru-RU"/>
              </w:rPr>
              <w:t>2. Незначительный уровень риска</w:t>
            </w:r>
          </w:p>
        </w:tc>
      </w:tr>
      <w:tr>
        <w:trPr>
          <w:trHeight w:val="401" w:hRule="atLeast"/>
        </w:trPr>
        <w:tc>
          <w:tcPr>
            <w:tcW w:w="72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2.1</w:t>
            </w:r>
          </w:p>
        </w:tc>
        <w:tc>
          <w:tcPr>
            <w:tcW w:w="227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Создание необоснованных преимуществ хозяйствующему субъекту в рамках подведения итогов соревнования по организованному проведению уборки урожая зерновых культур</w:t>
            </w:r>
          </w:p>
        </w:tc>
        <w:tc>
          <w:tcPr>
            <w:tcW w:w="2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w:t>
            </w:r>
            <w:r>
              <w:rPr>
                <w:rFonts w:cs="Times New Roman" w:ascii="Times New Roman" w:hAnsi="Times New Roman"/>
                <w:color w:val="000000"/>
                <w:sz w:val="24"/>
                <w:szCs w:val="24"/>
                <w:lang w:eastAsia="ru-RU"/>
              </w:rPr>
              <w:t>. Создание конкретному хозяйствующему субъекту преимущественных условий участия в соревновании путем установления/не установления требований к участникам соревнования в соответствии с установленными требованиями.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2. Нарушение порядка признания победителя соревнования.</w:t>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Не соблюдение муниципальными служащими НПА, регулирующих порядок проведения соревнования.</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Публичные заявления должностных лиц, официальные письма администрации, создающие необоснованные конкурентные преимущества на рынке конкретному хозяйствующему субъекту.</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3. Ненадлежащее осуществление контроля за процедурой проведения соревнования.</w:t>
            </w:r>
          </w:p>
        </w:tc>
        <w:tc>
          <w:tcPr>
            <w:tcW w:w="30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2. </w:t>
            </w:r>
            <w:r>
              <w:rPr>
                <w:rFonts w:cs="Times New Roman" w:ascii="Times New Roman" w:hAnsi="Times New Roman"/>
                <w:color w:val="000000"/>
                <w:sz w:val="24"/>
                <w:szCs w:val="24"/>
              </w:rPr>
              <w:t>Контроль за соблюдением муниципальными служащими администрации правого акта, регулирующего  порядок проведения соревнования.</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3. Повышение уровня квалификации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4. Исключение конфликта интересов у сотрудников, занятых в организации соревнования.</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маловероятно</w:t>
            </w:r>
          </w:p>
        </w:tc>
      </w:tr>
      <w:tr>
        <w:trPr>
          <w:trHeight w:val="401" w:hRule="atLeast"/>
        </w:trPr>
        <w:tc>
          <w:tcPr>
            <w:tcW w:w="72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2.2</w:t>
            </w:r>
          </w:p>
        </w:tc>
        <w:tc>
          <w:tcPr>
            <w:tcW w:w="227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Предоставление неполного перечня инвестиционных площадок заинтересованным лицам – субъектам инвестиционной деятельности</w:t>
            </w:r>
          </w:p>
        </w:tc>
        <w:tc>
          <w:tcPr>
            <w:tcW w:w="2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Предоставление неполной информации об инвестиционных площадках, расположенных на территории Петровского городского округа Ставропольского края (далее - округ)</w:t>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Неполная либо искаженная информация, поступившая от заявителя, о требованиях, предъявляемых к инвестиционной площадке.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Отказ собственников земельных участков и имущественных комплексов в предоставлении сведений об инвестиционной площадке.</w:t>
            </w:r>
          </w:p>
        </w:tc>
        <w:tc>
          <w:tcPr>
            <w:tcW w:w="30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 постановления администрации Петровского городского округа Ставропольского края от 20.08.2018 № 1467 «Об утверждении Порядка прохождения административных процедур и схем взаимодействия администрации Петровского городского округа Ставропольского края и инвесторов в сфере земельных отношений и строительства в Петровском городском округе Ставропольского края».</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2. Повышение уровня квалификации муниципальных служащих.</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маловероятно</w:t>
            </w:r>
          </w:p>
        </w:tc>
      </w:tr>
      <w:tr>
        <w:trPr>
          <w:trHeight w:val="401" w:hRule="atLeast"/>
        </w:trPr>
        <w:tc>
          <w:tcPr>
            <w:tcW w:w="72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2.3</w:t>
            </w:r>
          </w:p>
        </w:tc>
        <w:tc>
          <w:tcPr>
            <w:tcW w:w="227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Риск незаконного осуществления либо отказ в осуществлении муниципального контроля, нарушение срока осуществления муниципального контроля</w:t>
            </w:r>
          </w:p>
        </w:tc>
        <w:tc>
          <w:tcPr>
            <w:tcW w:w="2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1. Недостаточный уровень текущего контроля.</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2. Нарушение порядка и сроков осуществления муниципального контроля.</w:t>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Не соблюдение муниципальными служащими НПА, регулирующих порядок осуществления муниципального контроля.</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Ненадлежащее осуществление контроля за процедурой осуществления муниципального контроля.</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3. </w:t>
            </w:r>
            <w:r>
              <w:rPr>
                <w:rFonts w:cs="Times New Roman" w:ascii="Times New Roman" w:hAnsi="Times New Roman"/>
                <w:sz w:val="24"/>
                <w:szCs w:val="24"/>
              </w:rPr>
              <w:t>Отсутствие достаточной квалификации у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0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Соблюдение норм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2. </w:t>
            </w:r>
            <w:r>
              <w:rPr>
                <w:rFonts w:cs="Times New Roman" w:ascii="Times New Roman" w:hAnsi="Times New Roman"/>
                <w:sz w:val="24"/>
                <w:szCs w:val="24"/>
              </w:rPr>
              <w:t>Контроль за соблюдением муниципальными служащими администрации НПА, регулирующих порядок осуществления муниципального контроля.</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Повышение уровня квалификации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Исключение конфликта интересов у сотрудников, занятых осуществлением муниципального контроля.</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отсутствует</w:t>
            </w:r>
          </w:p>
        </w:tc>
        <w:tc>
          <w:tcPr>
            <w:tcW w:w="21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маловероятно</w:t>
            </w:r>
          </w:p>
        </w:tc>
      </w:tr>
      <w:tr>
        <w:trPr>
          <w:trHeight w:val="401" w:hRule="atLeast"/>
        </w:trPr>
        <w:tc>
          <w:tcPr>
            <w:tcW w:w="14378" w:type="dxa"/>
            <w:gridSpan w:val="7"/>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color w:val="000000"/>
                <w:sz w:val="24"/>
                <w:szCs w:val="24"/>
              </w:rPr>
              <w:t>3. Существенный уровень</w:t>
            </w:r>
          </w:p>
        </w:tc>
      </w:tr>
      <w:tr>
        <w:trPr>
          <w:trHeight w:val="401" w:hRule="atLeast"/>
        </w:trPr>
        <w:tc>
          <w:tcPr>
            <w:tcW w:w="72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3.1</w:t>
            </w:r>
          </w:p>
        </w:tc>
        <w:tc>
          <w:tcPr>
            <w:tcW w:w="227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Нарушение сроков оказания муниципальных (государственных) услуг, затягивание (препятствие) процедуры предоставления муниципальных (государственных) услуг, запрос недопустимых документов или сведений, необоснованный отказ в предоставлении муниципальных (государственных) услуг</w:t>
            </w:r>
          </w:p>
        </w:tc>
        <w:tc>
          <w:tcPr>
            <w:tcW w:w="2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 Недостаточный уровень текущего контроля.</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2. Предоставление заявителем неполной либо искаженной информации для получения результата заявленной услуги.</w:t>
            </w:r>
          </w:p>
          <w:p>
            <w:pPr>
              <w:pStyle w:val="Normal"/>
              <w:widowControl w:val="false"/>
              <w:spacing w:lineRule="auto" w:line="240" w:before="0" w:after="16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Не соблюдение муниципальными служащими НПА, регулирующих порядок предоставления муниципальных услуг.</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Ненадлежащее осуществление контроля за процедурой предоставления услуг.</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3. </w:t>
            </w:r>
            <w:r>
              <w:rPr>
                <w:rFonts w:cs="Times New Roman" w:ascii="Times New Roman" w:hAnsi="Times New Roman"/>
                <w:color w:val="000000"/>
                <w:sz w:val="24"/>
                <w:szCs w:val="24"/>
              </w:rPr>
              <w:t>Отсутствие достаточной квалификации у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4. Нарушение исполнительской дисциплины муниципальными служащими.</w:t>
            </w:r>
          </w:p>
        </w:tc>
        <w:tc>
          <w:tcPr>
            <w:tcW w:w="30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Повышение уровня квалификации муниципальных служащих.</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Осуществление текущего контроля предоставления муниципальных (государственных) услуг.</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Анализ изменений законодательства, регламентирующего порядок предоставления государственных услуг.</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существует</w:t>
            </w:r>
          </w:p>
        </w:tc>
      </w:tr>
      <w:tr>
        <w:trPr>
          <w:trHeight w:val="401" w:hRule="atLeast"/>
        </w:trPr>
        <w:tc>
          <w:tcPr>
            <w:tcW w:w="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3.2</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Ограничение конкуренции при рассмотрении предложений частных партнеров о реализации проекта муниципально-частного партнерства (далее - проект МЧП), а также предложений лиц, выступающих с инициативой заключения концессионного соглашения</w:t>
            </w:r>
          </w:p>
        </w:tc>
        <w:tc>
          <w:tcPr>
            <w:tcW w:w="2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Низкая степень проработки проекта МЧП или предложения о заключении концессионного предложения отделом или органом администрации, обеспечивающим проведение на территории округа государственной политики и осуществляющим управление в соответствующей сфере деятельности в которой планируется реализация проекта МЧП и (или) концессионного соглашения, которая может привести к ограничению конкуренции</w:t>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Нарушение порядков: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разработки, рассмотрения и согласования проектов МЧП;</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рассмотрения предложений лиц, выступающих с инициативой заключения концессионного соглашения.</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Низкая степень проработки проекта МЧП или предложения о заключении концессионного предложения, не позволяющая сделать вывод об его эффективности и (или) оценить его сравнительное преимущество.</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3. Предоставление заведомо ложных сведений инициатором.</w:t>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21.07.2005 № 115-ФЗ «О концессионных соглашениях»;</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Повышение уровня квалификации муниципальных служащих.</w:t>
            </w:r>
          </w:p>
        </w:tc>
        <w:tc>
          <w:tcPr>
            <w:tcW w:w="1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вероятно</w:t>
            </w:r>
          </w:p>
        </w:tc>
      </w:tr>
      <w:tr>
        <w:trPr>
          <w:trHeight w:val="401" w:hRule="atLeast"/>
        </w:trPr>
        <w:tc>
          <w:tcPr>
            <w:tcW w:w="72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3.3</w:t>
            </w:r>
          </w:p>
        </w:tc>
        <w:tc>
          <w:tcPr>
            <w:tcW w:w="227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 Нарушение порядка и сроков размещения документации о проведении конкурсного отбора.</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2.</w:t>
            </w:r>
            <w:r>
              <w:rPr>
                <w:rFonts w:cs="Times New Roman" w:ascii="Times New Roman" w:hAnsi="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конкурсном отборе.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3. Создание конкретному хозяйствующему субъекту преимущественных условий участия в конкурсном отборе путем установления/не установления требований к участникам конкурсного отбора не в соответствии с установленными требованиями.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 xml:space="preserve">4. </w:t>
            </w:r>
            <w:r>
              <w:rPr>
                <w:rFonts w:eastAsia="Times New Roman" w:cs="Times New Roman" w:ascii="Times New Roman" w:hAnsi="Times New Roman"/>
                <w:color w:val="000000"/>
                <w:sz w:val="24"/>
                <w:szCs w:val="24"/>
                <w:lang w:eastAsia="ru-RU"/>
              </w:rPr>
              <w:t>Предоставление заявителем неполной либо искаженной информации при подаче документов.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5. Нарушение порядка признания победителя конкурсного отбора.</w:t>
            </w:r>
          </w:p>
          <w:p>
            <w:pPr>
              <w:pStyle w:val="Normal"/>
              <w:widowControl w:val="false"/>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Не соблюдение муниципальными служащими НПА, регулирующих порядок предоставления грантов.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Ненадлежащее осуществление контроля за процедурой предоставления грантов.</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3. </w:t>
            </w:r>
            <w:r>
              <w:rPr>
                <w:rFonts w:cs="Times New Roman" w:ascii="Times New Roman" w:hAnsi="Times New Roman"/>
                <w:color w:val="000000"/>
                <w:sz w:val="24"/>
                <w:szCs w:val="24"/>
              </w:rPr>
              <w:t>Отсутствие достаточной квалификации у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4. Конфликт интересов у муниципальных служащих, занятых предоставлением грантов.</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0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закона Ставропольского края от 31.12.2004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постановления Правительства Ставропольского края от 29.01.2018 № 38-п «Об утверждении Порядка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постановления администрации Петровского городского округа Ставропольского края от 24.09.2019 № 1948 «Об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pPr>
              <w:pStyle w:val="Normal"/>
              <w:widowControl w:val="false"/>
              <w:spacing w:lineRule="auto" w:line="240" w:before="0" w:after="0"/>
              <w:jc w:val="both"/>
              <w:rPr/>
            </w:pPr>
            <w:hyperlink r:id="rId3">
              <w:r>
                <w:rPr>
                  <w:rFonts w:cs="Times New Roman" w:ascii="Times New Roman" w:hAnsi="Times New Roman"/>
                  <w:color w:val="000000"/>
                  <w:sz w:val="24"/>
                  <w:szCs w:val="24"/>
                </w:rPr>
                <w:t>2. Исключение конфликта интересов</w:t>
              </w:r>
            </w:hyperlink>
            <w:r>
              <w:rPr>
                <w:rFonts w:cs="Times New Roman" w:ascii="Times New Roman" w:hAnsi="Times New Roman"/>
                <w:color w:val="000000"/>
                <w:sz w:val="24"/>
                <w:szCs w:val="24"/>
              </w:rPr>
              <w:t xml:space="preserve"> у муниципальных служащих.</w:t>
            </w:r>
          </w:p>
          <w:p>
            <w:pPr>
              <w:pStyle w:val="Normal"/>
              <w:widowControl w:val="false"/>
              <w:spacing w:lineRule="auto" w:line="240" w:before="0" w:after="0"/>
              <w:jc w:val="both"/>
              <w:rPr>
                <w:rFonts w:ascii="Times New Roman" w:hAnsi="Times New Roman" w:cs="Times New Roman"/>
                <w:color w:val="000000"/>
                <w:sz w:val="24"/>
                <w:szCs w:val="24"/>
              </w:rPr>
            </w:pPr>
            <w:hyperlink r:id="rId4">
              <w:r>
                <w:rPr>
                  <w:rFonts w:cs="Times New Roman" w:ascii="Times New Roman" w:hAnsi="Times New Roman"/>
                  <w:color w:val="000000"/>
                  <w:sz w:val="24"/>
                  <w:szCs w:val="24"/>
                </w:rPr>
                <w:t>3. Повышение уровня квалификации муниципальных служащих</w:t>
              </w:r>
            </w:hyperlink>
            <w:r>
              <w:rPr>
                <w:rFonts w:cs="Times New Roman" w:ascii="Times New Roman" w:hAnsi="Times New Roman"/>
                <w:color w:val="000000"/>
                <w:sz w:val="24"/>
                <w:szCs w:val="24"/>
              </w:rPr>
              <w:t>.</w:t>
            </w:r>
          </w:p>
          <w:p>
            <w:pPr>
              <w:pStyle w:val="Normal"/>
              <w:widowControl w:val="false"/>
              <w:spacing w:lineRule="auto" w:line="240" w:before="0" w:after="0"/>
              <w:jc w:val="both"/>
              <w:rPr/>
            </w:pPr>
            <w:r>
              <w:rPr/>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1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маловероятно</w:t>
            </w:r>
          </w:p>
        </w:tc>
      </w:tr>
      <w:tr>
        <w:trPr>
          <w:trHeight w:val="401" w:hRule="atLeast"/>
        </w:trPr>
        <w:tc>
          <w:tcPr>
            <w:tcW w:w="72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3.4</w:t>
            </w:r>
          </w:p>
        </w:tc>
        <w:tc>
          <w:tcPr>
            <w:tcW w:w="227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both"/>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Организация регулярных перевозок пассажиров и багажа автомобильным транспортом по муниципальным маршрутам регулярных перевозок (нерегулируемые тарифы) в соответствии с действующим законодательством</w:t>
            </w:r>
          </w:p>
        </w:tc>
        <w:tc>
          <w:tcPr>
            <w:tcW w:w="2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 Нарушение порядка и сроков размещения документации о проведении открытого конкурса.</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2.</w:t>
            </w:r>
            <w:r>
              <w:rPr>
                <w:rFonts w:cs="Times New Roman" w:ascii="Times New Roman" w:hAnsi="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об открытом конкурсе.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3. Создание конкретному хозяйствующему субъекту преимущественных условий участия в конкурсе путем установления/не установления требований к участникам конкурса в соответствии с установленными требованиями.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 xml:space="preserve">4. </w:t>
            </w:r>
            <w:r>
              <w:rPr>
                <w:rFonts w:eastAsia="Times New Roman" w:cs="Times New Roman" w:ascii="Times New Roman" w:hAnsi="Times New Roman"/>
                <w:color w:val="000000"/>
                <w:sz w:val="24"/>
                <w:szCs w:val="24"/>
                <w:lang w:eastAsia="ru-RU"/>
              </w:rPr>
              <w:t>Предоставление заявителем неполной либо искаженной информации при подаче документов.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5. Нарушение порядка признания победителя конкурса.</w:t>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Не соблюдение муниципальными служащими НПА, регулирующих порядок предоставления услуг.</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Ненадлежащее осуществление контроля за процедурой предоставления услуг.</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3. </w:t>
            </w:r>
            <w:r>
              <w:rPr>
                <w:rFonts w:cs="Times New Roman" w:ascii="Times New Roman" w:hAnsi="Times New Roman"/>
                <w:color w:val="000000"/>
                <w:sz w:val="24"/>
                <w:szCs w:val="24"/>
              </w:rPr>
              <w:t>Отсутствие достаточной квалификации у муниципальных служащих.</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0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 xml:space="preserve">- постановления администрации Петровского городского округа Ставропольского края от 08.05.2019 № 1042 «Об утверждении </w:t>
            </w:r>
            <w:r>
              <w:rPr>
                <w:rFonts w:cs="Times New Roman" w:ascii="Times New Roman" w:hAnsi="Times New Roman"/>
                <w:bCs/>
                <w:color w:val="000000"/>
                <w:sz w:val="24"/>
                <w:szCs w:val="24"/>
              </w:rPr>
              <w:t xml:space="preserve">Положения о проведении открытого конкурса </w:t>
            </w:r>
            <w:r>
              <w:rPr>
                <w:rFonts w:cs="Times New Roman" w:ascii="Times New Roman" w:hAnsi="Times New Roman"/>
                <w:color w:val="000000"/>
                <w:sz w:val="24"/>
                <w:szCs w:val="24"/>
              </w:rPr>
              <w:t>на право получения свидетельств об осуществлении перевозок</w:t>
            </w:r>
            <w:r>
              <w:rPr>
                <w:rFonts w:cs="Times New Roman" w:ascii="Times New Roman" w:hAnsi="Times New Roman"/>
                <w:bCs/>
                <w:color w:val="000000"/>
                <w:sz w:val="24"/>
                <w:szCs w:val="24"/>
              </w:rPr>
              <w:t xml:space="preserve"> по одному или нескольким муниципальным маршрутам регулярных перевозок по нерегулируемым тарифам на территории Петровского городского округа Ставропольского края».</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Повышение уровня квалификации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3. Исключение конфликта интересов у муниципальных служащих.</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вероятно</w:t>
            </w:r>
          </w:p>
        </w:tc>
      </w:tr>
      <w:tr>
        <w:trPr>
          <w:trHeight w:val="401" w:hRule="atLeast"/>
        </w:trPr>
        <w:tc>
          <w:tcPr>
            <w:tcW w:w="72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ru-RU"/>
              </w:rPr>
              <w:t>3.5</w:t>
            </w:r>
          </w:p>
        </w:tc>
        <w:tc>
          <w:tcPr>
            <w:tcW w:w="227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both"/>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Предоставление права заключения договоров на установку и эксплуатацию рекламных конструкций на земельном участке, здании или ином недвижимом имуществе, находящимся в муниципальной собственности, а также на земельных участках, государственная собственность на которые не разграничена, в соответствии с действующим законодательством</w:t>
            </w:r>
          </w:p>
        </w:tc>
        <w:tc>
          <w:tcPr>
            <w:tcW w:w="2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ru-RU"/>
              </w:rPr>
              <w:t>1. Нарушение порядка и сроков размещения документации о проведении торгов.</w:t>
            </w:r>
          </w:p>
          <w:p>
            <w:pPr>
              <w:pStyle w:val="Normal"/>
              <w:widowControl w:val="false"/>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ru-RU"/>
              </w:rPr>
              <w:t>2.</w:t>
            </w:r>
            <w:r>
              <w:rPr>
                <w:rFonts w:cs="Times New Roman" w:ascii="Times New Roman" w:hAnsi="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торгах.</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lang w:eastAsia="ru-RU"/>
              </w:rPr>
              <w:t>3. Создание конкретному хозяйствующему субъекту преимущественных условий участия в  торгах путем установления/не установления требований к участникам торгов в соответствии с установленными требованиями.</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lang w:eastAsia="ru-RU"/>
              </w:rPr>
              <w:t xml:space="preserve">4. </w:t>
            </w:r>
            <w:r>
              <w:rPr>
                <w:rFonts w:eastAsia="Times New Roman" w:cs="Times New Roman" w:ascii="Times New Roman" w:hAnsi="Times New Roman"/>
                <w:color w:val="000000"/>
                <w:sz w:val="24"/>
                <w:szCs w:val="24"/>
                <w:lang w:eastAsia="ru-RU"/>
              </w:rPr>
              <w:t>Предоставление заявителем неполной либо искаженной информации при подаче документов.</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lang w:eastAsia="ru-RU"/>
              </w:rPr>
              <w:t>5. Нарушение порядка признания победителя торгов.</w:t>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 Не соблюдение муниципальными служащими администрации НПА, регулирующих порядок предоставления муниципальных услуг.</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2. Ненадлежащее осуществление контроля за процедурой предоставления услуг.</w:t>
            </w:r>
          </w:p>
          <w:p>
            <w:pPr>
              <w:pStyle w:val="Normal"/>
              <w:widowControl w:val="false"/>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ru-RU"/>
              </w:rPr>
              <w:t xml:space="preserve">3. </w:t>
            </w:r>
            <w:r>
              <w:rPr>
                <w:rFonts w:cs="Times New Roman" w:ascii="Times New Roman" w:hAnsi="Times New Roman"/>
                <w:color w:val="000000"/>
                <w:sz w:val="24"/>
                <w:szCs w:val="24"/>
              </w:rPr>
              <w:t>Отсутствие достаточной квалификации у муниципальных служащих.</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4. Нарушение исполнительской дисциплины муниципальными служащими.</w:t>
            </w:r>
          </w:p>
        </w:tc>
        <w:tc>
          <w:tcPr>
            <w:tcW w:w="30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Федерального закона от 13.03.2006 № 38-ФЗ «О рекламе»;</w:t>
            </w:r>
          </w:p>
          <w:p>
            <w:pPr>
              <w:pStyle w:val="Normal"/>
              <w:widowControl w:val="false"/>
              <w:spacing w:lineRule="auto" w:line="240" w:before="0" w:after="0"/>
              <w:jc w:val="both"/>
              <w:rPr>
                <w:rFonts w:ascii="Times New Roman" w:hAnsi="Times New Roman"/>
                <w:color w:val="000000"/>
                <w:sz w:val="24"/>
                <w:szCs w:val="24"/>
              </w:rPr>
            </w:pPr>
            <w:r>
              <w:rPr>
                <w:rFonts w:cs="Times New Roman" w:ascii="Times New Roman" w:hAnsi="Times New Roman"/>
                <w:color w:val="000000"/>
                <w:sz w:val="24"/>
                <w:szCs w:val="24"/>
              </w:rPr>
              <w:t>- решения Совета депутатов Петровского городского округа Ставропольского края от 15.06.2018 № 81 «О некоторых вопросах, связанных с проведением торгов на право заключения договоров на установку и эксплуатацию рекламных конструкций»;</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постановления администрации Петровского городского округа Ставропольского края от 19.03.2020 № 393 «Об организации работы по проведению аукционов на право заключения договоров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Петровского городского округа Ставропольского края, а также на земельных участках, государственная собственность на которые не разграничена»;</w:t>
            </w:r>
          </w:p>
          <w:p>
            <w:pPr>
              <w:pStyle w:val="Normal"/>
              <w:widowControl w:val="false"/>
              <w:spacing w:lineRule="auto" w:line="240" w:before="0" w:after="0"/>
              <w:jc w:val="both"/>
              <w:rPr>
                <w:rFonts w:ascii="Times New Roman" w:hAnsi="Times New Roman"/>
                <w:color w:val="000000"/>
                <w:sz w:val="24"/>
                <w:szCs w:val="24"/>
              </w:rPr>
            </w:pPr>
            <w:r>
              <w:rPr>
                <w:rFonts w:cs="Times New Roman" w:ascii="Times New Roman" w:hAnsi="Times New Roman"/>
                <w:color w:val="000000"/>
                <w:sz w:val="24"/>
                <w:szCs w:val="24"/>
              </w:rPr>
              <w:t>- постановления администрации Петровского городского округа Ставропольского края от 28.06.2018 № 1048 «Об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«Выдача разрешения на установку и эксплуатацию рекламных конструкций».</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2. Повышение уровня квалификации муниципальных служащих.</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 Исключение конфликта интересов у муниципальных служащих.</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вероятно</w:t>
            </w:r>
          </w:p>
        </w:tc>
      </w:tr>
      <w:tr>
        <w:trPr>
          <w:trHeight w:val="401" w:hRule="atLeast"/>
        </w:trPr>
        <w:tc>
          <w:tcPr>
            <w:tcW w:w="72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3.6.</w:t>
            </w:r>
          </w:p>
        </w:tc>
        <w:tc>
          <w:tcPr>
            <w:tcW w:w="227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both"/>
              <w:outlineLvl w:val="2"/>
              <w:rPr>
                <w:rFonts w:ascii="Times New Roman" w:hAnsi="Times New Roman" w:cs="Times New Roman"/>
                <w:color w:val="000000"/>
                <w:sz w:val="24"/>
                <w:szCs w:val="24"/>
              </w:rPr>
            </w:pPr>
            <w:r>
              <w:rPr>
                <w:rFonts w:cs="Times New Roman" w:ascii="Times New Roman" w:hAnsi="Times New Roman"/>
                <w:color w:val="000000"/>
                <w:sz w:val="24"/>
                <w:szCs w:val="24"/>
              </w:rPr>
              <w:t>Заключение муниципальных контрактов на поставку товаров, работ, услуг</w:t>
            </w:r>
          </w:p>
        </w:tc>
        <w:tc>
          <w:tcPr>
            <w:tcW w:w="2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Заключение муниципальных контрактов по завышенным ценам в пользу поставщиков, исполнителей, подрядчиков;</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2. Заключение муниципальных контрактов в отсутствии денежных средств.</w:t>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Отсутствие достаточной квалификации сотрудников;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Недостаточный уровень текущего контроля закупочной деятельности;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Недостаточное взаимодействие сотрудников, ответственных за подготовку и обоснование цены контракта с хозяйствующими субъектами.</w:t>
            </w:r>
          </w:p>
          <w:p>
            <w:pPr>
              <w:pStyle w:val="Normal"/>
              <w:widowControl w:val="false"/>
              <w:spacing w:lineRule="auto" w:line="240" w:before="0" w:after="0"/>
              <w:jc w:val="both"/>
              <w:rPr>
                <w:rFonts w:ascii="Times New Roman" w:hAnsi="Times New Roman" w:cs="Times New Roman"/>
                <w:color w:val="000000"/>
                <w:sz w:val="24"/>
                <w:szCs w:val="24"/>
                <w:highlight w:val="yellow"/>
              </w:rPr>
            </w:pPr>
            <w:r>
              <w:rPr>
                <w:rFonts w:cs="Times New Roman" w:ascii="Times New Roman" w:hAnsi="Times New Roman"/>
                <w:color w:val="000000"/>
                <w:sz w:val="24"/>
                <w:szCs w:val="24"/>
                <w:highlight w:val="yellow"/>
              </w:rPr>
            </w:r>
          </w:p>
        </w:tc>
        <w:tc>
          <w:tcPr>
            <w:tcW w:w="30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Проведение мониторинга изменений законодательства в сфере закупок.</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3. Контроль за мониторингом цен на закупаемые товары, работы, услуги.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4. Исключение конфликта интересов у муниципальных служащих, занятых в сфере закупок, с хозяйствующими субъектами, являющимися поставщиками (подрядчиками, исполнителями) при исполнении муниципальных контрактов.</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5. Повышение уровня квалификации муниципальных служащих в сфере закупок.</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вероятно</w:t>
            </w:r>
          </w:p>
        </w:tc>
      </w:tr>
      <w:tr>
        <w:trPr>
          <w:trHeight w:val="401" w:hRule="atLeast"/>
        </w:trPr>
        <w:tc>
          <w:tcPr>
            <w:tcW w:w="14378" w:type="dxa"/>
            <w:gridSpan w:val="7"/>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contextualSpacing/>
              <w:jc w:val="center"/>
              <w:rPr>
                <w:rFonts w:ascii="Times New Roman" w:hAnsi="Times New Roman"/>
                <w:sz w:val="24"/>
                <w:szCs w:val="24"/>
              </w:rPr>
            </w:pPr>
            <w:r>
              <w:rPr>
                <w:rFonts w:eastAsia="Times New Roman" w:ascii="Times New Roman" w:hAnsi="Times New Roman"/>
                <w:b/>
                <w:bCs/>
                <w:color w:val="000000"/>
                <w:sz w:val="24"/>
                <w:szCs w:val="24"/>
                <w:lang w:eastAsia="ru-RU"/>
              </w:rPr>
              <w:t>4. Высокий уровень риска</w:t>
            </w:r>
          </w:p>
        </w:tc>
      </w:tr>
      <w:tr>
        <w:trPr>
          <w:trHeight w:val="401" w:hRule="atLeast"/>
        </w:trPr>
        <w:tc>
          <w:tcPr>
            <w:tcW w:w="7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color w:val="000000"/>
                <w:sz w:val="24"/>
                <w:szCs w:val="24"/>
              </w:rPr>
              <w:t>4.1</w:t>
            </w:r>
          </w:p>
        </w:tc>
        <w:tc>
          <w:tcPr>
            <w:tcW w:w="22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Предоставление за счет средств бюджета Петровского городского округа Ставропольского края субсидии социально ориентированным некоммерческим организациям</w:t>
            </w:r>
          </w:p>
        </w:tc>
        <w:tc>
          <w:tcPr>
            <w:tcW w:w="22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 Нарушение порядка и сроков размещения документации о проведении конкурса.</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2.</w:t>
            </w:r>
            <w:r>
              <w:rPr>
                <w:rFonts w:cs="Times New Roman" w:ascii="Times New Roman" w:hAnsi="Times New Roman"/>
                <w:color w:val="000000"/>
                <w:sz w:val="24"/>
                <w:szCs w:val="24"/>
                <w:lang w:eastAsia="ru-RU"/>
              </w:rPr>
              <w:t xml:space="preserve"> Ограничение доступа или доступ в приоритетном порядке конкретной социально ориентированной некоммерческой организации (далее- СОНКО) к информации о конкурсе.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3. Создание конкретной СОНКО преимущественных условий участия в конкурсе путем установления/не установления требований к участникам конкурса в соответствии с установленными требованиями.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 xml:space="preserve">4. </w:t>
            </w:r>
            <w:r>
              <w:rPr>
                <w:rFonts w:eastAsia="Times New Roman" w:cs="Times New Roman" w:ascii="Times New Roman" w:hAnsi="Times New Roman"/>
                <w:color w:val="000000"/>
                <w:sz w:val="24"/>
                <w:szCs w:val="24"/>
                <w:lang w:eastAsia="ru-RU"/>
              </w:rPr>
              <w:t>Предоставление заявителем неполной либо искаженной информации при подаче документов.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5. Нарушение порядка признания победителя конкурса.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6. Неосуществление контроля за целевым использованием субсидии.</w:t>
            </w:r>
          </w:p>
        </w:tc>
        <w:tc>
          <w:tcPr>
            <w:tcW w:w="227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Не соблюдение муниципальными служащими НПА, регулирующих порядок предоставления муниципальной поддержки СОНКО.</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Ненадлежащее осуществление контроля за процедурой предоставления муниципальной поддержки СОНКО.</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3. </w:t>
            </w:r>
            <w:r>
              <w:rPr>
                <w:rFonts w:cs="Times New Roman" w:ascii="Times New Roman" w:hAnsi="Times New Roman"/>
                <w:color w:val="000000"/>
                <w:sz w:val="24"/>
                <w:szCs w:val="24"/>
              </w:rPr>
              <w:t>Отсутствие достаточной квалификации у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4. Конфликт интересов у муниципальных служащих, занятых предоставлением муниципальной поддержки СОНКО.</w:t>
            </w:r>
          </w:p>
        </w:tc>
        <w:tc>
          <w:tcPr>
            <w:tcW w:w="30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mc:AlternateContent>
                <mc:Choice Requires="wps">
                  <w:drawing>
                    <wp:anchor behindDoc="0" distT="0" distB="0" distL="0" distR="0" simplePos="0" locked="0" layoutInCell="1" allowOverlap="1" relativeHeight="2" wp14:anchorId="15CA1CD6">
                      <wp:simplePos x="0" y="0"/>
                      <wp:positionH relativeFrom="column">
                        <wp:posOffset>4659630</wp:posOffset>
                      </wp:positionH>
                      <wp:positionV relativeFrom="paragraph">
                        <wp:posOffset>191770</wp:posOffset>
                      </wp:positionV>
                      <wp:extent cx="210185" cy="183515"/>
                      <wp:effectExtent l="0" t="0" r="0" b="0"/>
                      <wp:wrapNone/>
                      <wp:docPr id="1" name="Фигура1_0"/>
                      <a:graphic xmlns:a="http://schemas.openxmlformats.org/drawingml/2006/main">
                        <a:graphicData uri="http://schemas.microsoft.com/office/word/2010/wordprocessingShape">
                          <wps:wsp>
                            <wps:cNvSpPr/>
                            <wps:spPr>
                              <a:xfrm>
                                <a:off x="0" y="0"/>
                                <a:ext cx="210240" cy="183600"/>
                              </a:xfrm>
                              <a:prstGeom prst="rect">
                                <a:avLst/>
                              </a:prstGeom>
                              <a:noFill/>
                              <a:ln w="0">
                                <a:noFill/>
                              </a:ln>
                            </wps:spPr>
                            <wps:style>
                              <a:lnRef idx="0"/>
                              <a:fillRef idx="0"/>
                              <a:effectRef idx="0"/>
                              <a:fontRef idx="minor"/>
                            </wps:style>
                            <wps:bodyPr/>
                          </wps:wsp>
                        </a:graphicData>
                      </a:graphic>
                    </wp:anchor>
                  </w:drawing>
                </mc:Choice>
                <mc:Fallback>
                  <w:pict>
                    <v:rect id="shape_0" ID="Фигура1_0" path="m0,0l-2147483645,0l-2147483645,-2147483646l0,-2147483646xe" stroked="f" o:allowincell="f" style="position:absolute;margin-left:366.9pt;margin-top:15.1pt;width:16.5pt;height:14.4pt;mso-wrap-style:none;v-text-anchor:middle" wp14:anchorId="15CA1CD6">
                      <v:fill o:detectmouseclick="t" on="false"/>
                      <v:stroke color="#3465a4" joinstyle="round" endcap="flat"/>
                      <w10:wrap type="none"/>
                    </v:rect>
                  </w:pict>
                </mc:Fallback>
              </mc:AlternateContent>
            </w:r>
            <w:r>
              <w:rPr>
                <w:rFonts w:cs="Times New Roman" w:ascii="Times New Roman" w:hAnsi="Times New Roman"/>
                <w:color w:val="000000"/>
                <w:sz w:val="24"/>
                <w:szCs w:val="24"/>
              </w:rPr>
              <w:t>- постановления администрации Петровского городского округа Ставропольского края от 25.08.2021 № 1379  «Об утверждении Порядка предоставления за счет средств бюджета Петровского городского округа Ставропольского края субсидии социально ориентированным некоммерческим организациям».</w:t>
            </w:r>
          </w:p>
          <w:p>
            <w:pPr>
              <w:pStyle w:val="Normal"/>
              <w:widowControl w:val="false"/>
              <w:spacing w:lineRule="auto" w:line="240" w:before="0" w:after="0"/>
              <w:jc w:val="both"/>
              <w:rPr/>
            </w:pPr>
            <w:hyperlink r:id="rId5">
              <w:r>
                <w:rPr>
                  <w:rFonts w:cs="Times New Roman" w:ascii="Times New Roman" w:hAnsi="Times New Roman"/>
                  <w:color w:val="000000"/>
                  <w:sz w:val="24"/>
                  <w:szCs w:val="24"/>
                </w:rPr>
                <w:t>2. Исключение конфликта интересов</w:t>
              </w:r>
            </w:hyperlink>
            <w:r>
              <w:rPr>
                <w:rFonts w:cs="Times New Roman" w:ascii="Times New Roman" w:hAnsi="Times New Roman"/>
                <w:color w:val="000000"/>
                <w:sz w:val="24"/>
                <w:szCs w:val="24"/>
              </w:rPr>
              <w:t xml:space="preserve"> у муниципальных служащих.</w:t>
            </w:r>
          </w:p>
          <w:p>
            <w:pPr>
              <w:pStyle w:val="Normal"/>
              <w:widowControl w:val="false"/>
              <w:spacing w:lineRule="auto" w:line="240" w:before="0" w:after="0"/>
              <w:jc w:val="both"/>
              <w:rPr/>
            </w:pPr>
            <w:hyperlink r:id="rId6">
              <w:r>
                <w:rPr>
                  <w:rFonts w:cs="Times New Roman" w:ascii="Times New Roman" w:hAnsi="Times New Roman"/>
                  <w:color w:val="000000"/>
                  <w:sz w:val="24"/>
                  <w:szCs w:val="24"/>
                </w:rPr>
                <w:t>3. Повышение уровня квалификации муниципальных служащих</w:t>
              </w:r>
            </w:hyperlink>
            <w:r>
              <w:rPr>
                <w:rFonts w:cs="Times New Roman" w:ascii="Times New Roman" w:hAnsi="Times New Roman"/>
                <w:color w:val="000000"/>
                <w:sz w:val="24"/>
                <w:szCs w:val="24"/>
              </w:rPr>
              <w:t>.</w:t>
            </w:r>
          </w:p>
        </w:tc>
        <w:tc>
          <w:tcPr>
            <w:tcW w:w="16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вероятно</w:t>
            </w:r>
          </w:p>
        </w:tc>
      </w:tr>
      <w:tr>
        <w:trPr>
          <w:trHeight w:val="401" w:hRule="atLeast"/>
        </w:trPr>
        <w:tc>
          <w:tcPr>
            <w:tcW w:w="724"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4.2</w:t>
            </w:r>
          </w:p>
        </w:tc>
        <w:tc>
          <w:tcPr>
            <w:tcW w:w="227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Предоставление за счет средств бюджета Петровского городского округа Ставропольского края субсидии казачьим обществам</w:t>
            </w:r>
          </w:p>
        </w:tc>
        <w:tc>
          <w:tcPr>
            <w:tcW w:w="2272"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 Нарушение порядка и сроков размещения документации о проведении конкурса.</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2.</w:t>
            </w:r>
            <w:r>
              <w:rPr>
                <w:rFonts w:cs="Times New Roman" w:ascii="Times New Roman" w:hAnsi="Times New Roman"/>
                <w:color w:val="000000"/>
                <w:sz w:val="24"/>
                <w:szCs w:val="24"/>
                <w:lang w:eastAsia="ru-RU"/>
              </w:rPr>
              <w:t xml:space="preserve"> Ограничение доступа или доступ в приоритетном порядке конкретному казачьему обществу к информации о конкурсе.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3. Создание конкретному казачьему обществу  преимущественных условий участия в конкурсе путем установления/не установления требований к участникам конкурса в соответствии с установленными требованиями.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 xml:space="preserve">4. </w:t>
            </w:r>
            <w:r>
              <w:rPr>
                <w:rFonts w:eastAsia="Times New Roman" w:cs="Times New Roman" w:ascii="Times New Roman" w:hAnsi="Times New Roman"/>
                <w:color w:val="000000"/>
                <w:sz w:val="24"/>
                <w:szCs w:val="24"/>
                <w:lang w:eastAsia="ru-RU"/>
              </w:rPr>
              <w:t>Предоставление заявителем неполной либо искаженной информации при подаче документов.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5. Нарушение порядка признания победителя конкурса.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6. Неосуществление контроля за целевым использованием субсидии.</w:t>
            </w:r>
          </w:p>
        </w:tc>
        <w:tc>
          <w:tcPr>
            <w:tcW w:w="2273"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1. Не соблюдение муниципальными служащими НПА, регулирующих порядок предоставления субсидии </w:t>
            </w:r>
            <w:r>
              <w:rPr>
                <w:rFonts w:eastAsia="Times New Roman" w:cs="Times New Roman" w:ascii="Times New Roman" w:hAnsi="Times New Roman"/>
                <w:color w:val="000000"/>
                <w:sz w:val="24"/>
                <w:szCs w:val="24"/>
                <w:lang w:eastAsia="ru-RU"/>
              </w:rPr>
              <w:t>казачьим обществам.</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2. Ненадлежащее осуществление контроля за процедурой предоставления субсидии </w:t>
            </w:r>
            <w:r>
              <w:rPr>
                <w:rFonts w:eastAsia="Times New Roman" w:cs="Times New Roman" w:ascii="Times New Roman" w:hAnsi="Times New Roman"/>
                <w:color w:val="000000"/>
                <w:sz w:val="24"/>
                <w:szCs w:val="24"/>
                <w:lang w:eastAsia="ru-RU"/>
              </w:rPr>
              <w:t>казачьим обществам</w:t>
            </w:r>
            <w:r>
              <w:rPr>
                <w:rFonts w:cs="Times New Roman" w:ascii="Times New Roman" w:hAnsi="Times New Roman"/>
                <w:color w:val="000000"/>
                <w:sz w:val="24"/>
                <w:szCs w:val="24"/>
              </w:rPr>
              <w:t>.</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3. </w:t>
            </w:r>
            <w:r>
              <w:rPr>
                <w:rFonts w:cs="Times New Roman" w:ascii="Times New Roman" w:hAnsi="Times New Roman"/>
                <w:color w:val="000000"/>
                <w:sz w:val="24"/>
                <w:szCs w:val="24"/>
              </w:rPr>
              <w:t>Отсутствие достаточной квалификации у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4. Конфликт интересов у муниципальных служащих, занятых предоставлением субсидии казачьим обществам.</w:t>
            </w:r>
          </w:p>
        </w:tc>
        <w:tc>
          <w:tcPr>
            <w:tcW w:w="300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 xml:space="preserve">- постановления администрации Петровского городского округа Ставропольского края от 25.01.2023 № 51 «Об утверждении Порядка предоставления </w:t>
            </w:r>
            <w:r>
              <w:rPr>
                <w:rFonts w:ascii="Times New Roman" w:hAnsi="Times New Roman"/>
                <w:sz w:val="24"/>
                <w:szCs w:val="24"/>
              </w:rPr>
              <w:t>за счет средств бюджета Петровского городского округа Ставропольского края субсидии казачьим обществам и иным объединениям казаков на реализацию деятельности по военно-патриотическому, духовно-нравственному, гражданскому воспитанию личности, развитию и сохранению казачьей культуры, традиций и обычаев казаков на территории Петровского городского округа Ставропольского края</w:t>
            </w:r>
            <w:r>
              <w:rPr>
                <w:rFonts w:cs="Times New Roman" w:ascii="Times New Roman" w:hAnsi="Times New Roman"/>
                <w:color w:val="000000"/>
                <w:sz w:val="24"/>
                <w:szCs w:val="24"/>
              </w:rPr>
              <w:t>».</w:t>
            </w:r>
          </w:p>
          <w:p>
            <w:pPr>
              <w:pStyle w:val="Normal"/>
              <w:widowControl w:val="false"/>
              <w:spacing w:lineRule="auto" w:line="240" w:before="0" w:after="0"/>
              <w:jc w:val="both"/>
              <w:rPr/>
            </w:pPr>
            <w:hyperlink r:id="rId7">
              <w:r>
                <w:rPr>
                  <w:rFonts w:cs="Times New Roman" w:ascii="Times New Roman" w:hAnsi="Times New Roman"/>
                  <w:color w:val="000000"/>
                  <w:sz w:val="24"/>
                  <w:szCs w:val="24"/>
                </w:rPr>
                <w:t>2. Исключение конфликта интересов</w:t>
              </w:r>
            </w:hyperlink>
            <w:r>
              <w:rPr>
                <w:rFonts w:cs="Times New Roman" w:ascii="Times New Roman" w:hAnsi="Times New Roman"/>
                <w:color w:val="000000"/>
                <w:sz w:val="24"/>
                <w:szCs w:val="24"/>
              </w:rPr>
              <w:t xml:space="preserve"> у муниципальных служащих.</w:t>
            </w:r>
          </w:p>
          <w:p>
            <w:pPr>
              <w:pStyle w:val="Normal"/>
              <w:widowControl w:val="false"/>
              <w:spacing w:lineRule="auto" w:line="240" w:before="0" w:after="0"/>
              <w:jc w:val="both"/>
              <w:rPr/>
            </w:pPr>
            <w:hyperlink r:id="rId8">
              <w:r>
                <w:rPr>
                  <w:rFonts w:cs="Times New Roman" w:ascii="Times New Roman" w:hAnsi="Times New Roman"/>
                  <w:color w:val="000000"/>
                  <w:sz w:val="24"/>
                  <w:szCs w:val="24"/>
                </w:rPr>
                <w:t>3. Повышение уровня квалификации муниципальных служащих</w:t>
              </w:r>
            </w:hyperlink>
            <w:r>
              <w:rPr>
                <w:rFonts w:cs="Times New Roman" w:ascii="Times New Roman" w:hAnsi="Times New Roman"/>
                <w:color w:val="000000"/>
                <w:sz w:val="24"/>
                <w:szCs w:val="24"/>
              </w:rPr>
              <w:t>.</w:t>
            </w:r>
          </w:p>
        </w:tc>
        <w:tc>
          <w:tcPr>
            <w:tcW w:w="1690"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вероятно</w:t>
            </w:r>
          </w:p>
        </w:tc>
      </w:tr>
      <w:tr>
        <w:trPr>
          <w:trHeight w:val="401" w:hRule="atLeast"/>
        </w:trPr>
        <w:tc>
          <w:tcPr>
            <w:tcW w:w="724"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4.3</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27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Предоставление грантов за счет средств бюджета Петровского городского округа Ставропольского края субъектам малого и среднего предпринимательства</w:t>
            </w:r>
          </w:p>
        </w:tc>
        <w:tc>
          <w:tcPr>
            <w:tcW w:w="2272"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 Нарушение порядка и сроков размещения документации о проведении конкурсного отбора.</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2.</w:t>
            </w:r>
            <w:r>
              <w:rPr>
                <w:rFonts w:cs="Times New Roman" w:ascii="Times New Roman" w:hAnsi="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конкурсном отборе.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3. Создание конкретному хозяйствующему субъекту преимущественных условий участия в конкурсном отборе путем установления/не установления требований к участникам конкурса в соответствии с установленными требованиями.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 xml:space="preserve">4. </w:t>
            </w:r>
            <w:r>
              <w:rPr>
                <w:rFonts w:eastAsia="Times New Roman" w:cs="Times New Roman" w:ascii="Times New Roman" w:hAnsi="Times New Roman"/>
                <w:color w:val="000000"/>
                <w:sz w:val="24"/>
                <w:szCs w:val="24"/>
                <w:lang w:eastAsia="ru-RU"/>
              </w:rPr>
              <w:t>Предоставление заявителем неполной либо искаженной информации при подаче документов.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5. Нарушение порядка признания победителя конкурсного отбора с нарушением установленных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6. Неосуществление контроля за целевым использованием субсидии.</w:t>
            </w:r>
          </w:p>
        </w:tc>
        <w:tc>
          <w:tcPr>
            <w:tcW w:w="2273"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Не соблюдение муниципальными служащими НПА, регулирующих порядок предоставления услуги.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Ненадлежащее осуществление контроля за процедурой предоставления услуги.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3. </w:t>
            </w:r>
            <w:r>
              <w:rPr>
                <w:rFonts w:cs="Times New Roman" w:ascii="Times New Roman" w:hAnsi="Times New Roman"/>
                <w:color w:val="000000"/>
                <w:sz w:val="24"/>
                <w:szCs w:val="24"/>
              </w:rPr>
              <w:t>Отсутствие достаточной квалификации у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4. Конфликт интересов у муниципальных служащих, занятых предоставлением услуги.</w:t>
            </w:r>
          </w:p>
        </w:tc>
        <w:tc>
          <w:tcPr>
            <w:tcW w:w="300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 постановления администрации Петровского городского округа Ставропольского края от 06.08.2021 № 1273 «</w:t>
            </w:r>
            <w:r>
              <w:rPr>
                <w:rFonts w:ascii="Times New Roman" w:hAnsi="Times New Roman"/>
                <w:sz w:val="24"/>
                <w:szCs w:val="24"/>
              </w:rPr>
              <w:t>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r>
              <w:rPr>
                <w:rFonts w:cs="Times New Roman" w:ascii="Times New Roman" w:hAnsi="Times New Roman"/>
                <w:color w:val="000000"/>
                <w:spacing w:val="-6"/>
                <w:sz w:val="24"/>
                <w:szCs w:val="24"/>
              </w:rPr>
              <w:t>».</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color w:val="000000"/>
                <w:spacing w:val="-6"/>
                <w:sz w:val="24"/>
                <w:szCs w:val="24"/>
              </w:rPr>
              <w:t>- постановления администрации Петровского городского округа Ставропольского края от 18.09.2018 № 1647  «Об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«Предоставление грантов за счет средств бюджета Петровского городского округа Ставропольского края субъектам малого и среднего предпринимательства».</w:t>
            </w:r>
          </w:p>
          <w:p>
            <w:pPr>
              <w:pStyle w:val="Normal"/>
              <w:widowControl w:val="false"/>
              <w:spacing w:lineRule="auto" w:line="240" w:before="0" w:after="0"/>
              <w:jc w:val="both"/>
              <w:rPr/>
            </w:pPr>
            <w:hyperlink r:id="rId9">
              <w:r>
                <w:rPr>
                  <w:rFonts w:cs="Times New Roman" w:ascii="Times New Roman" w:hAnsi="Times New Roman"/>
                  <w:color w:val="000000"/>
                  <w:sz w:val="24"/>
                  <w:szCs w:val="24"/>
                </w:rPr>
                <w:t>2. Исключение конфликта интересов</w:t>
              </w:r>
            </w:hyperlink>
            <w:r>
              <w:rPr>
                <w:rFonts w:cs="Times New Roman" w:ascii="Times New Roman" w:hAnsi="Times New Roman"/>
                <w:color w:val="000000"/>
                <w:sz w:val="24"/>
                <w:szCs w:val="24"/>
              </w:rPr>
              <w:t xml:space="preserve"> у муниципальных служащих.</w:t>
            </w:r>
          </w:p>
          <w:p>
            <w:pPr>
              <w:pStyle w:val="Normal"/>
              <w:widowControl w:val="false"/>
              <w:spacing w:lineRule="auto" w:line="240" w:before="0" w:after="0"/>
              <w:jc w:val="both"/>
              <w:rPr/>
            </w:pPr>
            <w:hyperlink r:id="rId10">
              <w:r>
                <w:rPr>
                  <w:rFonts w:cs="Times New Roman" w:ascii="Times New Roman" w:hAnsi="Times New Roman"/>
                  <w:color w:val="000000"/>
                  <w:sz w:val="24"/>
                  <w:szCs w:val="24"/>
                </w:rPr>
                <w:t>3. Повышение уровня квалификации муниципальных служащих</w:t>
              </w:r>
            </w:hyperlink>
            <w:r>
              <w:rPr>
                <w:rFonts w:cs="Times New Roman" w:ascii="Times New Roman" w:hAnsi="Times New Roman"/>
                <w:color w:val="000000"/>
                <w:sz w:val="24"/>
                <w:szCs w:val="24"/>
              </w:rPr>
              <w:t>.</w:t>
            </w:r>
          </w:p>
        </w:tc>
        <w:tc>
          <w:tcPr>
            <w:tcW w:w="1690"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139"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вероятно</w:t>
            </w:r>
          </w:p>
        </w:tc>
      </w:tr>
      <w:tr>
        <w:trPr>
          <w:trHeight w:val="401" w:hRule="atLeast"/>
        </w:trPr>
        <w:tc>
          <w:tcPr>
            <w:tcW w:w="724"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4.4</w:t>
            </w:r>
          </w:p>
        </w:tc>
        <w:tc>
          <w:tcPr>
            <w:tcW w:w="227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Предоставление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tc>
        <w:tc>
          <w:tcPr>
            <w:tcW w:w="2272"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 Нарушение порядка и сроков размещения документации о проведении конкурсного отбора.</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2.</w:t>
            </w:r>
            <w:r>
              <w:rPr>
                <w:rFonts w:cs="Times New Roman" w:ascii="Times New Roman" w:hAnsi="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конкурсном отборе.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3. Создание конкретному хозяйствующему субъекту преимущественных условий участия в конкурсном отборе путем установления/не установления требований к участникам конкурсного отбора в соответствии с установленными требованиями.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 xml:space="preserve">4. </w:t>
            </w:r>
            <w:r>
              <w:rPr>
                <w:rFonts w:eastAsia="Times New Roman" w:cs="Times New Roman" w:ascii="Times New Roman" w:hAnsi="Times New Roman"/>
                <w:color w:val="000000"/>
                <w:sz w:val="24"/>
                <w:szCs w:val="24"/>
                <w:lang w:eastAsia="ru-RU"/>
              </w:rPr>
              <w:t>Предоставление заявителем неполной либо искаженной информации при подаче документов.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5. Нарушение порядка признания победителя конкурсного отбора с нарушением установленных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6. Неосуществление контроля за целевым использованием гранта.</w:t>
            </w:r>
          </w:p>
        </w:tc>
        <w:tc>
          <w:tcPr>
            <w:tcW w:w="2273"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Не соблюдение муниципальными служащими НПА, регулирующих порядок предоставления услуги.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Ненадлежащее осуществление контроля за процедурой предоставления услуги.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3. </w:t>
            </w:r>
            <w:r>
              <w:rPr>
                <w:rFonts w:cs="Times New Roman" w:ascii="Times New Roman" w:hAnsi="Times New Roman"/>
                <w:color w:val="000000"/>
                <w:sz w:val="24"/>
                <w:szCs w:val="24"/>
              </w:rPr>
              <w:t>Отсутствие достаточной квалификации у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4. Конфликт интересов у муниципальных служащих, занятых предоставлением услуги.</w:t>
            </w:r>
          </w:p>
        </w:tc>
        <w:tc>
          <w:tcPr>
            <w:tcW w:w="300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постановления администрации Петровского городского округа Ставропольского края от 11.08.2021 № 1297</w:t>
            </w:r>
            <w:r>
              <w:rPr>
                <w:rFonts w:cs="Times New Roman" w:ascii="Times New Roman" w:hAnsi="Times New Roman"/>
                <w:color w:val="000000"/>
                <w:position w:val="-2"/>
                <w:sz w:val="24"/>
                <w:szCs w:val="24"/>
              </w:rPr>
              <w:t xml:space="preserve"> «</w:t>
            </w:r>
            <w:r>
              <w:rPr>
                <w:rFonts w:cs="Times New Roman" w:ascii="Times New Roman" w:hAnsi="Times New Roman"/>
                <w:color w:val="000000"/>
                <w:sz w:val="24"/>
                <w:szCs w:val="24"/>
              </w:rPr>
              <w:t>Об утверждении Порядка предоставления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pPr>
              <w:pStyle w:val="Normal"/>
              <w:widowControl w:val="false"/>
              <w:spacing w:lineRule="auto" w:line="240" w:before="0" w:after="0"/>
              <w:jc w:val="both"/>
              <w:rPr/>
            </w:pPr>
            <w:hyperlink r:id="rId11">
              <w:r>
                <w:rPr>
                  <w:rFonts w:cs="Times New Roman" w:ascii="Times New Roman" w:hAnsi="Times New Roman"/>
                  <w:color w:val="000000"/>
                  <w:sz w:val="24"/>
                  <w:szCs w:val="24"/>
                </w:rPr>
                <w:t>2. Исключение конфликта интересов</w:t>
              </w:r>
            </w:hyperlink>
            <w:r>
              <w:rPr>
                <w:rFonts w:cs="Times New Roman" w:ascii="Times New Roman" w:hAnsi="Times New Roman"/>
                <w:color w:val="000000"/>
                <w:sz w:val="24"/>
                <w:szCs w:val="24"/>
              </w:rPr>
              <w:t xml:space="preserve"> у муниципальных служащих.</w:t>
            </w:r>
          </w:p>
          <w:p>
            <w:pPr>
              <w:pStyle w:val="Normal"/>
              <w:widowControl w:val="false"/>
              <w:spacing w:lineRule="auto" w:line="240" w:before="0" w:after="0"/>
              <w:jc w:val="both"/>
              <w:rPr/>
            </w:pPr>
            <w:hyperlink r:id="rId12">
              <w:r>
                <w:rPr>
                  <w:rFonts w:cs="Times New Roman" w:ascii="Times New Roman" w:hAnsi="Times New Roman"/>
                  <w:color w:val="000000"/>
                  <w:sz w:val="24"/>
                  <w:szCs w:val="24"/>
                </w:rPr>
                <w:t>3. Повышение уровня квалификации муниципальных служащих</w:t>
              </w:r>
            </w:hyperlink>
            <w:r>
              <w:rPr>
                <w:rFonts w:cs="Times New Roman" w:ascii="Times New Roman" w:hAnsi="Times New Roman"/>
                <w:color w:val="000000"/>
                <w:sz w:val="24"/>
                <w:szCs w:val="24"/>
              </w:rPr>
              <w:t>.</w:t>
            </w:r>
          </w:p>
        </w:tc>
        <w:tc>
          <w:tcPr>
            <w:tcW w:w="1690"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139"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вероятно</w:t>
            </w:r>
          </w:p>
        </w:tc>
      </w:tr>
      <w:tr>
        <w:trPr>
          <w:trHeight w:val="401" w:hRule="atLeast"/>
        </w:trPr>
        <w:tc>
          <w:tcPr>
            <w:tcW w:w="724"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4.5</w:t>
            </w:r>
          </w:p>
        </w:tc>
        <w:tc>
          <w:tcPr>
            <w:tcW w:w="2275" w:type="dxa"/>
            <w:tcBorders>
              <w:left w:val="single" w:sz="6" w:space="0" w:color="000000"/>
              <w:bottom w:val="single" w:sz="6" w:space="0" w:color="000000"/>
              <w:right w:val="single" w:sz="6" w:space="0" w:color="000000"/>
            </w:tcBorders>
          </w:tcPr>
          <w:p>
            <w:pPr>
              <w:pStyle w:val="Normal"/>
              <w:widowControl w:val="false"/>
              <w:numPr>
                <w:ilvl w:val="0"/>
                <w:numId w:val="0"/>
              </w:numPr>
              <w:spacing w:lineRule="auto" w:line="240" w:before="0" w:after="0"/>
              <w:jc w:val="both"/>
              <w:outlineLvl w:val="2"/>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Осуществление закупок товаров, работ, услуг для обеспечения муниципальных нужд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272"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 Утверждение документации об осуществлении закупки с нарушением требований к объекту закупок, влекущее за собой ограничение количества участников закупки.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2. Установление непредусмотренных законодательством Российской Федерации о закупках товаров, работ, услуг для государственных и муниципальных нужд требований и (или) избыточных требований к  участникам конкурентных процедур.</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3. Нарушение порядка определения и обоснования начальной (максимальной) цены контракта, победителя торгов.</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3. Нарушение порядка и сроков размещения извещения о закупке.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273"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 Недостаточный уровень текущего контроля закупочной деятельности.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2. Недостаточное взаимодействие сотрудников, ответственных за подготовку документации, с хозяйствующими субъектами.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3.</w:t>
            </w:r>
            <w:r>
              <w:rPr>
                <w:rFonts w:cs="Times New Roman" w:ascii="Times New Roman" w:hAnsi="Times New Roman"/>
                <w:color w:val="000000"/>
                <w:sz w:val="24"/>
                <w:szCs w:val="24"/>
              </w:rPr>
              <w:t xml:space="preserve"> Отсутствие достаточной квалификации у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4.</w:t>
            </w:r>
            <w:r>
              <w:rPr>
                <w:rFonts w:eastAsia="Times New Roman" w:cs="Times New Roman" w:ascii="Times New Roman" w:hAnsi="Times New Roman"/>
                <w:color w:val="000000"/>
                <w:sz w:val="24"/>
                <w:szCs w:val="24"/>
                <w:lang w:eastAsia="ru-RU"/>
              </w:rPr>
              <w:t xml:space="preserve"> Конфликт интересов у муниципальных служащих, занятых в сфере закупок, с хозяйствующими субъектами, являющимися поставщиками (подрядчиками, исполнителями) при исполнении муниципальных контрактов.</w:t>
            </w:r>
          </w:p>
        </w:tc>
        <w:tc>
          <w:tcPr>
            <w:tcW w:w="300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Проведение мониторинга изменений законодательства в сфере закупок.</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3. Осуществление текущего контроля закупочной деятельности.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4. Исключение конфликта интересов у муниципальных служащих, занятых в сфере закупок, с хозяйствующими субъектами, являющимися поставщиками (подрядчиками, исполнителями) при исполнении муниципальных контрактов.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5. Повышение уровня квалификации муниципальных служащих в сфере закупок.</w:t>
            </w:r>
          </w:p>
        </w:tc>
        <w:tc>
          <w:tcPr>
            <w:tcW w:w="1690"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присутствует</w:t>
            </w:r>
          </w:p>
        </w:tc>
        <w:tc>
          <w:tcPr>
            <w:tcW w:w="2139"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существует</w:t>
            </w:r>
          </w:p>
        </w:tc>
      </w:tr>
      <w:tr>
        <w:trPr>
          <w:trHeight w:val="401" w:hRule="atLeast"/>
        </w:trPr>
        <w:tc>
          <w:tcPr>
            <w:tcW w:w="724"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4.6</w:t>
            </w:r>
          </w:p>
        </w:tc>
        <w:tc>
          <w:tcPr>
            <w:tcW w:w="227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Исполнение муниципальных контрактов на поставку товаров, работ, услуг</w:t>
            </w:r>
            <w:r>
              <w:rPr>
                <w:rFonts w:eastAsia="Times New Roman" w:cs="Times New Roman" w:ascii="Times New Roman" w:hAnsi="Times New Roman"/>
                <w:color w:val="000000"/>
                <w:sz w:val="24"/>
                <w:szCs w:val="24"/>
                <w:lang w:eastAsia="ru-RU"/>
              </w:rPr>
              <w:t xml:space="preserve"> для обеспечения государственных и муниципальных нужд</w:t>
            </w:r>
          </w:p>
        </w:tc>
        <w:tc>
          <w:tcPr>
            <w:tcW w:w="2272"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Изменение условий муниципальных контрактов, не предусмотренных законодательством в сфере закупок и повлекших за собой дополнительные расходования средств бюджета</w:t>
            </w:r>
          </w:p>
        </w:tc>
        <w:tc>
          <w:tcPr>
            <w:tcW w:w="2273"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1. Недостаточный уровень текущего контроля закупочной деятельности.</w:t>
            </w:r>
          </w:p>
          <w:p>
            <w:pPr>
              <w:pStyle w:val="Normal"/>
              <w:widowControl w:val="false"/>
              <w:spacing w:lineRule="auto" w:line="24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2.</w:t>
            </w:r>
            <w:r>
              <w:rPr>
                <w:rFonts w:cs="Times New Roman" w:ascii="Times New Roman" w:hAnsi="Times New Roman"/>
                <w:sz w:val="24"/>
                <w:szCs w:val="24"/>
              </w:rPr>
              <w:t xml:space="preserve"> Отсутствие достаточной квалификации у муниципальных служащих.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0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05.04.2013 № 44-ФЗ</w:t>
            </w:r>
            <w:r>
              <w:rPr>
                <w:rFonts w:cs="Times New Roman"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Проведение мониторинга изменений законодательства </w:t>
            </w:r>
            <w:r>
              <w:rPr>
                <w:rFonts w:cs="Times New Roman" w:ascii="Times New Roman" w:hAnsi="Times New Roman"/>
                <w:color w:val="000000"/>
                <w:sz w:val="24"/>
                <w:szCs w:val="24"/>
              </w:rPr>
              <w:t>в сфере закупок</w:t>
            </w:r>
            <w:r>
              <w:rPr>
                <w:rFonts w:cs="Times New Roman" w:ascii="Times New Roman" w:hAnsi="Times New Roman"/>
                <w:sz w:val="24"/>
                <w:szCs w:val="24"/>
              </w:rPr>
              <w:t>.</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Осуществление текущего контроля закупочной деятельности.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Исключение конфликта интересов у муниципальных служащих, занятых в сфере закупок, с хозяйствующими субъектами, являющимися поставщиками (подрядчиками, исполнителями) при исполнении муниципальных контрактов.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Повышение уровня квалификации муниципальных служащих в сфере закупок.</w:t>
            </w:r>
          </w:p>
        </w:tc>
        <w:tc>
          <w:tcPr>
            <w:tcW w:w="1690"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отсутствует</w:t>
            </w:r>
          </w:p>
        </w:tc>
        <w:tc>
          <w:tcPr>
            <w:tcW w:w="2139"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существует</w:t>
            </w:r>
          </w:p>
        </w:tc>
      </w:tr>
      <w:tr>
        <w:trPr>
          <w:trHeight w:val="401" w:hRule="atLeast"/>
        </w:trPr>
        <w:tc>
          <w:tcPr>
            <w:tcW w:w="724"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4.7</w:t>
            </w:r>
          </w:p>
        </w:tc>
        <w:tc>
          <w:tcPr>
            <w:tcW w:w="2275" w:type="dxa"/>
            <w:tcBorders>
              <w:left w:val="single" w:sz="6" w:space="0" w:color="000000"/>
              <w:bottom w:val="single" w:sz="6" w:space="0" w:color="000000"/>
              <w:right w:val="single" w:sz="6" w:space="0" w:color="000000"/>
            </w:tcBorders>
          </w:tcPr>
          <w:p>
            <w:pPr>
              <w:pStyle w:val="Normal"/>
              <w:widowControl w:val="false"/>
              <w:numPr>
                <w:ilvl w:val="0"/>
                <w:numId w:val="0"/>
              </w:numPr>
              <w:spacing w:lineRule="auto" w:line="240" w:before="0" w:after="0"/>
              <w:jc w:val="both"/>
              <w:outlineLvl w:val="2"/>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Предоставление права заключения договора на размещение нестационарных торговых объектов на территории Петровского городского округа Ставропольского края в соответствии с действующим законодательством</w:t>
            </w:r>
          </w:p>
        </w:tc>
        <w:tc>
          <w:tcPr>
            <w:tcW w:w="2272"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 Нарушение порядка и сроков размещения документации об аукционе.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2. Ограничение доступа или доступ в приоритетном порядке конкретному хозяйствующему субъекту к информации об аукционе.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 xml:space="preserve">3. </w:t>
            </w:r>
            <w:r>
              <w:rPr>
                <w:rFonts w:eastAsia="Times New Roman" w:cs="Times New Roman" w:ascii="Times New Roman" w:hAnsi="Times New Roman"/>
                <w:color w:val="000000"/>
                <w:sz w:val="24"/>
                <w:szCs w:val="24"/>
                <w:lang w:eastAsia="ru-RU"/>
              </w:rPr>
              <w:t>Предоставление заявителем неполной либо искаженной информации при подаче документов.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4. Нарушение порядка признания победителя аукциона.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73"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Не соблюдение муниципальными служащими администрации НПА, регулирующих порядок предоставления муниципальных услуг.</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Ненадлежащее осуществление контроля за процедурой проведения аукциона.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3.</w:t>
            </w:r>
            <w:r>
              <w:rPr>
                <w:rFonts w:eastAsia="Times New Roman" w:cs="Times New Roman" w:ascii="Times New Roman" w:hAnsi="Times New Roman"/>
                <w:color w:val="000000"/>
                <w:sz w:val="24"/>
                <w:szCs w:val="24"/>
                <w:lang w:eastAsia="ru-RU"/>
              </w:rPr>
              <w:t xml:space="preserve"> Конфликт интересов у муниципальных служащих, занятых предоставлением муниципальной услуги.</w:t>
            </w:r>
          </w:p>
        </w:tc>
        <w:tc>
          <w:tcPr>
            <w:tcW w:w="300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Земельного кодекса Российской Федерации;</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 постановления администрации Петровского городского округа Ставропольского края от 17.07.2018 № 1176   «</w:t>
            </w:r>
            <w:r>
              <w:rPr>
                <w:rFonts w:ascii="Times New Roman" w:hAnsi="Times New Roman"/>
                <w:color w:val="000000"/>
                <w:sz w:val="24"/>
                <w:szCs w:val="24"/>
              </w:rPr>
              <w:t>О размещении нестационарных торговых объектов на территории Петровского городского округа Ставропольского края</w:t>
            </w:r>
            <w:r>
              <w:rPr>
                <w:rFonts w:cs="Times New Roman" w:ascii="Times New Roman" w:hAnsi="Times New Roman"/>
                <w:color w:val="000000"/>
                <w:sz w:val="24"/>
                <w:szCs w:val="24"/>
              </w:rPr>
              <w:t>»;</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постановления администрации Петровского городского округа Ставропольского края от 25.10.2018 № 1874 «Об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«Выдача разрешений на право размещения объектов нестационарной торговли».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Контроль за соблюдением муниципальными служащими администрации НПА, регулирующих порядок предоставления муниципальных услуг.</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3. Исключение конфликта интересов у муниципальных служащих.</w:t>
            </w:r>
          </w:p>
        </w:tc>
        <w:tc>
          <w:tcPr>
            <w:tcW w:w="1690"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вероятно</w:t>
            </w:r>
          </w:p>
        </w:tc>
      </w:tr>
      <w:tr>
        <w:trPr>
          <w:trHeight w:val="401" w:hRule="atLeast"/>
        </w:trPr>
        <w:tc>
          <w:tcPr>
            <w:tcW w:w="724"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4.8</w:t>
            </w:r>
          </w:p>
        </w:tc>
        <w:tc>
          <w:tcPr>
            <w:tcW w:w="227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Заключение, пролонгация/необоснованный отказ в заключении, пролонгации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tc>
        <w:tc>
          <w:tcPr>
            <w:tcW w:w="2272"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 Принятие необоснованного решения о реализации имущества.</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2. Нарушение порядка и сроков размещения документации о проведении торгов.</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3.</w:t>
            </w:r>
            <w:r>
              <w:rPr>
                <w:rFonts w:cs="Times New Roman" w:ascii="Times New Roman" w:hAnsi="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торгах.</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4. Установление в документации о торгах преференций и ограничений с нарушением установленных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5. Создание конкретному хозяйствующему субъекту преимущественных условий участия в торгах путем установления/не установления требований к участникам торгов в соответствии с установленными требованиями.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 xml:space="preserve">6. </w:t>
            </w:r>
            <w:r>
              <w:rPr>
                <w:rFonts w:eastAsia="Times New Roman" w:cs="Times New Roman" w:ascii="Times New Roman" w:hAnsi="Times New Roman"/>
                <w:color w:val="000000"/>
                <w:sz w:val="24"/>
                <w:szCs w:val="24"/>
                <w:lang w:eastAsia="ru-RU"/>
              </w:rPr>
              <w:t>Предоставление заявителем неполной либо искаженной информации при подаче документов.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7. Нарушение порядка признания победителя торгов с нарушением установленных требований.</w:t>
            </w:r>
          </w:p>
        </w:tc>
        <w:tc>
          <w:tcPr>
            <w:tcW w:w="2273"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Не соблюдение муниципальными служащими администрации НПА, регулирующих порядок предоставления муниципальных услуг.</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Ненадлежащее осуществление контроля за процедурой предоставления услуг.</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3. </w:t>
            </w:r>
            <w:r>
              <w:rPr>
                <w:rFonts w:cs="Times New Roman" w:ascii="Times New Roman" w:hAnsi="Times New Roman"/>
                <w:color w:val="000000"/>
                <w:sz w:val="24"/>
                <w:szCs w:val="24"/>
              </w:rPr>
              <w:t>Отсутствие достаточной квалификации у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4. Нарушение исполнительской дисциплины муниципальными служащими.</w:t>
            </w:r>
          </w:p>
        </w:tc>
        <w:tc>
          <w:tcPr>
            <w:tcW w:w="300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Федерального закона от 06.10.2003 № 131-ФЗ «Об общих принципах организации местного самоуправления в Российской Федерации»;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решения Совета депутатов Петровского городского округа Ставропольского края от 26.12.2017 № 96 «Об утверждении Положения о порядке управления и распоряжения имуществом, находящимся в муниципальной собственности Петровского городского округа Ставропольского края».</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2. </w:t>
            </w:r>
            <w:r>
              <w:rPr>
                <w:rFonts w:cs="Times New Roman" w:ascii="Times New Roman" w:hAnsi="Times New Roman"/>
                <w:color w:val="000000"/>
                <w:sz w:val="24"/>
                <w:szCs w:val="24"/>
              </w:rPr>
              <w:t>Контроль за соблюдением муниципальными служащими НПА, регулирующих порядок предоставления муниципальных услуг.</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3. Повышение уровня квалификации муниципальных служащих.</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4. Исключение конфликта интересов у муниципальных служащими, занятых в сфере оказания муниципальных услуг.</w:t>
            </w:r>
          </w:p>
        </w:tc>
        <w:tc>
          <w:tcPr>
            <w:tcW w:w="1690"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вероятно</w:t>
            </w:r>
          </w:p>
        </w:tc>
      </w:tr>
      <w:tr>
        <w:trPr>
          <w:trHeight w:val="401" w:hRule="atLeast"/>
        </w:trPr>
        <w:tc>
          <w:tcPr>
            <w:tcW w:w="724"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4.9</w:t>
            </w:r>
          </w:p>
        </w:tc>
        <w:tc>
          <w:tcPr>
            <w:tcW w:w="227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Заключение договоров аренды земельных участков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с нарушением установленного порядка</w:t>
            </w:r>
          </w:p>
        </w:tc>
        <w:tc>
          <w:tcPr>
            <w:tcW w:w="2272"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Нарушение порядка и сроков размещения документации о проведении конкурсных процедур.</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Описание объекта с нарушением установленных требований.</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Ограничение доступа или доступ в приоритетном порядке конкретному хозяйствующему субъекту к информации о конкурсных процедурах.</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Создание конкретному хозяйствующему субъекту преимущественных условий участия в конкурсных процедурах.</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Нарушение порядка признания победителя конкурсных процедур.</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 Согласование заключения договоров без проведения конкурсных процедур.</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 Принятие необоснованного решения о заключении/пролонгации необоснованном отказе при согласовании договоров аренды.</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 Предоставление заявителем неполной искаженной информации для получения результата муниципальной услуги.</w:t>
            </w:r>
          </w:p>
        </w:tc>
        <w:tc>
          <w:tcPr>
            <w:tcW w:w="2273"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Не соблюдение муниципальными служащими администрации НПА, регулирующих порядок предоставления муниципальных услуг.</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2. Ненадлежащее осуществление контроля за процедурой </w:t>
            </w:r>
            <w:r>
              <w:rPr>
                <w:rFonts w:eastAsia="Times New Roman" w:cs="Times New Roman" w:ascii="Times New Roman" w:hAnsi="Times New Roman"/>
                <w:color w:val="000000"/>
                <w:sz w:val="24"/>
                <w:szCs w:val="24"/>
                <w:lang w:eastAsia="ru-RU"/>
              </w:rPr>
              <w:t>оказания муниципальной услуги</w:t>
            </w:r>
            <w:r>
              <w:rPr>
                <w:rFonts w:cs="Times New Roman" w:ascii="Times New Roman" w:hAnsi="Times New Roman"/>
                <w:color w:val="000000"/>
                <w:sz w:val="24"/>
                <w:szCs w:val="24"/>
              </w:rPr>
              <w:t>.</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3. </w:t>
            </w:r>
            <w:r>
              <w:rPr>
                <w:rFonts w:eastAsia="Times New Roman" w:cs="Times New Roman" w:ascii="Times New Roman" w:hAnsi="Times New Roman"/>
                <w:color w:val="000000"/>
                <w:sz w:val="24"/>
                <w:szCs w:val="24"/>
                <w:lang w:eastAsia="ru-RU"/>
              </w:rPr>
              <w:t>Предоставление заявителем неполной либо искаженной информации для получения результата муниципальной услуги.</w:t>
            </w:r>
          </w:p>
        </w:tc>
        <w:tc>
          <w:tcPr>
            <w:tcW w:w="300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Земельного кодекса Российской Федерации.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Повышение уровня квалификации муниципальных служащих.</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0"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вероятно</w:t>
            </w:r>
          </w:p>
        </w:tc>
      </w:tr>
      <w:tr>
        <w:trPr>
          <w:trHeight w:val="401" w:hRule="atLeast"/>
        </w:trPr>
        <w:tc>
          <w:tcPr>
            <w:tcW w:w="724" w:type="dxa"/>
            <w:tcBorders>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4.10</w:t>
            </w:r>
          </w:p>
        </w:tc>
        <w:tc>
          <w:tcPr>
            <w:tcW w:w="227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Заключение, пролонгация/необоснованный отказ в заключении, пролонгации договоров аренды земельных участков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без проведения конкурсных процедур, необоснованное расторжение договоров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272"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Принятие необоснованного решения о заключении, пролонгации/ необоснованного отказа в заключении пролонгации договоров без проведения </w:t>
            </w:r>
            <w:r>
              <w:rPr>
                <w:rFonts w:eastAsia="Times New Roman" w:cs="Times New Roman" w:ascii="Times New Roman" w:hAnsi="Times New Roman"/>
                <w:color w:val="000000"/>
                <w:sz w:val="24"/>
                <w:szCs w:val="24"/>
                <w:lang w:eastAsia="ru-RU"/>
              </w:rPr>
              <w:t>конкурентных процедур, необоснованное расторжение договоров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273"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Не соблюдение муниципальными служащими администрации НПА, регулирующих порядок предоставления муниципальных услуг.</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2. </w:t>
            </w:r>
            <w:r>
              <w:rPr>
                <w:rFonts w:eastAsia="Times New Roman" w:cs="Times New Roman" w:ascii="Times New Roman" w:hAnsi="Times New Roman"/>
                <w:color w:val="000000"/>
                <w:sz w:val="24"/>
                <w:szCs w:val="24"/>
                <w:lang w:eastAsia="ru-RU"/>
              </w:rPr>
              <w:t>Предоставление заявителем неполной либо искаженной информации для получения результата муниципальной услуги.</w:t>
            </w:r>
          </w:p>
        </w:tc>
        <w:tc>
          <w:tcPr>
            <w:tcW w:w="300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Земельного кодекса</w:t>
            </w:r>
            <w:r>
              <w:rPr>
                <w:rFonts w:cs="Times New Roman" w:ascii="Times New Roman" w:hAnsi="Times New Roman"/>
                <w:color w:val="000000"/>
                <w:sz w:val="24"/>
                <w:szCs w:val="24"/>
              </w:rPr>
              <w:t xml:space="preserve"> Российской Федерации.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Повышение уровня квалификации муниципальных служащих.</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0"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вероятно</w:t>
            </w:r>
          </w:p>
        </w:tc>
      </w:tr>
      <w:tr>
        <w:trPr>
          <w:trHeight w:val="401" w:hRule="atLeast"/>
        </w:trPr>
        <w:tc>
          <w:tcPr>
            <w:tcW w:w="724" w:type="dxa"/>
            <w:tcBorders>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4.11</w:t>
            </w:r>
          </w:p>
        </w:tc>
        <w:tc>
          <w:tcPr>
            <w:tcW w:w="227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Создание необоснованных преимуществ субъектам инвестиционной деятельности, реализующим инвестиционные проекты на территории округа</w:t>
            </w:r>
          </w:p>
        </w:tc>
        <w:tc>
          <w:tcPr>
            <w:tcW w:w="2272"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Принятие необоснованного решения о предоставлении   финансовых мер поддержки субъектам инвестиционной деятельности, реализующим инвестиционные проекты на территории округа</w:t>
            </w:r>
          </w:p>
        </w:tc>
        <w:tc>
          <w:tcPr>
            <w:tcW w:w="2273"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Несоблюдение порядка рассмотрения заявлений инвесторов о заключении инвестиционного соглашения.</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Низкий уровень межведомственного взаимодействия, в т.ч. электронного, при проверке представленных заявителем данных.</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 Недостоверные сведения, содержащиеся в представляемых заявителем документах.</w:t>
            </w:r>
          </w:p>
        </w:tc>
        <w:tc>
          <w:tcPr>
            <w:tcW w:w="300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постановления администрации Петровского городского округа Ставропольского края от 09.08.2018 № 1374  «Об утверждении Порядка заключения, мониторинга хода реализации, изменения и расторжения инвестиционного соглашения».</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Повышение уровня квалификации муниципальных служащих.</w:t>
            </w:r>
          </w:p>
        </w:tc>
        <w:tc>
          <w:tcPr>
            <w:tcW w:w="1690"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вероятно</w:t>
            </w:r>
          </w:p>
        </w:tc>
      </w:tr>
      <w:tr>
        <w:trPr>
          <w:trHeight w:val="401" w:hRule="atLeast"/>
        </w:trPr>
        <w:tc>
          <w:tcPr>
            <w:tcW w:w="724"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4.12</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7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Проведение конкурса на право заключения концессионного соглашения, определенного ст.21 Федерального закона от 21.07.2005             № 115-ФЗ «О концессионных соглашениях»</w:t>
            </w:r>
          </w:p>
        </w:tc>
        <w:tc>
          <w:tcPr>
            <w:tcW w:w="2272"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w:t>
            </w:r>
            <w:r>
              <w:rPr>
                <w:rFonts w:cs="Times New Roman" w:ascii="Times New Roman" w:hAnsi="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конкурсе.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2. Создание конкретному хозяйствующему субъекту преимущественных условий участия в конкурсе путем установления/не установления требований к участникам конкурса не в соответствии с установленными требованиями.</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cs="Times New Roman" w:ascii="Times New Roman" w:hAnsi="Times New Roman"/>
                <w:color w:val="000000"/>
                <w:sz w:val="24"/>
                <w:szCs w:val="24"/>
                <w:lang w:eastAsia="ru-RU"/>
              </w:rPr>
              <w:t xml:space="preserve">3. </w:t>
            </w:r>
            <w:r>
              <w:rPr>
                <w:rFonts w:eastAsia="Times New Roman" w:cs="Times New Roman" w:ascii="Times New Roman" w:hAnsi="Times New Roman"/>
                <w:color w:val="000000"/>
                <w:sz w:val="24"/>
                <w:szCs w:val="24"/>
                <w:lang w:eastAsia="ru-RU"/>
              </w:rPr>
              <w:t>Предоставление заявителем неполной либо искаженной информации при подаче документов.</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4. Нарушение порядка признания победителя конкурса.</w:t>
            </w:r>
          </w:p>
        </w:tc>
        <w:tc>
          <w:tcPr>
            <w:tcW w:w="2273"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Нарушение этапов проведения конкурса.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Ослабление контроля за соответствием конкурсной документации предложению о реализации проекта.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3. Создание режима наибольшего благоприятствования хозяйствующему субъекту.</w:t>
            </w:r>
          </w:p>
        </w:tc>
        <w:tc>
          <w:tcPr>
            <w:tcW w:w="300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eastAsia="ru-RU"/>
              </w:rPr>
              <w:t>ст.21 Федерального закона от 21.07.2005        № 115-ФЗ «О концессионных соглашениях»;</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постановление администрации Петровского городского округа Ставропольского края от 10.04.2019 № 858 «О мерах по реализации отдельных положений Федерального закона от 21.07.2005 № 115-ФЗ «О концессионных соглашениях» на территории Петровского городского округа Ставропольского края».</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Повышение уровня квалификации муниципальных служащих.</w:t>
            </w:r>
          </w:p>
        </w:tc>
        <w:tc>
          <w:tcPr>
            <w:tcW w:w="1690"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вероятно</w:t>
            </w:r>
          </w:p>
        </w:tc>
      </w:tr>
      <w:tr>
        <w:trPr>
          <w:trHeight w:val="401" w:hRule="atLeast"/>
        </w:trPr>
        <w:tc>
          <w:tcPr>
            <w:tcW w:w="724"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4.13</w:t>
            </w:r>
          </w:p>
        </w:tc>
        <w:tc>
          <w:tcPr>
            <w:tcW w:w="227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Проведение конкурса на право заключения соглашения о реализации проекта муниципально-частного партнерства, определенного ст.19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c>
          <w:tcPr>
            <w:tcW w:w="2272"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w:t>
            </w:r>
            <w:r>
              <w:rPr>
                <w:rFonts w:cs="Times New Roman" w:ascii="Times New Roman" w:hAnsi="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конкурсе.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2. Создание конкретному хозяйствующему субъекту преимущественных условий участия в конкурсе путем установления/не установления требований к участникам конкурса не в соответствии с установленными требованиями.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lang w:eastAsia="ru-RU"/>
              </w:rPr>
              <w:t xml:space="preserve">3. </w:t>
            </w:r>
            <w:r>
              <w:rPr>
                <w:rFonts w:eastAsia="Times New Roman" w:cs="Times New Roman" w:ascii="Times New Roman" w:hAnsi="Times New Roman"/>
                <w:color w:val="000000"/>
                <w:sz w:val="24"/>
                <w:szCs w:val="24"/>
                <w:lang w:eastAsia="ru-RU"/>
              </w:rPr>
              <w:t>Предоставление заявителем неполной либо искаженной информации при подаче документов.</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4. Нарушение порядка признания победителя конкурса.</w:t>
            </w:r>
          </w:p>
        </w:tc>
        <w:tc>
          <w:tcPr>
            <w:tcW w:w="2273"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Нарушение этапов проведения конкурса.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2. Ослабление контроля за соответствием конкурсной документации предложению о реализации проекта.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3. Создание режима наибольшего благоприятствования хозяйствующему субъекту.</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005"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1. Соблюдение норм и требований: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26.07.2006 № 135-ФЗ «О защите конкуренции»;</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 Федерального закона от 13.07.2015 № 224-ФЗ «О государственно-частном партнерстве, муниципально-частном партнерстве в Российской Федерации и внесение изменений в отдельные законодательные акты Российской Федерации».</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2. Повышение уровня квалификации муниципальных служащих.</w:t>
            </w:r>
          </w:p>
        </w:tc>
        <w:tc>
          <w:tcPr>
            <w:tcW w:w="1690"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отсутствует</w:t>
            </w:r>
          </w:p>
        </w:tc>
        <w:tc>
          <w:tcPr>
            <w:tcW w:w="2139" w:type="dxa"/>
            <w:tcBorders>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вероятно</w:t>
            </w:r>
          </w:p>
        </w:tc>
      </w:tr>
    </w:tbl>
    <w:p>
      <w:pPr>
        <w:pStyle w:val="Normal"/>
        <w:spacing w:lineRule="auto" w:line="240" w:before="0" w:after="0"/>
        <w:ind w:right="-2"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right="-2" w:hanging="0"/>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pacing w:lineRule="exact" w:line="240" w:before="0" w:after="0"/>
        <w:jc w:val="both"/>
        <w:rPr>
          <w:rFonts w:ascii="Times New Roman" w:hAnsi="Times New Roman"/>
          <w:sz w:val="28"/>
          <w:szCs w:val="28"/>
        </w:rPr>
      </w:pPr>
      <w:r>
        <w:rPr>
          <w:rFonts w:eastAsia="Times New Roman" w:ascii="Times New Roman" w:hAnsi="Times New Roman"/>
          <w:color w:val="000000"/>
          <w:sz w:val="28"/>
          <w:szCs w:val="28"/>
          <w:lang w:eastAsia="ru-RU"/>
        </w:rPr>
        <w:t xml:space="preserve">Управляющий делами администрации </w:t>
      </w:r>
    </w:p>
    <w:p>
      <w:pPr>
        <w:pStyle w:val="Normal"/>
        <w:spacing w:lineRule="exact" w:line="240" w:before="0" w:after="0"/>
        <w:jc w:val="both"/>
        <w:rPr>
          <w:rFonts w:ascii="Times New Roman" w:hAnsi="Times New Roman"/>
          <w:sz w:val="28"/>
          <w:szCs w:val="28"/>
        </w:rPr>
      </w:pPr>
      <w:r>
        <w:rPr>
          <w:rFonts w:eastAsia="Times New Roman" w:ascii="Times New Roman" w:hAnsi="Times New Roman"/>
          <w:color w:val="000000"/>
          <w:sz w:val="28"/>
          <w:szCs w:val="28"/>
          <w:lang w:eastAsia="ru-RU"/>
        </w:rPr>
        <w:t xml:space="preserve">Петровского городского округа </w:t>
      </w:r>
    </w:p>
    <w:p>
      <w:pPr>
        <w:sectPr>
          <w:type w:val="nextPage"/>
          <w:pgSz w:orient="landscape" w:w="16838" w:h="11906"/>
          <w:pgMar w:left="1985" w:right="567" w:gutter="0" w:header="0" w:top="1418" w:footer="0" w:bottom="1134"/>
          <w:pgNumType w:fmt="decimal"/>
          <w:formProt w:val="false"/>
          <w:textDirection w:val="lrTb"/>
          <w:docGrid w:type="default" w:linePitch="360" w:charSpace="4096"/>
        </w:sectPr>
        <w:pStyle w:val="Normal"/>
        <w:spacing w:lineRule="exact" w:line="240" w:before="0" w:after="0"/>
        <w:jc w:val="both"/>
        <w:rPr>
          <w:rFonts w:ascii="Tinos" w:hAnsi="Tinos"/>
          <w:sz w:val="28"/>
          <w:szCs w:val="28"/>
        </w:rPr>
      </w:pPr>
      <w:r>
        <w:rPr>
          <w:rFonts w:eastAsia="Times New Roman" w:ascii="Times New Roman" w:hAnsi="Times New Roman"/>
          <w:color w:val="000000"/>
          <w:sz w:val="28"/>
          <w:szCs w:val="28"/>
          <w:lang w:eastAsia="ru-RU"/>
        </w:rPr>
        <w:t>Ставропольского края                                                                                                                                                Ю.В.Петрич</w:t>
      </w:r>
      <w:r>
        <w:rPr>
          <w:rFonts w:eastAsia="Times New Roman" w:ascii="Tinos" w:hAnsi="Tinos"/>
          <w:color w:val="000000"/>
          <w:sz w:val="28"/>
          <w:szCs w:val="28"/>
          <w:lang w:eastAsia="ru-RU"/>
        </w:rPr>
        <w:t xml:space="preserve">                          Ю.В.Петрич</w:t>
      </w:r>
    </w:p>
    <w:tbl>
      <w:tblPr>
        <w:tblW w:w="9464"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5067"/>
        <w:gridCol w:w="4396"/>
      </w:tblGrid>
      <w:tr>
        <w:trPr>
          <w:trHeight w:val="141" w:hRule="atLeast"/>
        </w:trPr>
        <w:tc>
          <w:tcPr>
            <w:tcW w:w="5067" w:type="dxa"/>
            <w:tcBorders/>
          </w:tcPr>
          <w:p>
            <w:pPr>
              <w:pStyle w:val="Normal"/>
              <w:widowControl w:val="false"/>
              <w:spacing w:lineRule="auto" w:line="240" w:before="0" w:after="0"/>
              <w:rPr>
                <w:rFonts w:ascii="Tinos" w:hAnsi="Tinos" w:eastAsia="Times New Roman" w:cs="Times New Roman"/>
                <w:color w:val="000000"/>
                <w:sz w:val="28"/>
                <w:szCs w:val="28"/>
                <w:lang w:eastAsia="ru-RU"/>
              </w:rPr>
            </w:pPr>
            <w:r>
              <w:rPr>
                <w:rFonts w:eastAsia="Times New Roman" w:cs="Times New Roman" w:ascii="Tinos" w:hAnsi="Tinos"/>
                <w:color w:val="000000"/>
                <w:sz w:val="28"/>
                <w:szCs w:val="28"/>
                <w:lang w:eastAsia="ru-RU"/>
              </w:rPr>
            </w:r>
          </w:p>
        </w:tc>
        <w:tc>
          <w:tcPr>
            <w:tcW w:w="4396" w:type="dxa"/>
            <w:tcBorders/>
            <w:vAlign w:val="center"/>
          </w:tcPr>
          <w:p>
            <w:pPr>
              <w:pStyle w:val="Normal"/>
              <w:widowControl w:val="false"/>
              <w:spacing w:lineRule="exact" w:line="240" w:before="0" w:after="0"/>
              <w:jc w:val="center"/>
              <w:rPr>
                <w:rFonts w:ascii="Tinos" w:hAnsi="Tinos"/>
                <w:sz w:val="28"/>
                <w:szCs w:val="28"/>
              </w:rPr>
            </w:pPr>
            <w:r>
              <w:rPr>
                <w:rFonts w:eastAsia="Times New Roman" w:cs="Times New Roman" w:ascii="Tinos" w:hAnsi="Tinos"/>
                <w:color w:val="000000"/>
                <w:sz w:val="28"/>
                <w:szCs w:val="28"/>
                <w:lang w:eastAsia="ru-RU"/>
              </w:rPr>
              <w:t>Утверждены</w:t>
            </w:r>
          </w:p>
        </w:tc>
      </w:tr>
      <w:tr>
        <w:trPr/>
        <w:tc>
          <w:tcPr>
            <w:tcW w:w="5067" w:type="dxa"/>
            <w:tcBorders/>
          </w:tcPr>
          <w:p>
            <w:pPr>
              <w:pStyle w:val="Normal"/>
              <w:widowControl w:val="false"/>
              <w:spacing w:lineRule="auto" w:line="240" w:before="0" w:after="0"/>
              <w:rPr>
                <w:rFonts w:ascii="Tinos" w:hAnsi="Tinos" w:eastAsia="Times New Roman" w:cs="Times New Roman"/>
                <w:color w:val="000000"/>
                <w:sz w:val="28"/>
                <w:szCs w:val="28"/>
                <w:lang w:eastAsia="ru-RU"/>
              </w:rPr>
            </w:pPr>
            <w:r>
              <w:rPr>
                <w:rFonts w:eastAsia="Times New Roman" w:cs="Times New Roman" w:ascii="Tinos" w:hAnsi="Tinos"/>
                <w:color w:val="000000"/>
                <w:sz w:val="28"/>
                <w:szCs w:val="28"/>
                <w:lang w:eastAsia="ru-RU"/>
              </w:rPr>
            </w:r>
          </w:p>
        </w:tc>
        <w:tc>
          <w:tcPr>
            <w:tcW w:w="4396" w:type="dxa"/>
            <w:tcBorders/>
          </w:tcPr>
          <w:p>
            <w:pPr>
              <w:pStyle w:val="Normal"/>
              <w:widowControl w:val="false"/>
              <w:spacing w:lineRule="exact" w:line="240" w:before="0" w:after="0"/>
              <w:jc w:val="center"/>
              <w:rPr>
                <w:rFonts w:ascii="Tinos" w:hAnsi="Tinos"/>
                <w:sz w:val="28"/>
                <w:szCs w:val="28"/>
              </w:rPr>
            </w:pPr>
            <w:r>
              <w:rPr>
                <w:rFonts w:eastAsia="Times New Roman" w:cs="Times New Roman" w:ascii="Tinos" w:hAnsi="Tinos"/>
                <w:color w:val="000000"/>
                <w:sz w:val="28"/>
                <w:szCs w:val="28"/>
                <w:lang w:eastAsia="ru-RU"/>
              </w:rPr>
              <w:t>распоряжением администрации Петровского городского округа Ставропольского края</w:t>
            </w:r>
          </w:p>
        </w:tc>
      </w:tr>
      <w:tr>
        <w:trPr/>
        <w:tc>
          <w:tcPr>
            <w:tcW w:w="5067" w:type="dxa"/>
            <w:tcBorders/>
          </w:tcPr>
          <w:p>
            <w:pPr>
              <w:pStyle w:val="Normal"/>
              <w:widowControl w:val="false"/>
              <w:spacing w:lineRule="auto" w:line="240" w:before="0" w:after="0"/>
              <w:rPr>
                <w:rFonts w:ascii="Tinos" w:hAnsi="Tinos" w:eastAsia="Times New Roman" w:cs="Times New Roman"/>
                <w:color w:val="000000"/>
                <w:sz w:val="28"/>
                <w:szCs w:val="28"/>
                <w:lang w:eastAsia="ru-RU"/>
              </w:rPr>
            </w:pPr>
            <w:r>
              <w:rPr>
                <w:rFonts w:eastAsia="Times New Roman" w:cs="Times New Roman" w:ascii="Tinos" w:hAnsi="Tinos"/>
                <w:color w:val="000000"/>
                <w:sz w:val="28"/>
                <w:szCs w:val="28"/>
                <w:lang w:eastAsia="ru-RU"/>
              </w:rPr>
            </w:r>
          </w:p>
        </w:tc>
        <w:tc>
          <w:tcPr>
            <w:tcW w:w="4396" w:type="dxa"/>
            <w:tcBorders/>
          </w:tcPr>
          <w:p>
            <w:pPr>
              <w:pStyle w:val="Normal"/>
              <w:widowControl w:val="false"/>
              <w:spacing w:lineRule="exact" w:line="240" w:before="0" w:after="0"/>
              <w:jc w:val="center"/>
              <w:rPr>
                <w:rFonts w:ascii="Tinos" w:hAnsi="Tinos"/>
                <w:color w:val="000000"/>
                <w:sz w:val="28"/>
                <w:szCs w:val="28"/>
              </w:rPr>
            </w:pPr>
            <w:r>
              <w:rPr>
                <w:rFonts w:cs="Times New Roman" w:ascii="Times New Roman" w:hAnsi="Times New Roman"/>
                <w:color w:val="000000"/>
                <w:sz w:val="28"/>
                <w:szCs w:val="28"/>
              </w:rPr>
              <w:t>от 17 марта 2023 г. № 106-р</w:t>
            </w:r>
          </w:p>
        </w:tc>
      </w:tr>
    </w:tbl>
    <w:p>
      <w:pPr>
        <w:pStyle w:val="Normal"/>
        <w:spacing w:lineRule="auto" w:line="240" w:before="0" w:after="0"/>
        <w:jc w:val="both"/>
        <w:rPr>
          <w:rFonts w:ascii="Tinos" w:hAnsi="Tinos" w:cs="Times New Roman"/>
          <w:color w:val="000000"/>
          <w:sz w:val="28"/>
          <w:szCs w:val="28"/>
        </w:rPr>
      </w:pPr>
      <w:r>
        <w:rPr>
          <w:rFonts w:cs="Times New Roman" w:ascii="Tinos" w:hAnsi="Tinos"/>
          <w:color w:val="000000"/>
          <w:sz w:val="28"/>
          <w:szCs w:val="28"/>
        </w:rPr>
      </w:r>
    </w:p>
    <w:p>
      <w:pPr>
        <w:pStyle w:val="Normal"/>
        <w:spacing w:lineRule="auto" w:line="240" w:before="0" w:after="0"/>
        <w:jc w:val="both"/>
        <w:rPr>
          <w:rFonts w:ascii="Tinos" w:hAnsi="Tinos" w:cs="Times New Roman"/>
          <w:color w:val="000000"/>
          <w:sz w:val="28"/>
          <w:szCs w:val="28"/>
        </w:rPr>
      </w:pPr>
      <w:r>
        <w:rPr>
          <w:rFonts w:cs="Times New Roman" w:ascii="Tinos" w:hAnsi="Tinos"/>
          <w:color w:val="000000"/>
          <w:sz w:val="28"/>
          <w:szCs w:val="28"/>
        </w:rPr>
      </w:r>
    </w:p>
    <w:p>
      <w:pPr>
        <w:pStyle w:val="Normal"/>
        <w:spacing w:lineRule="exact" w:line="283" w:before="0" w:after="0"/>
        <w:jc w:val="center"/>
        <w:rPr>
          <w:rFonts w:ascii="Times New Roman" w:hAnsi="Times New Roman"/>
          <w:color w:val="FFFFFF" w:themeColor="background1"/>
        </w:rPr>
      </w:pPr>
      <w:r>
        <w:rPr>
          <w:rFonts w:cs="Times New Roman" w:ascii="Times New Roman" w:hAnsi="Times New Roman"/>
          <w:color w:val="000000"/>
          <w:sz w:val="28"/>
          <w:szCs w:val="28"/>
        </w:rPr>
        <w:t xml:space="preserve">КЛЮЧЕВЫЕ </w:t>
      </w:r>
      <w:hyperlink r:id="rId13">
        <w:r>
          <w:rPr>
            <w:rFonts w:cs="Times New Roman" w:ascii="Times New Roman" w:hAnsi="Times New Roman"/>
            <w:color w:val="000000"/>
            <w:sz w:val="28"/>
            <w:szCs w:val="28"/>
          </w:rPr>
          <w:t>ПОКАЗАТЕЛИ</w:t>
        </w:r>
      </w:hyperlink>
    </w:p>
    <w:p>
      <w:pPr>
        <w:pStyle w:val="Normal"/>
        <w:spacing w:lineRule="exact" w:line="283" w:before="0" w:after="0"/>
        <w:jc w:val="center"/>
        <w:rPr>
          <w:rFonts w:ascii="Times New Roman" w:hAnsi="Times New Roman"/>
          <w:sz w:val="28"/>
          <w:szCs w:val="28"/>
        </w:rPr>
      </w:pPr>
      <w:r>
        <w:rPr>
          <w:rFonts w:cs="Times New Roman" w:ascii="Times New Roman" w:hAnsi="Times New Roman"/>
          <w:color w:val="000000"/>
          <w:sz w:val="28"/>
          <w:szCs w:val="28"/>
        </w:rPr>
        <w:t>эффективности антимонопольного комплаенса в администрации Петровского городского округа Ставропольского края на 2023 год</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bl>
      <w:tblPr>
        <w:tblW w:w="9238" w:type="dxa"/>
        <w:jc w:val="left"/>
        <w:tblInd w:w="109" w:type="dxa"/>
        <w:tblLayout w:type="fixed"/>
        <w:tblCellMar>
          <w:top w:w="0" w:type="dxa"/>
          <w:left w:w="108" w:type="dxa"/>
          <w:bottom w:w="0" w:type="dxa"/>
          <w:right w:w="108" w:type="dxa"/>
        </w:tblCellMar>
        <w:tblLook w:val="0000" w:noHBand="0" w:noVBand="0" w:firstColumn="0" w:lastRow="0" w:lastColumn="0" w:firstRow="0"/>
      </w:tblPr>
      <w:tblGrid>
        <w:gridCol w:w="594"/>
        <w:gridCol w:w="4655"/>
        <w:gridCol w:w="2255"/>
        <w:gridCol w:w="1733"/>
      </w:tblGrid>
      <w:tr>
        <w:trPr>
          <w:trHeight w:val="623" w:hRule="atLeast"/>
        </w:trPr>
        <w:tc>
          <w:tcPr>
            <w:tcW w:w="5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83"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п/п</w:t>
            </w:r>
          </w:p>
        </w:tc>
        <w:tc>
          <w:tcPr>
            <w:tcW w:w="4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83"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Наименование ключевого показателя</w:t>
            </w:r>
          </w:p>
        </w:tc>
        <w:tc>
          <w:tcPr>
            <w:tcW w:w="2255" w:type="dxa"/>
            <w:tcBorders>
              <w:top w:val="single" w:sz="4" w:space="0" w:color="000000"/>
              <w:left w:val="single" w:sz="4" w:space="0" w:color="000000"/>
              <w:bottom w:val="single" w:sz="4" w:space="0" w:color="000000"/>
            </w:tcBorders>
            <w:vAlign w:val="center"/>
          </w:tcPr>
          <w:p>
            <w:pPr>
              <w:pStyle w:val="Normal"/>
              <w:widowControl w:val="false"/>
              <w:spacing w:lineRule="exact" w:line="283"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Единица измерения</w:t>
            </w:r>
          </w:p>
        </w:tc>
        <w:tc>
          <w:tcPr>
            <w:tcW w:w="1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83" w:before="0" w:after="0"/>
              <w:jc w:val="center"/>
              <w:rPr>
                <w:rFonts w:ascii="Times New Roman" w:hAnsi="Times New Roman"/>
                <w:sz w:val="24"/>
                <w:szCs w:val="24"/>
              </w:rPr>
            </w:pPr>
            <w:r>
              <w:rPr>
                <w:rFonts w:ascii="Times New Roman" w:hAnsi="Times New Roman"/>
                <w:sz w:val="24"/>
                <w:szCs w:val="24"/>
              </w:rPr>
              <w:t>Целевое значение</w:t>
            </w:r>
          </w:p>
        </w:tc>
      </w:tr>
      <w:tr>
        <w:trPr>
          <w:trHeight w:val="710" w:hRule="atLeast"/>
        </w:trPr>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83"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1.</w:t>
            </w:r>
          </w:p>
        </w:tc>
        <w:tc>
          <w:tcPr>
            <w:tcW w:w="46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83"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ru-RU"/>
              </w:rPr>
              <w:t>Коэффициент снижения количества нарушений антимонопольного законодательства со стороны администрации Петровского городского округа Ставропольского края (далее — администрация) за последние три года</w:t>
            </w:r>
          </w:p>
        </w:tc>
        <w:tc>
          <w:tcPr>
            <w:tcW w:w="2255" w:type="dxa"/>
            <w:tcBorders>
              <w:top w:val="single" w:sz="4" w:space="0" w:color="000000"/>
              <w:left w:val="single" w:sz="4" w:space="0" w:color="000000"/>
              <w:bottom w:val="single" w:sz="4" w:space="0" w:color="000000"/>
            </w:tcBorders>
          </w:tcPr>
          <w:p>
            <w:pPr>
              <w:pStyle w:val="Normal"/>
              <w:widowControl w:val="false"/>
              <w:spacing w:lineRule="exact" w:line="283"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w:t>
            </w:r>
          </w:p>
        </w:tc>
        <w:tc>
          <w:tcPr>
            <w:tcW w:w="17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83" w:before="0" w:after="0"/>
              <w:jc w:val="center"/>
              <w:rPr>
                <w:rFonts w:ascii="Times New Roman" w:hAnsi="Times New Roman"/>
                <w:sz w:val="24"/>
                <w:szCs w:val="24"/>
              </w:rPr>
            </w:pPr>
            <w:r>
              <w:rPr>
                <w:rFonts w:ascii="Times New Roman" w:hAnsi="Times New Roman"/>
                <w:sz w:val="24"/>
                <w:szCs w:val="24"/>
              </w:rPr>
              <w:t>1</w:t>
            </w:r>
          </w:p>
        </w:tc>
      </w:tr>
      <w:tr>
        <w:trPr>
          <w:trHeight w:val="710" w:hRule="atLeast"/>
        </w:trPr>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83"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2.</w:t>
            </w:r>
          </w:p>
        </w:tc>
        <w:tc>
          <w:tcPr>
            <w:tcW w:w="46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ru-RU"/>
              </w:rPr>
              <w:t>К</w:t>
            </w:r>
            <w:r>
              <w:rPr>
                <w:rFonts w:ascii="Times New Roman" w:hAnsi="Times New Roman"/>
                <w:sz w:val="24"/>
                <w:szCs w:val="24"/>
              </w:rPr>
              <w:t>оэффициент эффективности выявления рисков нарушения антимонопольного законодательства в проектах нормативных правовых актов администрации</w:t>
            </w:r>
          </w:p>
        </w:tc>
        <w:tc>
          <w:tcPr>
            <w:tcW w:w="2255" w:type="dxa"/>
            <w:tcBorders>
              <w:top w:val="single" w:sz="4" w:space="0" w:color="000000"/>
              <w:left w:val="single" w:sz="4" w:space="0" w:color="000000"/>
              <w:bottom w:val="single" w:sz="4" w:space="0" w:color="000000"/>
            </w:tcBorders>
          </w:tcPr>
          <w:p>
            <w:pPr>
              <w:pStyle w:val="Normal"/>
              <w:widowControl w:val="false"/>
              <w:spacing w:lineRule="exact" w:line="283"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w:t>
            </w:r>
          </w:p>
        </w:tc>
        <w:tc>
          <w:tcPr>
            <w:tcW w:w="17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83"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1</w:t>
            </w:r>
          </w:p>
        </w:tc>
      </w:tr>
      <w:tr>
        <w:trPr>
          <w:trHeight w:val="710" w:hRule="atLeast"/>
        </w:trPr>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83"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3.</w:t>
            </w:r>
          </w:p>
        </w:tc>
        <w:tc>
          <w:tcPr>
            <w:tcW w:w="46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sz w:val="24"/>
                <w:szCs w:val="24"/>
              </w:rPr>
            </w:pPr>
            <w:r>
              <w:rPr>
                <w:rFonts w:ascii="Times New Roman" w:hAnsi="Times New Roman"/>
                <w:sz w:val="24"/>
                <w:szCs w:val="24"/>
              </w:rPr>
              <w:t>Коэффициент эффективности выявления нарушений антимонопольного законодательства в нормативных правовых актах администрации</w:t>
            </w:r>
          </w:p>
        </w:tc>
        <w:tc>
          <w:tcPr>
            <w:tcW w:w="2255" w:type="dxa"/>
            <w:tcBorders>
              <w:top w:val="single" w:sz="4" w:space="0" w:color="000000"/>
              <w:left w:val="single" w:sz="4" w:space="0" w:color="000000"/>
              <w:bottom w:val="single" w:sz="4" w:space="0" w:color="000000"/>
            </w:tcBorders>
          </w:tcPr>
          <w:p>
            <w:pPr>
              <w:pStyle w:val="Normal"/>
              <w:widowControl w:val="false"/>
              <w:spacing w:lineRule="exact" w:line="283"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w:t>
            </w:r>
          </w:p>
        </w:tc>
        <w:tc>
          <w:tcPr>
            <w:tcW w:w="17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83" w:before="0" w:after="0"/>
              <w:jc w:val="center"/>
              <w:rPr>
                <w:rFonts w:ascii="Times New Roman" w:hAnsi="Times New Roman"/>
                <w:sz w:val="24"/>
                <w:szCs w:val="24"/>
              </w:rPr>
            </w:pPr>
            <w:r>
              <w:rPr>
                <w:rFonts w:ascii="Times New Roman" w:hAnsi="Times New Roman"/>
                <w:sz w:val="24"/>
                <w:szCs w:val="24"/>
              </w:rPr>
              <w:t>1</w:t>
            </w:r>
          </w:p>
        </w:tc>
      </w:tr>
      <w:tr>
        <w:trPr>
          <w:trHeight w:val="710" w:hRule="atLeast"/>
        </w:trPr>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83"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4.</w:t>
            </w:r>
          </w:p>
        </w:tc>
        <w:tc>
          <w:tcPr>
            <w:tcW w:w="46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83"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ru-RU"/>
              </w:rPr>
              <w:t>Доля сотрудников администрации, в отношении которых были проведены обучающие мероприятия по антимонопольному законодательству и антимонопольному комплаенсу</w:t>
            </w:r>
          </w:p>
        </w:tc>
        <w:tc>
          <w:tcPr>
            <w:tcW w:w="2255" w:type="dxa"/>
            <w:tcBorders>
              <w:top w:val="single" w:sz="4" w:space="0" w:color="000000"/>
              <w:left w:val="single" w:sz="4" w:space="0" w:color="000000"/>
              <w:bottom w:val="single" w:sz="4" w:space="0" w:color="000000"/>
            </w:tcBorders>
          </w:tcPr>
          <w:p>
            <w:pPr>
              <w:pStyle w:val="Normal"/>
              <w:widowControl w:val="false"/>
              <w:spacing w:lineRule="exact" w:line="283"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w:t>
            </w:r>
          </w:p>
        </w:tc>
        <w:tc>
          <w:tcPr>
            <w:tcW w:w="17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83" w:before="0" w:after="0"/>
              <w:jc w:val="center"/>
              <w:rPr>
                <w:rFonts w:ascii="Times New Roman" w:hAnsi="Times New Roman"/>
                <w:sz w:val="24"/>
                <w:szCs w:val="24"/>
              </w:rPr>
            </w:pPr>
            <w:r>
              <w:rPr>
                <w:rFonts w:ascii="Times New Roman" w:hAnsi="Times New Roman"/>
                <w:sz w:val="24"/>
                <w:szCs w:val="24"/>
              </w:rPr>
              <w:t>100</w:t>
            </w:r>
          </w:p>
        </w:tc>
      </w:tr>
    </w:tbl>
    <w:p>
      <w:pPr>
        <w:pStyle w:val="Normal"/>
        <w:spacing w:lineRule="exact" w:line="283"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 xml:space="preserve">Примечание: при расчете ключевых показателей эффективности антимонопольного комплаенса в администрации Петровского городского округа Ставропольского края на 2023 год руководствоваться методикой расчета ключевых показателей эффективности, утвержденной приказом Федеральной антимонопольной службы от </w:t>
      </w:r>
      <w:r>
        <w:rPr>
          <w:rFonts w:cs="Times New Roman" w:ascii="Times New Roman" w:hAnsi="Times New Roman"/>
          <w:color w:val="000000"/>
          <w:sz w:val="28"/>
          <w:szCs w:val="28"/>
          <w:lang w:eastAsia="ru-RU"/>
        </w:rPr>
        <w:t xml:space="preserve">27 декабря 2022 г. №1034/22 </w:t>
      </w:r>
      <w:r>
        <w:rPr>
          <w:rFonts w:cs="Times New Roman" w:ascii="Times New Roman" w:hAnsi="Times New Roman"/>
          <w:color w:val="000000"/>
          <w:sz w:val="28"/>
          <w:szCs w:val="28"/>
        </w:rPr>
        <w:t>«Об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w:t>
      </w:r>
    </w:p>
    <w:p>
      <w:pPr>
        <w:pStyle w:val="Normal"/>
        <w:spacing w:lineRule="auto" w:line="240" w:before="0" w:after="0"/>
        <w:ind w:right="-2" w:hanging="0"/>
        <w:jc w:val="both"/>
        <w:rPr>
          <w:rFonts w:ascii="Times New Roman" w:hAnsi="Times New Roman"/>
          <w:sz w:val="28"/>
          <w:szCs w:val="28"/>
        </w:rPr>
      </w:pPr>
      <w:r>
        <w:rPr>
          <w:rFonts w:ascii="Times New Roman" w:hAnsi="Times New Roman"/>
          <w:sz w:val="28"/>
          <w:szCs w:val="28"/>
        </w:rPr>
      </w:r>
    </w:p>
    <w:p>
      <w:pPr>
        <w:pStyle w:val="Normal"/>
        <w:spacing w:lineRule="exact" w:line="283"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240" w:before="0" w:after="0"/>
        <w:jc w:val="both"/>
        <w:rPr>
          <w:rFonts w:ascii="Times New Roman" w:hAnsi="Times New Roman"/>
          <w:sz w:val="28"/>
          <w:szCs w:val="28"/>
        </w:rPr>
      </w:pPr>
      <w:r>
        <w:rPr>
          <w:rFonts w:eastAsia="Times New Roman" w:cs="Times New Roman" w:ascii="Times New Roman" w:hAnsi="Times New Roman"/>
          <w:color w:val="000000"/>
          <w:sz w:val="28"/>
          <w:szCs w:val="28"/>
          <w:lang w:eastAsia="ru-RU"/>
        </w:rPr>
        <w:t xml:space="preserve">Управляющий делами администрации </w:t>
      </w:r>
    </w:p>
    <w:p>
      <w:pPr>
        <w:pStyle w:val="Normal"/>
        <w:spacing w:lineRule="exact" w:line="240" w:before="0" w:after="0"/>
        <w:jc w:val="both"/>
        <w:rPr>
          <w:rFonts w:ascii="Times New Roman" w:hAnsi="Times New Roman"/>
          <w:sz w:val="28"/>
          <w:szCs w:val="28"/>
        </w:rPr>
      </w:pPr>
      <w:r>
        <w:rPr>
          <w:rFonts w:eastAsia="Times New Roman" w:cs="Times New Roman" w:ascii="Times New Roman" w:hAnsi="Times New Roman"/>
          <w:color w:val="000000"/>
          <w:sz w:val="28"/>
          <w:szCs w:val="28"/>
          <w:lang w:eastAsia="ru-RU"/>
        </w:rPr>
        <w:t xml:space="preserve">Петровского городского округа </w:t>
      </w:r>
    </w:p>
    <w:p>
      <w:pPr>
        <w:pStyle w:val="Normal"/>
        <w:spacing w:lineRule="exact" w:line="240" w:before="0" w:after="0"/>
        <w:jc w:val="both"/>
        <w:rPr>
          <w:rFonts w:ascii="Times New Roman" w:hAnsi="Times New Roman"/>
          <w:sz w:val="28"/>
          <w:szCs w:val="28"/>
        </w:rPr>
      </w:pPr>
      <w:r>
        <w:rPr>
          <w:rFonts w:eastAsia="Times New Roman" w:cs="Times New Roman" w:ascii="Times New Roman" w:hAnsi="Times New Roman"/>
          <w:color w:val="000000"/>
          <w:sz w:val="28"/>
          <w:szCs w:val="28"/>
          <w:lang w:eastAsia="ru-RU"/>
        </w:rPr>
        <w:t>Ставропольского края                                                                          Ю.В.Петрич</w:t>
      </w:r>
    </w:p>
    <w:sectPr>
      <w:type w:val="nextPage"/>
      <w:pgSz w:w="11906" w:h="16838"/>
      <w:pgMar w:left="1985" w:right="567" w:gutter="0" w:header="0" w:top="1418"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Tinos">
    <w:charset w:val="01"/>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DejaVu Sans"/>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qFormat/>
    <w:rPr>
      <w:rFonts w:ascii="Tahoma" w:hAnsi="Tahoma" w:cs="Tahoma"/>
      <w:sz w:val="16"/>
      <w:szCs w:val="16"/>
    </w:rPr>
  </w:style>
  <w:style w:type="character" w:styleId="PlaceholderText">
    <w:name w:val="Placeholder Text"/>
    <w:basedOn w:val="DefaultParagraphFont"/>
    <w:qFormat/>
    <w:rPr>
      <w:color w:val="808080"/>
    </w:rPr>
  </w:style>
  <w:style w:type="character" w:styleId="-" w:customStyle="1">
    <w:name w:val="Hyperlink"/>
    <w:rPr>
      <w:color w:val="000080"/>
      <w:u w:val="single"/>
    </w:rPr>
  </w:style>
  <w:style w:type="character" w:styleId="Style15" w:customStyle="1">
    <w:name w:val="Символ нумерации"/>
    <w:qFormat/>
    <w:rPr/>
  </w:style>
  <w:style w:type="character" w:styleId="Style16" w:customStyle="1">
    <w:name w:val="Название Знак"/>
    <w:basedOn w:val="DefaultParagraphFont"/>
    <w:qFormat/>
    <w:rsid w:val="00917768"/>
    <w:rPr>
      <w:rFonts w:ascii="Times New Roman" w:hAnsi="Times New Roman" w:eastAsia="Times New Roman" w:cs="Times New Roman"/>
      <w:b/>
      <w:bCs/>
      <w:sz w:val="32"/>
      <w:szCs w:val="24"/>
      <w:lang w:val="x-none" w:eastAsia="ru-RU"/>
    </w:rPr>
  </w:style>
  <w:style w:type="paragraph" w:styleId="Style17" w:customStyle="1">
    <w:name w:val="Заголовок"/>
    <w:basedOn w:val="Normal"/>
    <w:next w:val="Style18"/>
    <w:qFormat/>
    <w:pPr>
      <w:keepNext w:val="true"/>
      <w:spacing w:before="240" w:after="120"/>
    </w:pPr>
    <w:rPr>
      <w:rFonts w:ascii="Liberation Sans" w:hAnsi="Liberation Sans" w:eastAsia="Droid Sans Fallback" w:cs="Droid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Droid Sans Devanagari"/>
    </w:rPr>
  </w:style>
  <w:style w:type="paragraph" w:styleId="Style20">
    <w:name w:val="Caption"/>
    <w:basedOn w:val="Normal"/>
    <w:qFormat/>
    <w:pPr>
      <w:suppressLineNumbers/>
      <w:spacing w:before="120" w:after="120"/>
    </w:pPr>
    <w:rPr>
      <w:rFonts w:cs="Droid Sans Devanagari"/>
      <w:i/>
      <w:iCs/>
      <w:sz w:val="24"/>
      <w:szCs w:val="24"/>
    </w:rPr>
  </w:style>
  <w:style w:type="paragraph" w:styleId="Style21">
    <w:name w:val="Указатель"/>
    <w:basedOn w:val="Normal"/>
    <w:qFormat/>
    <w:pPr>
      <w:suppressLineNumbers/>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heading">
    <w:name w:val="index heading"/>
    <w:basedOn w:val="Normal"/>
    <w:qFormat/>
    <w:pPr>
      <w:suppressLineNumbers/>
    </w:pPr>
    <w:rPr>
      <w:rFonts w:cs="Droid Sans Devanagari"/>
    </w:rPr>
  </w:style>
  <w:style w:type="paragraph" w:styleId="-1" w:customStyle="1">
    <w:name w:val="Т-1"/>
    <w:basedOn w:val="Normal"/>
    <w:qFormat/>
    <w:pPr>
      <w:spacing w:lineRule="auto" w:line="360" w:before="0" w:after="0"/>
      <w:ind w:firstLine="720"/>
      <w:jc w:val="both"/>
    </w:pPr>
    <w:rPr>
      <w:rFonts w:ascii="Times New Roman" w:hAnsi="Times New Roman" w:eastAsia="Times New Roman" w:cs="Times New Roman"/>
      <w:sz w:val="28"/>
      <w:szCs w:val="20"/>
      <w:lang w:eastAsia="ru-RU"/>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qFormat/>
    <w:pPr>
      <w:spacing w:before="0" w:after="160"/>
      <w:ind w:left="720" w:hanging="0"/>
      <w:contextualSpacing/>
    </w:pPr>
    <w:rPr/>
  </w:style>
  <w:style w:type="paragraph" w:styleId="Style22" w:customStyle="1">
    <w:name w:val="Содержимое таблицы"/>
    <w:basedOn w:val="Normal"/>
    <w:qFormat/>
    <w:pPr>
      <w:suppressLineNumbers/>
    </w:pPr>
    <w:rPr/>
  </w:style>
  <w:style w:type="paragraph" w:styleId="Style23" w:customStyle="1">
    <w:name w:val="Заголовок таблицы"/>
    <w:basedOn w:val="Style22"/>
    <w:qFormat/>
    <w:pPr>
      <w:jc w:val="center"/>
    </w:pPr>
    <w:rPr>
      <w:b/>
      <w:bCs/>
    </w:rPr>
  </w:style>
  <w:style w:type="paragraph" w:styleId="Style24">
    <w:name w:val="Title"/>
    <w:basedOn w:val="Normal"/>
    <w:link w:val="Style16"/>
    <w:qFormat/>
    <w:rsid w:val="00917768"/>
    <w:pPr>
      <w:suppressAutoHyphens w:val="false"/>
      <w:spacing w:lineRule="auto" w:line="240" w:before="0" w:after="0"/>
      <w:jc w:val="center"/>
    </w:pPr>
    <w:rPr>
      <w:rFonts w:ascii="Times New Roman" w:hAnsi="Times New Roman" w:eastAsia="Times New Roman" w:cs="Times New Roman"/>
      <w:b/>
      <w:bCs/>
      <w:sz w:val="32"/>
      <w:szCs w:val="24"/>
      <w:lang w:val="x-none" w:eastAsia="ru-RU"/>
    </w:rPr>
  </w:style>
  <w:style w:type="numbering" w:styleId="NoList" w:default="1">
    <w:name w:val="No List"/>
    <w:uiPriority w:val="99"/>
    <w:semiHidden/>
    <w:unhideWhenUsed/>
    <w:qFormat/>
  </w:style>
  <w:style w:type="numbering" w:styleId="123" w:customStyle="1">
    <w:name w:val="Нумерованный 12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C1AA3CA3CA2D482419C61ABCB637D193E3118E3A897627525ACFA60D602B5E17B2BF39B5D0C6B9B7E66029B78F04443FED7E5ABF2E703F0B042061CD56AM" TargetMode="External"/><Relationship Id="rId3" Type="http://schemas.openxmlformats.org/officeDocument/2006/relationships/hyperlink" Target="consultantplus://offline/ref=FA1D74473871410B2E49ECE38AFC2A6877779FD0D7B0B2EEE8E0C8008998B14803B1492A43799DEB0B2BC20BE98E148FEDA415D36163E7D1900BFB2CG9v1I" TargetMode="External"/><Relationship Id="rId4" Type="http://schemas.openxmlformats.org/officeDocument/2006/relationships/hyperlink" Target="consultantplus://offline/ref=FA1D74473871410B2E49ECE38AFC2A6877779FD0D7B0B2EEE8E0C8008998B14803B1492A43799DEB0B2BC20BE98E148FEDA415D36163E7D1900BFB2CG9v1I" TargetMode="External"/><Relationship Id="rId5" Type="http://schemas.openxmlformats.org/officeDocument/2006/relationships/hyperlink" Target="consultantplus://offline/ref=FA1D74473871410B2E49ECE38AFC2A6877779FD0D7B0B2EEE8E0C8008998B14803B1492A43799DEB0B2BC20BE98E148FEDA415D36163E7D1900BFB2CG9v1I" TargetMode="External"/><Relationship Id="rId6" Type="http://schemas.openxmlformats.org/officeDocument/2006/relationships/hyperlink" Target="consultantplus://offline/ref=FA1D74473871410B2E49ECE38AFC2A6877779FD0D7B0B2EEE8E0C8008998B14803B1492A43799DEB0B2BC20BE98E148FEDA415D36163E7D1900BFB2CG9v1I" TargetMode="External"/><Relationship Id="rId7" Type="http://schemas.openxmlformats.org/officeDocument/2006/relationships/hyperlink" Target="consultantplus://offline/ref=FA1D74473871410B2E49ECE38AFC2A6877779FD0D7B0B2EEE8E0C8008998B14803B1492A43799DEB0B2BC20BE98E148FEDA415D36163E7D1900BFB2CG9v1I" TargetMode="External"/><Relationship Id="rId8" Type="http://schemas.openxmlformats.org/officeDocument/2006/relationships/hyperlink" Target="consultantplus://offline/ref=FA1D74473871410B2E49ECE38AFC2A6877779FD0D7B0B2EEE8E0C8008998B14803B1492A43799DEB0B2BC20BE98E148FEDA415D36163E7D1900BFB2CG9v1I" TargetMode="External"/><Relationship Id="rId9" Type="http://schemas.openxmlformats.org/officeDocument/2006/relationships/hyperlink" Target="consultantplus://offline/ref=FA1D74473871410B2E49ECE38AFC2A6877779FD0D7B0B2EEE8E0C8008998B14803B1492A43799DEB0B2BC20BE98E148FEDA415D36163E7D1900BFB2CG9v1I" TargetMode="External"/><Relationship Id="rId10" Type="http://schemas.openxmlformats.org/officeDocument/2006/relationships/hyperlink" Target="consultantplus://offline/ref=FA1D74473871410B2E49ECE38AFC2A6877779FD0D7B0B2EEE8E0C8008998B14803B1492A43799DEB0B2BC20BE98E148FEDA415D36163E7D1900BFB2CG9v1I" TargetMode="External"/><Relationship Id="rId11" Type="http://schemas.openxmlformats.org/officeDocument/2006/relationships/hyperlink" Target="consultantplus://offline/ref=FA1D74473871410B2E49ECE38AFC2A6877779FD0D7B0B2EEE8E0C8008998B14803B1492A43799DEB0B2BC20BE98E148FEDA415D36163E7D1900BFB2CG9v1I" TargetMode="External"/><Relationship Id="rId12" Type="http://schemas.openxmlformats.org/officeDocument/2006/relationships/hyperlink" Target="consultantplus://offline/ref=FA1D74473871410B2E49ECE38AFC2A6877779FD0D7B0B2EEE8E0C8008998B14803B1492A43799DEB0B2BC20BE98E148FEDA415D36163E7D1900BFB2CG9v1I" TargetMode="External"/><Relationship Id="rId13" Type="http://schemas.openxmlformats.org/officeDocument/2006/relationships/hyperlink" Target="consultantplus://offline/ref=8C1AA3CA3CA2D482419C61ABCB637D193E3118E3A897627525ACFA60D602B5E17B2BF39B5D0C6B9B7E66029B78F04443FED7E5ABF2E703F0B042061CD56AM"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3D7C-AE0E-4E5B-BDC9-94B3CA35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LibreOffice/7.5.7.1$Linux_X86_64 LibreOffice_project/50$Build-1</Application>
  <AppVersion>15.0000</AppVersion>
  <Pages>40</Pages>
  <Words>5513</Words>
  <Characters>43508</Characters>
  <CharactersWithSpaces>48929</CharactersWithSpaces>
  <Paragraphs>529</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2023-03-17T10:34:00Z</dcterms:created>
  <dc:creator>Кириленко Лариса Васильевна</dc:creator>
  <dc:description/>
  <dc:language>ru-RU</dc:language>
  <cp:lastModifiedBy/>
  <cp:lastPrinted>2023-03-17T08:33:00Z</cp:lastPrinted>
  <dcterms:modified xsi:type="dcterms:W3CDTF">2023-11-03T15:31:44Z</dcterms:modified>
  <cp:revision>3</cp:revision>
  <dc:subject/>
  <dc:title>Приказ ФАС России от 27.12.2022 N 1034/22"Об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