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421B" w14:textId="77777777" w:rsidR="0017014A" w:rsidRPr="00DD1921" w:rsidRDefault="0017014A" w:rsidP="00C3124E">
      <w:pPr>
        <w:pStyle w:val="a7"/>
        <w:ind w:right="-284"/>
        <w:jc w:val="center"/>
        <w:rPr>
          <w:szCs w:val="28"/>
        </w:rPr>
      </w:pPr>
      <w:r w:rsidRPr="00DD1921">
        <w:rPr>
          <w:szCs w:val="28"/>
        </w:rPr>
        <w:t>Обоснование</w:t>
      </w:r>
    </w:p>
    <w:p w14:paraId="24B2E232" w14:textId="2DD6B139" w:rsidR="0017014A" w:rsidRPr="00DD1921" w:rsidRDefault="0017014A" w:rsidP="006F5D7E">
      <w:pPr>
        <w:pStyle w:val="a7"/>
        <w:spacing w:line="240" w:lineRule="exact"/>
        <w:ind w:right="-284"/>
        <w:rPr>
          <w:szCs w:val="28"/>
        </w:rPr>
      </w:pPr>
      <w:r w:rsidRPr="00DD1921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bookmarkStart w:id="0" w:name="_Hlk45530081"/>
      <w:r w:rsidR="006F5D7E">
        <w:rPr>
          <w:szCs w:val="28"/>
        </w:rPr>
        <w:t xml:space="preserve">О внесении изменения в Положение о системах оплаты труда </w:t>
      </w:r>
      <w:r w:rsidR="006F5D7E">
        <w:rPr>
          <w:color w:val="000000"/>
          <w:spacing w:val="-6"/>
        </w:rPr>
        <w:t xml:space="preserve">работников </w:t>
      </w:r>
      <w:r w:rsidR="006F5D7E">
        <w:rPr>
          <w:szCs w:val="28"/>
        </w:rPr>
        <w:t xml:space="preserve">администрации Петровского городского округа Ставропольского края и </w:t>
      </w:r>
      <w:r w:rsidR="006F5D7E">
        <w:rPr>
          <w:color w:val="000000"/>
          <w:spacing w:val="-6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 (в редакции от 23 октября 2019 г. № 2142, 18 декабря 2019 г. № 2574)</w:t>
      </w:r>
      <w:bookmarkEnd w:id="0"/>
      <w:r w:rsidRPr="00DD1921">
        <w:rPr>
          <w:szCs w:val="28"/>
        </w:rPr>
        <w:t>»</w:t>
      </w:r>
    </w:p>
    <w:p w14:paraId="7D9C7093" w14:textId="77777777" w:rsidR="00233984" w:rsidRPr="00DD1921" w:rsidRDefault="00233984" w:rsidP="0074001E"/>
    <w:p w14:paraId="104903CD" w14:textId="08B2678D" w:rsidR="006F5D7E" w:rsidRDefault="006F5D7E" w:rsidP="006F5D7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t xml:space="preserve">В соответствии со статье 134 Трудового кодекса Российской Федерации 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14:paraId="48E55BD9" w14:textId="757C5624" w:rsidR="006F5D7E" w:rsidRDefault="006F5D7E" w:rsidP="006F5D7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t xml:space="preserve">В соответствии со статьей 135 Трудового кодекса Российской Федерации 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14:paraId="5511B313" w14:textId="33045A1E" w:rsidR="00CA24C2" w:rsidRDefault="006F5D7E" w:rsidP="00CA24C2">
      <w:pPr>
        <w:autoSpaceDE w:val="0"/>
        <w:autoSpaceDN w:val="0"/>
        <w:adjustRightInd w:val="0"/>
        <w:rPr>
          <w:rFonts w:cs="Times New Roman"/>
          <w:szCs w:val="28"/>
        </w:rPr>
      </w:pPr>
      <w:r w:rsidRPr="006F5D7E">
        <w:rPr>
          <w:rFonts w:cs="Times New Roman"/>
          <w:szCs w:val="28"/>
        </w:rPr>
        <w:t>Распоряжение</w:t>
      </w:r>
      <w:r>
        <w:rPr>
          <w:rFonts w:cs="Times New Roman"/>
          <w:szCs w:val="28"/>
        </w:rPr>
        <w:t>м</w:t>
      </w:r>
      <w:r w:rsidRPr="006F5D7E">
        <w:rPr>
          <w:rFonts w:cs="Times New Roman"/>
          <w:szCs w:val="28"/>
        </w:rPr>
        <w:t xml:space="preserve"> Правительства Ставропольского края от 15.04.2020</w:t>
      </w:r>
      <w:r>
        <w:rPr>
          <w:rFonts w:cs="Times New Roman"/>
          <w:szCs w:val="28"/>
        </w:rPr>
        <w:t xml:space="preserve"> г. </w:t>
      </w:r>
      <w:r w:rsidRPr="006F5D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6F5D7E">
        <w:rPr>
          <w:rFonts w:cs="Times New Roman"/>
          <w:szCs w:val="28"/>
        </w:rPr>
        <w:t xml:space="preserve"> 172-</w:t>
      </w:r>
      <w:proofErr w:type="spellStart"/>
      <w:r w:rsidRPr="006F5D7E">
        <w:rPr>
          <w:rFonts w:cs="Times New Roman"/>
          <w:szCs w:val="28"/>
        </w:rPr>
        <w:t>рп</w:t>
      </w:r>
      <w:proofErr w:type="spellEnd"/>
      <w:r w:rsidRPr="006F5D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6F5D7E">
        <w:rPr>
          <w:rFonts w:cs="Times New Roman"/>
          <w:szCs w:val="28"/>
        </w:rPr>
        <w:t>О мерах по увеличению оплаты труда работников государственных учреждений Ставропольского края, а также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</w:t>
      </w:r>
      <w:r>
        <w:rPr>
          <w:rFonts w:cs="Times New Roman"/>
          <w:szCs w:val="28"/>
        </w:rPr>
        <w:t xml:space="preserve">» рекомендовано органам местного самоуправления </w:t>
      </w:r>
      <w:r>
        <w:rPr>
          <w:rFonts w:cs="Times New Roman"/>
          <w:szCs w:val="28"/>
        </w:rPr>
        <w:t xml:space="preserve">муниципальных образований Ставропольского края принять меры по увеличению оплаты труда работников подведомственных муниципальных учреждений и работников соответствующих органов местного самоуправления муниципальных образований Ставропольского края, осуществляющих профессиональную деятельность по профессиям рабочих, </w:t>
      </w:r>
      <w:r w:rsidR="00CA24C2">
        <w:rPr>
          <w:rFonts w:cs="Times New Roman"/>
          <w:szCs w:val="28"/>
        </w:rPr>
        <w:t>на 3,8 процента с 01 октября 2020 года</w:t>
      </w:r>
      <w:r w:rsidR="00CA24C2">
        <w:rPr>
          <w:rFonts w:cs="Times New Roman"/>
          <w:szCs w:val="28"/>
        </w:rPr>
        <w:t>.</w:t>
      </w:r>
    </w:p>
    <w:p w14:paraId="4902100F" w14:textId="77777777" w:rsidR="00CA24C2" w:rsidRDefault="00CA24C2" w:rsidP="00CA24C2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5A59F0CF" w14:textId="71B9940F" w:rsidR="000A7265" w:rsidRPr="0074001E" w:rsidRDefault="00417B4A" w:rsidP="00A00CF2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</w:t>
      </w:r>
      <w:r w:rsidR="00CA24C2">
        <w:rPr>
          <w:rFonts w:cs="Times New Roman"/>
          <w:szCs w:val="28"/>
        </w:rPr>
        <w:t xml:space="preserve">трудового </w:t>
      </w:r>
      <w:r>
        <w:rPr>
          <w:rFonts w:cs="Times New Roman"/>
          <w:szCs w:val="28"/>
        </w:rPr>
        <w:t xml:space="preserve">законодательства возникла необходимость в подготовке данного проекта постановления администрации Петровского городского округа Ставропольского края </w:t>
      </w:r>
      <w:r w:rsidRPr="00DD1921">
        <w:rPr>
          <w:szCs w:val="28"/>
        </w:rPr>
        <w:t>«</w:t>
      </w:r>
      <w:r w:rsidR="00CA24C2" w:rsidRPr="00DD1921">
        <w:rPr>
          <w:szCs w:val="28"/>
        </w:rPr>
        <w:t>«</w:t>
      </w:r>
      <w:r w:rsidR="00CA24C2">
        <w:rPr>
          <w:rFonts w:cs="Times New Roman"/>
          <w:szCs w:val="28"/>
        </w:rPr>
        <w:t xml:space="preserve">О внесении изменения в Положение о системах оплаты труда </w:t>
      </w:r>
      <w:r w:rsidR="00CA24C2">
        <w:rPr>
          <w:rFonts w:cs="Times New Roman"/>
          <w:color w:val="000000"/>
          <w:spacing w:val="-6"/>
        </w:rPr>
        <w:t xml:space="preserve">работников </w:t>
      </w:r>
      <w:r w:rsidR="00CA24C2">
        <w:rPr>
          <w:rFonts w:cs="Times New Roman"/>
          <w:szCs w:val="28"/>
        </w:rPr>
        <w:t xml:space="preserve">администрации </w:t>
      </w:r>
      <w:r w:rsidR="00CA24C2">
        <w:rPr>
          <w:rFonts w:cs="Times New Roman"/>
          <w:szCs w:val="28"/>
        </w:rPr>
        <w:lastRenderedPageBreak/>
        <w:t xml:space="preserve">Петровского городского округа Ставропольского края и </w:t>
      </w:r>
      <w:r w:rsidR="00CA24C2">
        <w:rPr>
          <w:rFonts w:cs="Times New Roman"/>
          <w:color w:val="000000"/>
          <w:spacing w:val="-6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 (в редакции от 23 октября 2019 г. № 2142, 18 декабря 2019 г. № 2574)</w:t>
      </w:r>
      <w:r w:rsidR="00CA24C2" w:rsidRPr="00DD1921">
        <w:rPr>
          <w:szCs w:val="28"/>
        </w:rPr>
        <w:t>»</w:t>
      </w:r>
      <w:r>
        <w:rPr>
          <w:szCs w:val="28"/>
        </w:rPr>
        <w:t xml:space="preserve"> (далее - проект постановления).</w:t>
      </w:r>
    </w:p>
    <w:p w14:paraId="477829B6" w14:textId="77777777" w:rsidR="00CB1DBA" w:rsidRPr="00DD1921" w:rsidRDefault="0033682B" w:rsidP="00C3124E">
      <w:pPr>
        <w:ind w:firstLine="708"/>
        <w:rPr>
          <w:rFonts w:cs="Times New Roman"/>
          <w:szCs w:val="28"/>
        </w:rPr>
      </w:pPr>
      <w:r w:rsidRPr="00DD1921">
        <w:rPr>
          <w:rFonts w:cs="Times New Roman"/>
          <w:szCs w:val="28"/>
        </w:rPr>
        <w:t xml:space="preserve">Положения проекта </w:t>
      </w:r>
      <w:r w:rsidR="002A0C7B">
        <w:rPr>
          <w:rFonts w:cs="Times New Roman"/>
          <w:szCs w:val="28"/>
        </w:rPr>
        <w:t>постановления</w:t>
      </w:r>
      <w:r w:rsidRPr="00DD1921">
        <w:rPr>
          <w:rFonts w:cs="Times New Roman"/>
          <w:szCs w:val="28"/>
        </w:rPr>
        <w:t xml:space="preserve">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67E51643" w14:textId="77777777" w:rsidR="00CB1DBA" w:rsidRDefault="00CB1DBA" w:rsidP="00C016CB">
      <w:pPr>
        <w:ind w:right="-284"/>
        <w:rPr>
          <w:rFonts w:cs="Times New Roman"/>
          <w:szCs w:val="28"/>
        </w:rPr>
      </w:pPr>
    </w:p>
    <w:p w14:paraId="5A93FECD" w14:textId="77777777" w:rsidR="0017014A" w:rsidRDefault="0017014A" w:rsidP="00C016CB">
      <w:pPr>
        <w:pStyle w:val="a7"/>
        <w:ind w:right="-284"/>
        <w:rPr>
          <w:szCs w:val="28"/>
        </w:rPr>
      </w:pPr>
    </w:p>
    <w:p w14:paraId="7AA2DEFA" w14:textId="77777777" w:rsidR="0033682B" w:rsidRDefault="0033682B" w:rsidP="00C016CB">
      <w:pPr>
        <w:pStyle w:val="a7"/>
        <w:ind w:right="-284"/>
        <w:rPr>
          <w:szCs w:val="28"/>
        </w:rPr>
      </w:pPr>
    </w:p>
    <w:sectPr w:rsidR="0033682B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A7265"/>
    <w:rsid w:val="00122985"/>
    <w:rsid w:val="0017014A"/>
    <w:rsid w:val="0020199C"/>
    <w:rsid w:val="00233984"/>
    <w:rsid w:val="002A0C7B"/>
    <w:rsid w:val="002E71D8"/>
    <w:rsid w:val="0030767C"/>
    <w:rsid w:val="0033682B"/>
    <w:rsid w:val="00375AAF"/>
    <w:rsid w:val="00383A63"/>
    <w:rsid w:val="00406A54"/>
    <w:rsid w:val="00417B4A"/>
    <w:rsid w:val="00436D4D"/>
    <w:rsid w:val="005C6197"/>
    <w:rsid w:val="00610106"/>
    <w:rsid w:val="006F5D7E"/>
    <w:rsid w:val="0074001E"/>
    <w:rsid w:val="00992899"/>
    <w:rsid w:val="009D2E01"/>
    <w:rsid w:val="009D3FF0"/>
    <w:rsid w:val="009E066F"/>
    <w:rsid w:val="00A00CF2"/>
    <w:rsid w:val="00AB3391"/>
    <w:rsid w:val="00AD11CA"/>
    <w:rsid w:val="00B226AB"/>
    <w:rsid w:val="00B67191"/>
    <w:rsid w:val="00B83DE2"/>
    <w:rsid w:val="00B85A10"/>
    <w:rsid w:val="00C016CB"/>
    <w:rsid w:val="00C3124E"/>
    <w:rsid w:val="00C47578"/>
    <w:rsid w:val="00CA24C2"/>
    <w:rsid w:val="00CB1DBA"/>
    <w:rsid w:val="00CC2FA0"/>
    <w:rsid w:val="00CE7E84"/>
    <w:rsid w:val="00D12C10"/>
    <w:rsid w:val="00D92AE9"/>
    <w:rsid w:val="00DD1921"/>
    <w:rsid w:val="00EB3B33"/>
    <w:rsid w:val="00EC12BD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4408"/>
  <w15:docId w15:val="{9F44BA6A-83DC-4233-9C05-FF3060A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EFD9-3C3E-4702-906A-42EFC57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8</cp:revision>
  <cp:lastPrinted>2020-05-19T13:55:00Z</cp:lastPrinted>
  <dcterms:created xsi:type="dcterms:W3CDTF">2020-06-02T08:50:00Z</dcterms:created>
  <dcterms:modified xsi:type="dcterms:W3CDTF">2020-07-15T06:40:00Z</dcterms:modified>
</cp:coreProperties>
</file>