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D0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D09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</w:t>
      </w: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D099A" w:rsidRPr="002D099A" w:rsidTr="00E63543">
        <w:tc>
          <w:tcPr>
            <w:tcW w:w="3063" w:type="dxa"/>
          </w:tcPr>
          <w:p w:rsidR="00A53755" w:rsidRPr="002D099A" w:rsidRDefault="00A53755" w:rsidP="00A537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A53755" w:rsidRPr="002D099A" w:rsidRDefault="00A53755" w:rsidP="00A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:rsidR="00A53755" w:rsidRPr="002D099A" w:rsidRDefault="00A53755" w:rsidP="00A5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B3229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53CD1" w:rsidRPr="002D099A">
        <w:rPr>
          <w:rFonts w:ascii="Times New Roman" w:hAnsi="Times New Roman" w:cs="Times New Roman"/>
          <w:sz w:val="28"/>
          <w:szCs w:val="28"/>
        </w:rPr>
        <w:t>денежном поощрении выпускников общеобразовательных организаций Петровского городского округа Ставропольского края</w:t>
      </w:r>
    </w:p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52" w:rsidRPr="002D099A" w:rsidRDefault="00575D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A53755" w:rsidP="00A5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16 Федерального закона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г. </w:t>
      </w:r>
      <w:hyperlink r:id="rId5" w:history="1">
        <w:r w:rsidRPr="002D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77 Федерального закона 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г. </w:t>
      </w:r>
      <w:hyperlink r:id="rId6" w:history="1">
        <w:r w:rsidRPr="002D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</w:t>
      </w:r>
      <w:r w:rsidR="00B3229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Федерации», 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Петровского городского округа Ставропольского края </w:t>
      </w:r>
      <w:r w:rsidR="00253CD1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D1" w:rsidRPr="002D099A">
        <w:rPr>
          <w:rFonts w:ascii="Times New Roman" w:hAnsi="Times New Roman" w:cs="Times New Roman"/>
          <w:sz w:val="28"/>
          <w:szCs w:val="28"/>
        </w:rPr>
        <w:t>материального стимулирования выпускников общеобразовательных организаций к достижению высоких результатов в обучении, их</w:t>
      </w:r>
      <w:proofErr w:type="gramEnd"/>
      <w:r w:rsidR="00253CD1" w:rsidRPr="002D099A">
        <w:rPr>
          <w:rFonts w:ascii="Times New Roman" w:hAnsi="Times New Roman" w:cs="Times New Roman"/>
          <w:sz w:val="28"/>
          <w:szCs w:val="28"/>
        </w:rPr>
        <w:t xml:space="preserve"> интеллектуальному развитию</w:t>
      </w:r>
      <w:r w:rsidR="009976BA" w:rsidRPr="002D099A">
        <w:rPr>
          <w:rFonts w:ascii="Times New Roman" w:hAnsi="Times New Roman" w:cs="Times New Roman"/>
          <w:sz w:val="28"/>
          <w:szCs w:val="28"/>
        </w:rPr>
        <w:t xml:space="preserve"> 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Петровского городского округа Ставропольского края</w:t>
      </w:r>
    </w:p>
    <w:p w:rsidR="00A53755" w:rsidRPr="002D099A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5D52" w:rsidRPr="002D099A" w:rsidRDefault="00575D52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A53755" w:rsidRPr="002D099A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A53755" w:rsidRPr="002D099A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2D099A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2D099A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7" w:history="1">
        <w:r w:rsidRPr="002D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9976BA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9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53CD1" w:rsidRPr="002D099A">
        <w:rPr>
          <w:rFonts w:ascii="Times New Roman" w:hAnsi="Times New Roman" w:cs="Times New Roman"/>
          <w:sz w:val="28"/>
          <w:szCs w:val="28"/>
        </w:rPr>
        <w:t>денежном поощрении выпускников общеобразовательных организаций Петровского городского округа Ставропольского края</w:t>
      </w:r>
      <w:r w:rsidR="009976BA" w:rsidRPr="002D099A">
        <w:rPr>
          <w:rFonts w:ascii="Times New Roman" w:hAnsi="Times New Roman" w:cs="Times New Roman"/>
          <w:sz w:val="28"/>
          <w:szCs w:val="28"/>
        </w:rPr>
        <w:t xml:space="preserve"> 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Положение).</w:t>
      </w:r>
    </w:p>
    <w:p w:rsidR="005C169D" w:rsidRPr="002D099A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9B" w:rsidRPr="002D099A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образования администрации Петровского городског</w:t>
      </w:r>
      <w:r w:rsidR="001574F6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3E0CD2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обеспечить исполнение настоящего</w:t>
      </w:r>
      <w:r w:rsidR="00E734E2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C169D" w:rsidRPr="002D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</w:t>
        </w:r>
        <w:r w:rsidR="003E0CD2" w:rsidRPr="002D09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ния</w:t>
        </w:r>
      </w:hyperlink>
      <w:r w:rsidR="00B3229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29B" w:rsidRPr="002D099A" w:rsidRDefault="00B3229B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755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3755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3755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C5940" w:rsidRPr="002D099A" w:rsidRDefault="001C5940" w:rsidP="0025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5C169D" w:rsidP="0057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3755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55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в </w:t>
      </w:r>
      <w:r w:rsidR="001574F6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Петровского городского округа».</w:t>
      </w:r>
    </w:p>
    <w:p w:rsidR="00253CD1" w:rsidRDefault="00253CD1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Pr="002D099A" w:rsidRDefault="002D099A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D2" w:rsidRPr="002D099A" w:rsidRDefault="00A53755" w:rsidP="00253C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755" w:rsidRPr="002D099A" w:rsidRDefault="00A53755" w:rsidP="00253C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53755" w:rsidRPr="002D099A" w:rsidRDefault="00A53755" w:rsidP="00253C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</w:t>
      </w:r>
      <w:proofErr w:type="spellEnd"/>
    </w:p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Default="00A53755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P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9A" w:rsidRPr="002D099A" w:rsidRDefault="002D099A" w:rsidP="002D099A">
      <w:pPr>
        <w:shd w:val="clear" w:color="auto" w:fill="FFFFFF"/>
        <w:spacing w:before="5"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99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1C5940" w:rsidRPr="002D099A" w:rsidRDefault="002D099A" w:rsidP="002D099A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9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D09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2D099A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p w:rsidR="001C5940" w:rsidRPr="002D099A" w:rsidRDefault="001C5940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940" w:rsidRPr="002D099A" w:rsidRDefault="001C5940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29B" w:rsidRPr="002D099A" w:rsidRDefault="00B3229B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29B" w:rsidRPr="002D099A" w:rsidRDefault="00B3229B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 администрации-</w:t>
      </w:r>
    </w:p>
    <w:p w:rsidR="00B3229B" w:rsidRPr="002D099A" w:rsidRDefault="00B3229B" w:rsidP="002D099A">
      <w:pPr>
        <w:spacing w:after="0" w:line="240" w:lineRule="exact"/>
        <w:ind w:left="-1418" w:right="1274"/>
        <w:jc w:val="both"/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финансового управления</w:t>
      </w:r>
    </w:p>
    <w:p w:rsidR="00B3229B" w:rsidRPr="002D099A" w:rsidRDefault="00B3229B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Петровского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  </w:t>
      </w:r>
    </w:p>
    <w:p w:rsidR="00A53755" w:rsidRPr="002D099A" w:rsidRDefault="00B3229B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Ставропольского края</w:t>
      </w:r>
      <w:r w:rsidR="00A47E6B"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A47E6B"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В.П.Сухомлинова</w:t>
      </w:r>
      <w:proofErr w:type="spellEnd"/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29B" w:rsidRPr="002D099A" w:rsidRDefault="00B3229B" w:rsidP="002D099A">
      <w:pPr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отдела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 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E6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7E6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О.А.Нехаенко</w:t>
      </w:r>
      <w:proofErr w:type="spellEnd"/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29B" w:rsidRPr="002D099A" w:rsidRDefault="00B3229B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 - 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вопросам и профилактике 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E6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7E6B"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С.Н.Кулькина</w:t>
      </w:r>
      <w:proofErr w:type="spellEnd"/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55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постановления подготовлен начальником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образования администрации Петровского городского округа Ставропольского края</w:t>
      </w:r>
      <w:proofErr w:type="gramEnd"/>
    </w:p>
    <w:p w:rsidR="00ED6259" w:rsidRPr="002D099A" w:rsidRDefault="00A53755" w:rsidP="002D099A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2D09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D099A" w:rsidRPr="002D099A" w:rsidTr="00CF4EFC">
        <w:tc>
          <w:tcPr>
            <w:tcW w:w="5211" w:type="dxa"/>
          </w:tcPr>
          <w:p w:rsidR="002D099A" w:rsidRPr="002D099A" w:rsidRDefault="002D099A" w:rsidP="002D099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D099A" w:rsidRPr="002D099A" w:rsidRDefault="002D099A" w:rsidP="002D09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2D099A" w:rsidRPr="002D099A" w:rsidTr="00CF4EFC">
        <w:tc>
          <w:tcPr>
            <w:tcW w:w="5211" w:type="dxa"/>
          </w:tcPr>
          <w:p w:rsidR="002D099A" w:rsidRPr="002D099A" w:rsidRDefault="002D099A" w:rsidP="002D099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099A" w:rsidRPr="002D099A" w:rsidRDefault="002D099A" w:rsidP="002D099A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2D099A" w:rsidRPr="002D099A" w:rsidRDefault="002D099A" w:rsidP="002D09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D099A" w:rsidRPr="002D099A" w:rsidTr="00CF4EFC">
        <w:tc>
          <w:tcPr>
            <w:tcW w:w="5211" w:type="dxa"/>
          </w:tcPr>
          <w:p w:rsidR="002D099A" w:rsidRPr="002D099A" w:rsidRDefault="002D099A" w:rsidP="002D099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099A" w:rsidRPr="002D099A" w:rsidRDefault="002D099A" w:rsidP="002D09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099A" w:rsidRPr="002D099A" w:rsidRDefault="002D099A" w:rsidP="002D09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D4" w:rsidRPr="002D099A" w:rsidRDefault="006170D4">
      <w:pPr>
        <w:pStyle w:val="ConsPlusNormal"/>
        <w:jc w:val="right"/>
      </w:pPr>
    </w:p>
    <w:p w:rsidR="006170D4" w:rsidRPr="002D099A" w:rsidRDefault="006170D4">
      <w:pPr>
        <w:pStyle w:val="ConsPlusNormal"/>
        <w:jc w:val="both"/>
      </w:pPr>
    </w:p>
    <w:p w:rsidR="00B3229B" w:rsidRPr="002D099A" w:rsidRDefault="00F3106A" w:rsidP="002D099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2D099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170D4" w:rsidRPr="002D099A" w:rsidRDefault="00B3229B" w:rsidP="002D099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о денежном поощрении выпускников общеобразовательных организаций Петровского городского округа Ставропольского края</w:t>
      </w:r>
    </w:p>
    <w:p w:rsidR="006170D4" w:rsidRPr="002D099A" w:rsidRDefault="006170D4">
      <w:pPr>
        <w:pStyle w:val="ConsPlusNormal"/>
        <w:jc w:val="both"/>
      </w:pPr>
    </w:p>
    <w:p w:rsidR="006170D4" w:rsidRPr="002D099A" w:rsidRDefault="006170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170D4" w:rsidRPr="002D099A" w:rsidRDefault="006170D4">
      <w:pPr>
        <w:pStyle w:val="ConsPlusNormal"/>
        <w:jc w:val="both"/>
      </w:pPr>
    </w:p>
    <w:p w:rsidR="00CF3095" w:rsidRPr="002D099A" w:rsidRDefault="006170D4" w:rsidP="00B3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денежном поощрении выпускников общеобразовательных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- Положение) разработано в соответствии с требованиями федеральных законов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от 06 октября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2003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с целью материального стимулирования выпускников общеобразовательных организаций к достижению высоких результатов в</w:t>
      </w:r>
      <w:proofErr w:type="gramEnd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обучении</w:t>
      </w:r>
      <w:proofErr w:type="gramEnd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, их интеллектуальному развитию.</w:t>
      </w:r>
    </w:p>
    <w:p w:rsidR="00B3229B" w:rsidRPr="002D099A" w:rsidRDefault="00CF3095" w:rsidP="00B3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1.2. Настоящее Положение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выплаты денежного поощрения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выпускникам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организаций Петровского городского округа Ставропольского края за высокие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результаты в обучении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>(далее – Положение, Денежное поощрение).</w:t>
      </w:r>
    </w:p>
    <w:p w:rsidR="00CF3095" w:rsidRPr="002D099A" w:rsidRDefault="00CF3095" w:rsidP="00CF3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3095" w:rsidRPr="002D099A" w:rsidRDefault="00CF3095" w:rsidP="00CF3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.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Порядок назначения и выплаты денежного поощрения</w:t>
      </w:r>
    </w:p>
    <w:p w:rsidR="00CF3095" w:rsidRPr="002D099A" w:rsidRDefault="00CF3095" w:rsidP="00CF3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выпускникам общеобразовательных организаций</w:t>
      </w:r>
    </w:p>
    <w:p w:rsidR="00CF3095" w:rsidRPr="002D099A" w:rsidRDefault="00CF3095" w:rsidP="00CF3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1E3" w:rsidRPr="002D099A" w:rsidRDefault="00CF3095" w:rsidP="007D51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2.1. Право на получение денежного поощрения предоставляется выпускникам 11 классов общеобразовательных организаций Петровского городского округа Ставропольского края</w:t>
      </w:r>
      <w:r w:rsidR="007D51E3" w:rsidRPr="002D099A">
        <w:rPr>
          <w:rFonts w:ascii="Times New Roman" w:hAnsi="Times New Roman" w:cs="Times New Roman"/>
          <w:b w:val="0"/>
          <w:sz w:val="28"/>
          <w:szCs w:val="28"/>
        </w:rPr>
        <w:t>, достигшим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особых успехов в освоении образовательных программ</w:t>
      </w:r>
      <w:r w:rsidR="007D51E3" w:rsidRPr="002D099A">
        <w:rPr>
          <w:rFonts w:ascii="Times New Roman" w:hAnsi="Times New Roman" w:cs="Times New Roman"/>
          <w:b w:val="0"/>
          <w:sz w:val="28"/>
          <w:szCs w:val="28"/>
        </w:rPr>
        <w:t xml:space="preserve"> среднего общего образования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>,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>проявившим способности и прилежание в обучении</w:t>
      </w:r>
      <w:r w:rsidR="007D51E3" w:rsidRPr="002D09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51E3" w:rsidRPr="002D099A" w:rsidRDefault="007D51E3" w:rsidP="007D51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2.1.1. Получившим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ат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тестат с отличием и награжденным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меда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лью «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особые успехи в учении» в соответствии с федеральным законодательством об образовании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1E3" w:rsidRPr="002D099A" w:rsidRDefault="007D51E3" w:rsidP="007D51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2.1.2.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Поощренным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золотой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(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серебряной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)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медалью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Ставропольского края «За особые успехи в обучении»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п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остановлением Губернатора Ставропольского края от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06 июня 2014 года № 316 «О поощрении выпускников образовательных организаций, расположенных на территории Ставропольского края и осуществляющих образовательную деятельность по имеющим государственную аккредитацию образовательным программам среднего общего образования, золотой медалью Ставропольского края «За особые успехи в обучении» или серебряной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lastRenderedPageBreak/>
        <w:t>медалью Ставропольского края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«За особые успехи в обучении»</w:t>
      </w:r>
      <w:r w:rsidR="00A90914"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3095" w:rsidRPr="002D099A" w:rsidRDefault="00F57D58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.2. Списки кандидатур выпускников 11 классов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на получение Д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енежного поощрения подписываются руководителями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организаций по окончании текущего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учебного года, после получения официальных результатов государственной итоговой аттестации по обязательным предметам и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предоставляются в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отдел образования администрации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Ставропольского края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со следующим пакетом документов получателей:</w:t>
      </w:r>
    </w:p>
    <w:p w:rsidR="00CF3095" w:rsidRPr="002D099A" w:rsidRDefault="00ED6259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-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выписка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 из решения педагогического с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выдаче выпускнику аттестата с отличием и награждения медалью «За особые успехи в учении» или поощрения золотой (серебряной) медалью Ставропольского края «За особые успехи в обучении»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3095" w:rsidRPr="002D099A" w:rsidRDefault="00891871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-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ab/>
        <w:t>копия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документа, удостоверяющего личность (с указанием регистрации по месту жительства)</w:t>
      </w:r>
      <w:r w:rsidR="00F208B9" w:rsidRPr="002D099A">
        <w:rPr>
          <w:rFonts w:ascii="Times New Roman" w:hAnsi="Times New Roman" w:cs="Times New Roman"/>
          <w:b w:val="0"/>
          <w:sz w:val="28"/>
          <w:szCs w:val="28"/>
        </w:rPr>
        <w:t>, заверенную руководителем общеобразовательной организации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7D58" w:rsidRPr="002D099A" w:rsidRDefault="00891871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-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согласие родителя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(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законного представителя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)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(если получатель денежного поощрения является несовершеннолетним) на обработку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персональных данных получателя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в случае если получатель денежного поощрения является совершеннолетним, то он предоставляет согласие на обработку персональных данных заполненное с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обственноручно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>)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1871" w:rsidRPr="002D099A" w:rsidRDefault="00F208B9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копии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 страниц «Сводная ведомость успеваемости» журналов за 10 и 11 класс прошлого и текущего учебного года соответ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ственно, заверенные руководителем общеобразовательной организации;</w:t>
      </w:r>
    </w:p>
    <w:p w:rsidR="00C4157F" w:rsidRPr="002D099A" w:rsidRDefault="00F208B9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копии протоколов с результатами государственной итоговой аттестации по обязательным предметам,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заверенные руководителем общеобразовательной организации.</w:t>
      </w:r>
    </w:p>
    <w:p w:rsidR="00C4157F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2.3. Все документы оформляются в печатном виде,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формируются в файловую папку и направляются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в экспертную комиссию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по присуждению денежного поощрения выпускникам общеобразовательных организаций 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Ставропольского края (далее – Экспертная комиссия).</w:t>
      </w:r>
    </w:p>
    <w:p w:rsidR="00CF3095" w:rsidRPr="002D099A" w:rsidRDefault="00C4157F" w:rsidP="00C415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2.4</w:t>
      </w:r>
      <w:r w:rsidR="00F208B9"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7D58" w:rsidRPr="002D099A">
        <w:rPr>
          <w:rFonts w:ascii="Times New Roman" w:hAnsi="Times New Roman" w:cs="Times New Roman"/>
          <w:b w:val="0"/>
          <w:sz w:val="28"/>
          <w:szCs w:val="28"/>
        </w:rPr>
        <w:t>Присуждение Денежного поощрения осуще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ствляется на основании решения Э</w:t>
      </w:r>
      <w:r w:rsidR="00F57D58" w:rsidRPr="002D099A">
        <w:rPr>
          <w:rFonts w:ascii="Times New Roman" w:hAnsi="Times New Roman" w:cs="Times New Roman"/>
          <w:b w:val="0"/>
          <w:sz w:val="28"/>
          <w:szCs w:val="28"/>
        </w:rPr>
        <w:t>кспертной комиссии.</w:t>
      </w:r>
    </w:p>
    <w:p w:rsidR="00F208B9" w:rsidRPr="002D099A" w:rsidRDefault="00F208B9" w:rsidP="00CF3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57F" w:rsidRPr="002D099A" w:rsidRDefault="00C4157F" w:rsidP="00C415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. Экспертная комиссия</w:t>
      </w:r>
    </w:p>
    <w:p w:rsidR="00C4157F" w:rsidRPr="002D099A" w:rsidRDefault="00C4157F" w:rsidP="00C415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157F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3.1. Состав Экспертной комиссии ежегодно утверждается приказом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не позднее 01 июня текущего года.</w:t>
      </w:r>
    </w:p>
    <w:p w:rsidR="00C4157F" w:rsidRPr="002D099A" w:rsidRDefault="00C4157F" w:rsidP="00C415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3.2. Экспертная комиссия состоит из председателя, заместителя председателя, секретаря и членов экспертной комиссии.</w:t>
      </w:r>
    </w:p>
    <w:p w:rsidR="00C4157F" w:rsidRPr="002D099A" w:rsidRDefault="00C4157F" w:rsidP="00C415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Экспертной комиссии руководит ее деятельностью,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назначает и проводит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заседания.</w:t>
      </w:r>
    </w:p>
    <w:p w:rsidR="000B0B80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lastRenderedPageBreak/>
        <w:t>В состав Экспертной комиссии входит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начальник отдела образования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края,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заместитель начальника отдела образования администрации Петровского городского округа Ставропольского края,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ведущий специалист отдела образования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края, ответственный за получение золотых и серебряных медалей Ставропольского края, директор муниципального казенного учреждения «Центр развития и поддержки системы образования», председатель Совета руководителей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 организаций</w:t>
      </w:r>
      <w:r w:rsidR="00F96507"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Петровского городского</w:t>
      </w:r>
      <w:proofErr w:type="gramEnd"/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края, представители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родительской общественности.</w:t>
      </w:r>
    </w:p>
    <w:p w:rsidR="000B0B80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3.3. Экспертная комиссия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принимает документы</w:t>
      </w:r>
      <w:r w:rsidR="000207BB" w:rsidRPr="002D099A">
        <w:rPr>
          <w:rFonts w:ascii="Times New Roman" w:hAnsi="Times New Roman" w:cs="Times New Roman"/>
          <w:b w:val="0"/>
          <w:sz w:val="28"/>
          <w:szCs w:val="28"/>
        </w:rPr>
        <w:t xml:space="preserve"> до 20 июня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и осуществляет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их экспертизу</w:t>
      </w:r>
      <w:r w:rsidR="000207BB" w:rsidRPr="002D099A">
        <w:rPr>
          <w:rFonts w:ascii="Times New Roman" w:hAnsi="Times New Roman" w:cs="Times New Roman"/>
          <w:b w:val="0"/>
          <w:sz w:val="28"/>
          <w:szCs w:val="28"/>
        </w:rPr>
        <w:t xml:space="preserve"> не более 5 рабочих дней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157F" w:rsidRPr="002D099A" w:rsidRDefault="00C4157F" w:rsidP="000B0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3.4. Экспертная комиссия правомочна принимать решения, если в ее заседаниях принимают участие не менее 50 процентов от общего числа членов.</w:t>
      </w:r>
    </w:p>
    <w:p w:rsidR="00C4157F" w:rsidRPr="002D099A" w:rsidRDefault="00C4157F" w:rsidP="000B0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Решения Экспертной комиссии принимаются большинством голосов членов, присутствующих на заседании. Заочное голосование членами Экспертной комиссии не допускается. Решения Экспертной комиссии оформляются протоколами, котор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ые подписываются председателем,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секретарем и всеми членами Экспертной комиссии, присутствующими на заседании.</w:t>
      </w:r>
    </w:p>
    <w:p w:rsidR="00B3229B" w:rsidRPr="002D099A" w:rsidRDefault="00B3229B" w:rsidP="00852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CDA" w:rsidRPr="002D099A" w:rsidRDefault="008522A1" w:rsidP="008522A1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 xml:space="preserve">. Порядок финансирования и осуществления вручения 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денежного поощрения</w:t>
      </w:r>
    </w:p>
    <w:p w:rsidR="00805CDA" w:rsidRPr="002D099A" w:rsidRDefault="00805CDA" w:rsidP="00805C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CDA" w:rsidRPr="002D099A" w:rsidRDefault="008522A1" w:rsidP="00805C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Назначение Д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 xml:space="preserve">енежного поощрения производится приказом </w:t>
      </w:r>
      <w:proofErr w:type="gramStart"/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1F2" w:rsidRPr="002D099A" w:rsidRDefault="008E51F2" w:rsidP="008E51F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4.2. Финансирование Денежного поощрения осуществляется за счет средств бюджета Петровского городского округа Ставропольского края.</w:t>
      </w:r>
    </w:p>
    <w:p w:rsidR="008E51F2" w:rsidRPr="002D099A" w:rsidRDefault="008E51F2" w:rsidP="008E51F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4.3. Размер Денежного поощрения ежегодно утверждается приказом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22A1" w:rsidRPr="002D099A" w:rsidRDefault="008E51F2" w:rsidP="00F9650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4.4</w:t>
      </w:r>
      <w:r w:rsidR="008522A1" w:rsidRPr="002D099A">
        <w:rPr>
          <w:rFonts w:ascii="Times New Roman" w:hAnsi="Times New Roman" w:cs="Times New Roman"/>
          <w:b w:val="0"/>
          <w:sz w:val="28"/>
          <w:szCs w:val="28"/>
        </w:rPr>
        <w:t>. Выдача Денежных поощрений производится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CAC" w:rsidRPr="002D099A">
        <w:rPr>
          <w:rFonts w:ascii="Times New Roman" w:hAnsi="Times New Roman" w:cs="Times New Roman"/>
          <w:b w:val="0"/>
          <w:sz w:val="28"/>
          <w:szCs w:val="28"/>
        </w:rPr>
        <w:t>муниципальным казенным учреждением «Центр развития и поддержки системы образования»</w:t>
      </w:r>
      <w:r w:rsidR="008522A1" w:rsidRPr="002D099A">
        <w:rPr>
          <w:rFonts w:ascii="Times New Roman" w:hAnsi="Times New Roman" w:cs="Times New Roman"/>
          <w:b w:val="0"/>
          <w:sz w:val="28"/>
          <w:szCs w:val="28"/>
        </w:rPr>
        <w:t xml:space="preserve"> в течение 15 рабочих дней со дня принятия решения Экспертной комиссией и не позднее 10 рабочих дней со дня издания приказа о поощрении.</w:t>
      </w:r>
    </w:p>
    <w:p w:rsidR="008522A1" w:rsidRPr="002D099A" w:rsidRDefault="008E51F2" w:rsidP="000B0B8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4.5</w:t>
      </w:r>
      <w:r w:rsidR="008522A1" w:rsidRPr="002D099A">
        <w:rPr>
          <w:rFonts w:ascii="Times New Roman" w:hAnsi="Times New Roman" w:cs="Times New Roman"/>
          <w:b w:val="0"/>
          <w:sz w:val="28"/>
          <w:szCs w:val="28"/>
        </w:rPr>
        <w:t>. Выплата Д</w:t>
      </w:r>
      <w:r w:rsidR="000B0B80" w:rsidRPr="002D099A">
        <w:rPr>
          <w:rFonts w:ascii="Times New Roman" w:hAnsi="Times New Roman" w:cs="Times New Roman"/>
          <w:b w:val="0"/>
          <w:sz w:val="28"/>
          <w:szCs w:val="28"/>
        </w:rPr>
        <w:t>енежного поощрения производится один раз в год путем выдачи наличных денежных средств выпускникам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 xml:space="preserve"> 11 классов</w:t>
      </w:r>
      <w:r w:rsidR="008522A1"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3628" w:rsidRPr="002D099A" w:rsidRDefault="008E51F2" w:rsidP="00805CDA">
      <w:pPr>
        <w:pStyle w:val="ConsPlusTitle"/>
        <w:ind w:firstLine="540"/>
        <w:jc w:val="both"/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4.6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3628" w:rsidRPr="002D099A">
        <w:rPr>
          <w:rFonts w:ascii="Times New Roman" w:hAnsi="Times New Roman" w:cs="Times New Roman"/>
          <w:b w:val="0"/>
          <w:sz w:val="28"/>
          <w:szCs w:val="28"/>
        </w:rPr>
        <w:t>Выдача Денежного поощрения производится путем вручения в торжественной обстановке на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628" w:rsidRPr="002D099A">
        <w:rPr>
          <w:rFonts w:ascii="Times New Roman" w:hAnsi="Times New Roman" w:cs="Times New Roman"/>
          <w:b w:val="0"/>
          <w:sz w:val="28"/>
          <w:szCs w:val="28"/>
        </w:rPr>
        <w:t>районном бале выпускников общеобразовательных организаций Петровского городского округа Ставропольского края.</w:t>
      </w:r>
    </w:p>
    <w:p w:rsidR="006170D4" w:rsidRPr="002D099A" w:rsidRDefault="008E51F2" w:rsidP="00805C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lastRenderedPageBreak/>
        <w:t>4.7</w:t>
      </w:r>
      <w:r w:rsidR="00F96507" w:rsidRPr="002D099A">
        <w:rPr>
          <w:rFonts w:ascii="Times New Roman" w:hAnsi="Times New Roman" w:cs="Times New Roman"/>
          <w:b w:val="0"/>
          <w:sz w:val="28"/>
          <w:szCs w:val="28"/>
        </w:rPr>
        <w:t>. Итоговая информация</w:t>
      </w:r>
      <w:r w:rsidR="003A3628" w:rsidRPr="002D099A">
        <w:rPr>
          <w:rFonts w:ascii="Times New Roman" w:hAnsi="Times New Roman" w:cs="Times New Roman"/>
          <w:b w:val="0"/>
          <w:sz w:val="28"/>
          <w:szCs w:val="28"/>
        </w:rPr>
        <w:t xml:space="preserve"> о Денежном поощрении выпускников общеобразовательных организаций Петровского городского округа Ставропольского края </w:t>
      </w:r>
      <w:r w:rsidR="00F96507" w:rsidRPr="002D099A">
        <w:rPr>
          <w:rFonts w:ascii="Times New Roman" w:hAnsi="Times New Roman" w:cs="Times New Roman"/>
          <w:b w:val="0"/>
          <w:sz w:val="28"/>
          <w:szCs w:val="28"/>
        </w:rPr>
        <w:t xml:space="preserve">размещается </w:t>
      </w:r>
      <w:r w:rsidR="003A3628" w:rsidRPr="002D099A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45022" w:rsidRPr="002D099A" w:rsidRDefault="00B45022" w:rsidP="00805CD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022" w:rsidRPr="002D099A" w:rsidRDefault="00B45022" w:rsidP="00B450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022" w:rsidRPr="002D099A" w:rsidRDefault="00B45022" w:rsidP="00B4502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B45022" w:rsidRPr="002D099A" w:rsidRDefault="00B45022" w:rsidP="00B4502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B45022" w:rsidRPr="002D099A" w:rsidRDefault="00B45022" w:rsidP="00B4502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                                       </w:t>
      </w:r>
      <w:r w:rsidR="002D099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="002D099A">
        <w:rPr>
          <w:rFonts w:ascii="Times New Roman" w:hAnsi="Times New Roman" w:cs="Times New Roman"/>
          <w:b w:val="0"/>
          <w:sz w:val="28"/>
          <w:szCs w:val="28"/>
        </w:rPr>
        <w:t>Е.И.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Сергеева</w:t>
      </w:r>
      <w:proofErr w:type="spellEnd"/>
    </w:p>
    <w:sectPr w:rsidR="00B45022" w:rsidRPr="002D099A" w:rsidSect="002D099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0D4"/>
    <w:rsid w:val="000207BB"/>
    <w:rsid w:val="00036EC8"/>
    <w:rsid w:val="00037273"/>
    <w:rsid w:val="000B0B80"/>
    <w:rsid w:val="001462D6"/>
    <w:rsid w:val="001574F6"/>
    <w:rsid w:val="001C5940"/>
    <w:rsid w:val="00217B78"/>
    <w:rsid w:val="002260E7"/>
    <w:rsid w:val="002266BB"/>
    <w:rsid w:val="00231E45"/>
    <w:rsid w:val="00253CD1"/>
    <w:rsid w:val="002D099A"/>
    <w:rsid w:val="00314BE8"/>
    <w:rsid w:val="00374B91"/>
    <w:rsid w:val="003A3628"/>
    <w:rsid w:val="003A5CAC"/>
    <w:rsid w:val="003E0CD2"/>
    <w:rsid w:val="00456F78"/>
    <w:rsid w:val="004A7A53"/>
    <w:rsid w:val="00527136"/>
    <w:rsid w:val="00575D52"/>
    <w:rsid w:val="00592045"/>
    <w:rsid w:val="005A2D6D"/>
    <w:rsid w:val="005C169D"/>
    <w:rsid w:val="005D7E22"/>
    <w:rsid w:val="00601A1B"/>
    <w:rsid w:val="006170D4"/>
    <w:rsid w:val="00621A61"/>
    <w:rsid w:val="006466F1"/>
    <w:rsid w:val="006C5409"/>
    <w:rsid w:val="00720E34"/>
    <w:rsid w:val="00750249"/>
    <w:rsid w:val="007D51E3"/>
    <w:rsid w:val="00805CDA"/>
    <w:rsid w:val="008522A1"/>
    <w:rsid w:val="00857D3B"/>
    <w:rsid w:val="00891871"/>
    <w:rsid w:val="008E51F2"/>
    <w:rsid w:val="00917505"/>
    <w:rsid w:val="0092044C"/>
    <w:rsid w:val="009976BA"/>
    <w:rsid w:val="00A47E6B"/>
    <w:rsid w:val="00A53755"/>
    <w:rsid w:val="00A90914"/>
    <w:rsid w:val="00AA0D4E"/>
    <w:rsid w:val="00B020C6"/>
    <w:rsid w:val="00B3229B"/>
    <w:rsid w:val="00B45022"/>
    <w:rsid w:val="00B91B04"/>
    <w:rsid w:val="00BA1FD6"/>
    <w:rsid w:val="00C14A1F"/>
    <w:rsid w:val="00C4157F"/>
    <w:rsid w:val="00C77A4C"/>
    <w:rsid w:val="00C9664C"/>
    <w:rsid w:val="00CA7902"/>
    <w:rsid w:val="00CF3095"/>
    <w:rsid w:val="00D349FD"/>
    <w:rsid w:val="00E734E2"/>
    <w:rsid w:val="00EA7185"/>
    <w:rsid w:val="00ED6259"/>
    <w:rsid w:val="00F13375"/>
    <w:rsid w:val="00F208B9"/>
    <w:rsid w:val="00F3106A"/>
    <w:rsid w:val="00F57D58"/>
    <w:rsid w:val="00F9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5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Petrov_RONO</dc:creator>
  <cp:lastModifiedBy>Хорошилова</cp:lastModifiedBy>
  <cp:revision>32</cp:revision>
  <cp:lastPrinted>2020-06-15T06:57:00Z</cp:lastPrinted>
  <dcterms:created xsi:type="dcterms:W3CDTF">2019-10-28T13:23:00Z</dcterms:created>
  <dcterms:modified xsi:type="dcterms:W3CDTF">2020-06-15T06:57:00Z</dcterms:modified>
</cp:coreProperties>
</file>