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4395"/>
        <w:gridCol w:w="5244"/>
      </w:tblGrid>
      <w:tr w:rsidR="002A0663">
        <w:trPr>
          <w:trHeight w:val="283"/>
        </w:trPr>
        <w:tc>
          <w:tcPr>
            <w:tcW w:w="4395" w:type="dxa"/>
          </w:tcPr>
          <w:p w:rsidR="002A0663" w:rsidRDefault="002A06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2A0663" w:rsidRDefault="000F339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A0663">
        <w:trPr>
          <w:trHeight w:val="969"/>
        </w:trPr>
        <w:tc>
          <w:tcPr>
            <w:tcW w:w="4395" w:type="dxa"/>
          </w:tcPr>
          <w:p w:rsidR="002A0663" w:rsidRDefault="002A066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</w:tcPr>
          <w:p w:rsidR="002A0663" w:rsidRDefault="000F339F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0663" w:rsidRDefault="002A066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0663" w:rsidRDefault="002A06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0663" w:rsidRDefault="002A0663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A0663" w:rsidRDefault="000F339F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A0663" w:rsidRDefault="000F339F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A0663" w:rsidRDefault="002A0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</w:t>
      </w:r>
      <w:r>
        <w:rPr>
          <w:rFonts w:ascii="Times New Roman" w:eastAsia="Times New Roman" w:hAnsi="Times New Roman" w:cs="Times New Roman"/>
          <w:sz w:val="28"/>
          <w:szCs w:val="28"/>
        </w:rPr>
        <w:t>льтаций по проекту нормативного правового акта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жилищного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территории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Петровского городского округа Став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</w:t>
      </w:r>
      <w:r>
        <w:rPr>
          <w:rFonts w:ascii="Times New Roman" w:eastAsia="Times New Roman" w:hAnsi="Times New Roman" w:cs="Times New Roman"/>
          <w:sz w:val="28"/>
          <w:szCs w:val="28"/>
        </w:rPr>
        <w:t>тавлены любым из удобных способов: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>
        <w:r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Fonts w:ascii="Times New Roman" w:hAnsi="Times New Roman" w:cs="Times New Roman"/>
            <w:sz w:val="28"/>
            <w:szCs w:val="28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petrgosk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факсу: 886547 </w:t>
      </w:r>
      <w:r>
        <w:rPr>
          <w:rFonts w:ascii="Times New Roman" w:eastAsia="Times New Roman" w:hAnsi="Times New Roman" w:cs="Times New Roman"/>
          <w:sz w:val="28"/>
          <w:szCs w:val="28"/>
        </w:rPr>
        <w:t>4-10-76.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 10.11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.2021 по 18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.11.2021 г.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се поступившие предложения и замечания будут рассмотрены до 23</w:t>
      </w:r>
      <w:r>
        <w:rPr>
          <w:rFonts w:ascii="Times New Roman" w:eastAsia="Times New Roman" w:hAnsi="Times New Roman" w:cs="Times New Roman"/>
          <w:sz w:val="28"/>
          <w:szCs w:val="28"/>
        </w:rPr>
        <w:t>.11.2021 года.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2A0663" w:rsidRDefault="000F339F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форм документов, используемых при осуществлении муниципального жилищного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контроля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территории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Петровского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0663" w:rsidRDefault="000F339F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 для представления участниками публичных консультаций своих предложений и замечаний:</w:t>
      </w:r>
    </w:p>
    <w:p w:rsidR="002A0663" w:rsidRDefault="000F3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Орлянская Ольга Сергеевна</w:t>
      </w:r>
      <w:r>
        <w:rPr>
          <w:rFonts w:ascii="Times New Roman" w:hAnsi="Times New Roman" w:cs="Times New Roman"/>
          <w:sz w:val="28"/>
          <w:szCs w:val="28"/>
        </w:rPr>
        <w:t>, 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жилищного учета, строительства и муниципального контроля администрации Петровского городского 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2A0663" w:rsidRDefault="000F339F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8(86547)4-32-52.</w:t>
      </w:r>
    </w:p>
    <w:p w:rsidR="002A0663" w:rsidRDefault="002A0663"/>
    <w:sectPr w:rsidR="002A0663" w:rsidSect="002A066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0663"/>
    <w:rsid w:val="000F339F"/>
    <w:rsid w:val="002A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2A06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2A0663"/>
    <w:rPr>
      <w:rFonts w:cs="Droid Sans Devanagari"/>
    </w:rPr>
  </w:style>
  <w:style w:type="paragraph" w:customStyle="1" w:styleId="Caption">
    <w:name w:val="Caption"/>
    <w:basedOn w:val="a"/>
    <w:qFormat/>
    <w:rsid w:val="002A06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2A0663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0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dc:description/>
  <cp:lastModifiedBy>orlyanskaya</cp:lastModifiedBy>
  <cp:revision>10</cp:revision>
  <cp:lastPrinted>2021-11-10T11:49:00Z</cp:lastPrinted>
  <dcterms:created xsi:type="dcterms:W3CDTF">2020-05-29T12:36:00Z</dcterms:created>
  <dcterms:modified xsi:type="dcterms:W3CDTF">2021-11-10T11:49:00Z</dcterms:modified>
  <dc:language>ru-RU</dc:language>
</cp:coreProperties>
</file>