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 w:rsidP="00B83FCF">
      <w:pPr>
        <w:ind w:firstLine="709"/>
        <w:jc w:val="both"/>
        <w:rPr>
          <w:sz w:val="28"/>
          <w:szCs w:val="28"/>
        </w:rPr>
      </w:pPr>
    </w:p>
    <w:p w:rsidR="0020365F" w:rsidRPr="00B83FCF" w:rsidRDefault="006E5DD7" w:rsidP="00B83FCF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B83FCF" w:rsidRPr="00E5258F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года № 1570 (в редакции от 09 декабря 2020 г. № 1760)</w:t>
      </w:r>
      <w:r>
        <w:rPr>
          <w:sz w:val="28"/>
          <w:szCs w:val="28"/>
        </w:rPr>
        <w:t>» на соответствие</w:t>
      </w:r>
      <w:proofErr w:type="gramEnd"/>
      <w:r>
        <w:rPr>
          <w:sz w:val="28"/>
          <w:szCs w:val="28"/>
        </w:rPr>
        <w:t xml:space="preserve"> его антимонопольному законодательству.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4B4A31">
        <w:rPr>
          <w:sz w:val="28"/>
          <w:szCs w:val="28"/>
        </w:rPr>
        <w:t>м</w:t>
      </w:r>
      <w:r w:rsidR="00B83FCF">
        <w:rPr>
          <w:sz w:val="28"/>
          <w:szCs w:val="28"/>
        </w:rPr>
        <w:t>а предложений и замечаний: со 20 февраля 2021 г. по 09 марта 2021</w:t>
      </w:r>
      <w:r>
        <w:rPr>
          <w:sz w:val="28"/>
          <w:szCs w:val="28"/>
        </w:rPr>
        <w:t xml:space="preserve"> г.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6272DD" w:rsidRDefault="006272DD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4B4A31">
        <w:rPr>
          <w:sz w:val="28"/>
          <w:szCs w:val="28"/>
        </w:rPr>
        <w:t>амечания буд</w:t>
      </w:r>
      <w:r w:rsidR="00B83FCF">
        <w:rPr>
          <w:sz w:val="28"/>
          <w:szCs w:val="28"/>
        </w:rPr>
        <w:t>ут рассмотрены до 12 марта 2021</w:t>
      </w:r>
      <w:r>
        <w:rPr>
          <w:sz w:val="28"/>
          <w:szCs w:val="28"/>
        </w:rPr>
        <w:t xml:space="preserve"> года.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Pr="00B83FCF" w:rsidRDefault="006E5DD7" w:rsidP="00B83FC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B83FCF" w:rsidRPr="00E5258F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года № 1570 (в редакции от 09 декабря 2020 г. № 1760)</w:t>
      </w:r>
      <w:r>
        <w:rPr>
          <w:sz w:val="28"/>
          <w:szCs w:val="28"/>
        </w:rPr>
        <w:t>».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lastRenderedPageBreak/>
        <w:t xml:space="preserve">Ф.И.О., должность  Савченко Светлана Игоревна заместитель  начальника отдела образования администрации Петровского городского округа Ставропольского края </w:t>
      </w:r>
    </w:p>
    <w:p w:rsidR="006272DD" w:rsidRDefault="006E5DD7" w:rsidP="004B4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(886547)4-33-56.</w:t>
      </w:r>
    </w:p>
    <w:p w:rsidR="0020365F" w:rsidRDefault="0020365F">
      <w:pPr>
        <w:ind w:firstLine="709"/>
        <w:jc w:val="both"/>
      </w:pPr>
      <w:bookmarkStart w:id="0" w:name="_GoBack"/>
      <w:bookmarkEnd w:id="0"/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20365F"/>
    <w:rsid w:val="00231950"/>
    <w:rsid w:val="003A7CAC"/>
    <w:rsid w:val="004B4A31"/>
    <w:rsid w:val="006011DC"/>
    <w:rsid w:val="006272DD"/>
    <w:rsid w:val="006E5DD7"/>
    <w:rsid w:val="00B83FCF"/>
    <w:rsid w:val="00C3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27</cp:revision>
  <cp:lastPrinted>2020-05-13T13:37:00Z</cp:lastPrinted>
  <dcterms:created xsi:type="dcterms:W3CDTF">2020-03-11T13:35:00Z</dcterms:created>
  <dcterms:modified xsi:type="dcterms:W3CDTF">2021-02-20T08:38:00Z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