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A5" w:rsidRDefault="00593E09">
      <w:pPr>
        <w:pStyle w:val="ab"/>
        <w:tabs>
          <w:tab w:val="center" w:pos="4677"/>
          <w:tab w:val="left" w:pos="7551"/>
        </w:tabs>
        <w:jc w:val="both"/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              </w:t>
      </w:r>
      <w:r>
        <w:rPr>
          <w:b/>
          <w:szCs w:val="28"/>
        </w:rPr>
        <w:t>ПРОЕКТ</w:t>
      </w:r>
    </w:p>
    <w:p w:rsidR="002554A5" w:rsidRDefault="002554A5">
      <w:pPr>
        <w:pStyle w:val="ab"/>
        <w:rPr>
          <w:szCs w:val="24"/>
        </w:rPr>
      </w:pPr>
    </w:p>
    <w:p w:rsidR="002554A5" w:rsidRDefault="00593E09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ПЕТРОВСКОГО ГОРОДСКОГО ОКРУГА</w:t>
      </w:r>
    </w:p>
    <w:p w:rsidR="002554A5" w:rsidRDefault="00593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СТАВРОПОЛЬСКОГО КРАЯ</w:t>
      </w:r>
    </w:p>
    <w:p w:rsidR="002554A5" w:rsidRDefault="002554A5">
      <w:pPr>
        <w:jc w:val="center"/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2554A5">
        <w:tc>
          <w:tcPr>
            <w:tcW w:w="3063" w:type="dxa"/>
          </w:tcPr>
          <w:p w:rsidR="002554A5" w:rsidRDefault="002554A5">
            <w:pPr>
              <w:pStyle w:val="ab"/>
              <w:widowControl w:val="0"/>
              <w:ind w:left="-108"/>
              <w:jc w:val="both"/>
            </w:pPr>
          </w:p>
        </w:tc>
        <w:tc>
          <w:tcPr>
            <w:tcW w:w="3169" w:type="dxa"/>
          </w:tcPr>
          <w:p w:rsidR="002554A5" w:rsidRDefault="00593E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4" w:type="dxa"/>
          </w:tcPr>
          <w:p w:rsidR="002554A5" w:rsidRDefault="002554A5">
            <w:pPr>
              <w:pStyle w:val="ab"/>
              <w:widowControl w:val="0"/>
              <w:jc w:val="right"/>
            </w:pPr>
          </w:p>
        </w:tc>
      </w:tr>
    </w:tbl>
    <w:p w:rsidR="002554A5" w:rsidRDefault="002554A5">
      <w:pPr>
        <w:jc w:val="center"/>
        <w:rPr>
          <w:sz w:val="28"/>
        </w:rPr>
      </w:pPr>
    </w:p>
    <w:p w:rsidR="002554A5" w:rsidRDefault="00593E09">
      <w:pPr>
        <w:spacing w:line="240" w:lineRule="exact"/>
        <w:jc w:val="both"/>
        <w:rPr>
          <w:sz w:val="28"/>
          <w:highlight w:val="yellow"/>
        </w:rPr>
      </w:pPr>
      <w:r>
        <w:rPr>
          <w:sz w:val="28"/>
        </w:rPr>
        <w:t xml:space="preserve">Об утверждении Порядка предоставления за счет средств бюджета Петровского городского </w:t>
      </w:r>
      <w:r>
        <w:rPr>
          <w:sz w:val="28"/>
        </w:rPr>
        <w:t>округа Ставропольского края субсидии социально ориентированным некоммерческим организациям</w:t>
      </w:r>
    </w:p>
    <w:p w:rsidR="002554A5" w:rsidRDefault="002554A5">
      <w:pPr>
        <w:jc w:val="both"/>
        <w:rPr>
          <w:sz w:val="28"/>
          <w:highlight w:val="yellow"/>
        </w:rPr>
      </w:pPr>
    </w:p>
    <w:p w:rsidR="002554A5" w:rsidRDefault="002554A5">
      <w:pPr>
        <w:jc w:val="both"/>
        <w:rPr>
          <w:sz w:val="28"/>
          <w:highlight w:val="yellow"/>
        </w:rPr>
      </w:pPr>
    </w:p>
    <w:p w:rsidR="002554A5" w:rsidRDefault="00593E09">
      <w:pPr>
        <w:ind w:firstLine="709"/>
        <w:jc w:val="both"/>
        <w:rPr>
          <w:rFonts w:eastAsia="Calibri"/>
          <w:sz w:val="28"/>
          <w:lang w:eastAsia="en-US"/>
        </w:rPr>
      </w:pPr>
      <w:proofErr w:type="gramStart"/>
      <w:r>
        <w:rPr>
          <w:rFonts w:eastAsia="Calibri"/>
          <w:sz w:val="28"/>
          <w:lang w:eastAsia="en-US"/>
        </w:rPr>
        <w:t>В соответствии с пунктом 2 статьи 78.1 Бюджетного кодекса Российской Федерации, Федеральным законом от 12 января 1996 года          № 7-ФЗ «О некоммерческих организациях», Федеральным законом от              06 октября 2003 года № 131-ФЗ «Об общих принципа</w:t>
      </w:r>
      <w:r>
        <w:rPr>
          <w:rFonts w:eastAsia="Calibri"/>
          <w:sz w:val="28"/>
          <w:lang w:eastAsia="en-US"/>
        </w:rPr>
        <w:t xml:space="preserve">х организации местного самоуправления в Российской Федерации», постановлением Правительства Российской Федерации </w:t>
      </w:r>
      <w:r>
        <w:rPr>
          <w:sz w:val="28"/>
          <w:szCs w:val="28"/>
        </w:rPr>
        <w:t>от 18 сентября 2020 года № 1492 «Об общих требованиях к нормативным правовым актам и муниципальным правовым актам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регулирующим предоставление </w:t>
      </w:r>
      <w:r>
        <w:rPr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</w:t>
      </w:r>
      <w:r>
        <w:rPr>
          <w:sz w:val="28"/>
          <w:szCs w:val="28"/>
        </w:rPr>
        <w:t>ых положений некоторых актов Правительства Российской Федерации</w:t>
      </w:r>
      <w:r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lang w:eastAsia="en-US"/>
        </w:rPr>
        <w:t xml:space="preserve"> постановлением администрации Петровского городского округа Ставропольского края от 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sz w:val="28"/>
          <w:szCs w:val="28"/>
        </w:rPr>
        <w:t>3 ноября 2020 г. № 1566 «Об утверждении муниципальной программы Петровского городского округа</w:t>
      </w:r>
      <w:proofErr w:type="gramEnd"/>
      <w:r>
        <w:rPr>
          <w:sz w:val="28"/>
          <w:szCs w:val="28"/>
        </w:rPr>
        <w:t xml:space="preserve"> Ставропольск</w:t>
      </w:r>
      <w:r>
        <w:rPr>
          <w:sz w:val="28"/>
          <w:szCs w:val="28"/>
        </w:rPr>
        <w:t xml:space="preserve">ого края «Социальное развитие» </w:t>
      </w:r>
      <w:r>
        <w:rPr>
          <w:rFonts w:eastAsia="Calibri"/>
          <w:sz w:val="28"/>
          <w:szCs w:val="28"/>
          <w:lang w:eastAsia="en-US"/>
        </w:rPr>
        <w:t>администрация Петровского городского округа Ставропольского края</w:t>
      </w:r>
    </w:p>
    <w:p w:rsidR="002554A5" w:rsidRDefault="002554A5">
      <w:pPr>
        <w:jc w:val="both"/>
        <w:rPr>
          <w:sz w:val="28"/>
        </w:rPr>
      </w:pPr>
    </w:p>
    <w:p w:rsidR="002554A5" w:rsidRDefault="002554A5">
      <w:pPr>
        <w:jc w:val="both"/>
        <w:rPr>
          <w:sz w:val="28"/>
        </w:rPr>
      </w:pPr>
    </w:p>
    <w:p w:rsidR="002554A5" w:rsidRDefault="00593E0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554A5" w:rsidRDefault="002554A5">
      <w:pPr>
        <w:jc w:val="both"/>
        <w:rPr>
          <w:sz w:val="28"/>
          <w:highlight w:val="yellow"/>
        </w:rPr>
      </w:pPr>
    </w:p>
    <w:p w:rsidR="002554A5" w:rsidRDefault="002554A5">
      <w:pPr>
        <w:jc w:val="both"/>
        <w:rPr>
          <w:sz w:val="28"/>
          <w:highlight w:val="yellow"/>
        </w:rPr>
      </w:pPr>
    </w:p>
    <w:p w:rsidR="002554A5" w:rsidRDefault="00593E09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прилагаемый Порядок предоставления за счет средств бюджета Петровского городского округа Ставропольского края субсидии социально </w:t>
      </w:r>
      <w:r>
        <w:rPr>
          <w:sz w:val="28"/>
        </w:rPr>
        <w:t>ориентированным некоммерческим организациям.</w:t>
      </w:r>
    </w:p>
    <w:p w:rsidR="002554A5" w:rsidRDefault="00593E09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2. Утвердить прилагаемое Положение о Конкурсной комиссии по отбору социально ориентированных некоммерческих организаций для предоставления субсидий за счет средств бюджета Петровского городского округа Ставропол</w:t>
      </w:r>
      <w:r>
        <w:rPr>
          <w:rFonts w:cs="Calibri"/>
          <w:sz w:val="28"/>
          <w:szCs w:val="28"/>
        </w:rPr>
        <w:t>ьского края.</w:t>
      </w:r>
    </w:p>
    <w:p w:rsidR="002554A5" w:rsidRDefault="00593E0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Утвердить </w:t>
      </w:r>
      <w:bookmarkStart w:id="0" w:name="_Hlk507417923"/>
      <w:r>
        <w:rPr>
          <w:sz w:val="28"/>
          <w:szCs w:val="28"/>
        </w:rPr>
        <w:t xml:space="preserve">прилагаемый состав Конкурсной комиссии по отбору </w:t>
      </w:r>
      <w:r>
        <w:rPr>
          <w:sz w:val="28"/>
        </w:rPr>
        <w:t>социально ориентированных некоммерческих организаций</w:t>
      </w:r>
      <w:r>
        <w:rPr>
          <w:sz w:val="28"/>
          <w:szCs w:val="28"/>
        </w:rPr>
        <w:t xml:space="preserve"> для предоставления субсидий </w:t>
      </w:r>
      <w:r>
        <w:rPr>
          <w:sz w:val="28"/>
        </w:rPr>
        <w:t>за счет средств бюджета Петровского городского округа Ставропольского края</w:t>
      </w:r>
      <w:bookmarkEnd w:id="0"/>
      <w:r>
        <w:rPr>
          <w:sz w:val="28"/>
        </w:rPr>
        <w:t>.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4. Признать утратившими </w:t>
      </w:r>
      <w:r>
        <w:rPr>
          <w:rFonts w:cs="Calibri"/>
          <w:sz w:val="28"/>
          <w:szCs w:val="28"/>
        </w:rPr>
        <w:t>силу постановления администрации Петровского городского округа Ставропольского края:</w:t>
      </w:r>
      <w:r>
        <w:rPr>
          <w:sz w:val="28"/>
          <w:szCs w:val="28"/>
        </w:rPr>
        <w:t xml:space="preserve"> </w:t>
      </w:r>
    </w:p>
    <w:p w:rsidR="002554A5" w:rsidRDefault="00593E09">
      <w:pPr>
        <w:ind w:firstLine="709"/>
        <w:jc w:val="both"/>
        <w:rPr>
          <w:rFonts w:cs="Calibri"/>
          <w:sz w:val="28"/>
          <w:szCs w:val="28"/>
        </w:rPr>
      </w:pPr>
      <w:proofErr w:type="gramStart"/>
      <w:r>
        <w:rPr>
          <w:sz w:val="28"/>
          <w:szCs w:val="28"/>
        </w:rPr>
        <w:t>от 06 августа 2018 г. № 1340</w:t>
      </w:r>
      <w:r>
        <w:rPr>
          <w:sz w:val="28"/>
        </w:rPr>
        <w:t xml:space="preserve"> «Об утверждении Порядка предоставления за счет средств бюджета Петровского городского округа Ставропольского края субсидии социально ориентир</w:t>
      </w:r>
      <w:r>
        <w:rPr>
          <w:sz w:val="28"/>
        </w:rPr>
        <w:t>ованным некоммерческим организациям в рамках</w:t>
      </w:r>
      <w:r>
        <w:rPr>
          <w:sz w:val="28"/>
          <w:szCs w:val="28"/>
        </w:rPr>
        <w:t xml:space="preserve"> подпрограммы «Поддержка социально ориентированных некоммерческих организаций» муниципальной программы Петровского городского округа Ставропольского края «Социальное развитие»</w:t>
      </w:r>
      <w:r>
        <w:rPr>
          <w:rFonts w:cs="Calibri"/>
          <w:sz w:val="28"/>
          <w:szCs w:val="28"/>
        </w:rPr>
        <w:t xml:space="preserve"> на реализацию деятельности по патрио</w:t>
      </w:r>
      <w:r>
        <w:rPr>
          <w:rFonts w:cs="Calibri"/>
          <w:sz w:val="28"/>
          <w:szCs w:val="28"/>
        </w:rPr>
        <w:t xml:space="preserve">тическому, духовно-нравственному, гражданскому воспитанию личности на территории Петровского городского округа Ставропольского края»; </w:t>
      </w:r>
      <w:proofErr w:type="gramEnd"/>
    </w:p>
    <w:p w:rsidR="002554A5" w:rsidRDefault="00593E09">
      <w:pPr>
        <w:ind w:firstLine="709"/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от 25 октября 2018 г. № 1875 «</w:t>
      </w:r>
      <w:r>
        <w:rPr>
          <w:sz w:val="28"/>
          <w:szCs w:val="28"/>
        </w:rPr>
        <w:t>О внесении изменений в состав Конкурсной комиссии по отбору социально ориентированных неком</w:t>
      </w:r>
      <w:r>
        <w:rPr>
          <w:sz w:val="28"/>
          <w:szCs w:val="28"/>
        </w:rPr>
        <w:t>мерческих организаций для предоставления субсидий за счет средств бюджета Петровского городского округа Ставропольского края в рамках подпрограммы «Поддержка социально ориентированных некоммерческих организаций» муниципальной программы Петровского городско</w:t>
      </w:r>
      <w:r>
        <w:rPr>
          <w:sz w:val="28"/>
          <w:szCs w:val="28"/>
        </w:rPr>
        <w:t>го округа Ставропольского края «Социальное развитие» на реализацию деятельности по патриотическому, духовно-нравственному, гражданскому воспитанию личности на территории Петровского</w:t>
      </w:r>
      <w:proofErr w:type="gramEnd"/>
      <w:r>
        <w:rPr>
          <w:sz w:val="28"/>
          <w:szCs w:val="28"/>
        </w:rPr>
        <w:t xml:space="preserve"> городского округа Ставропольского края, утвержденный постановлением админи</w:t>
      </w:r>
      <w:r>
        <w:rPr>
          <w:sz w:val="28"/>
          <w:szCs w:val="28"/>
        </w:rPr>
        <w:t xml:space="preserve">страции Петровского городского округа Ставропольского края от 06 августа 2018 г. № 1340»; 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11 января 2019 г. № 8 «О внесении изменений в постановление администрации Петровского городского округа Ставропольского края от     25 октября 2018 г. № 1875 «О в</w:t>
      </w:r>
      <w:r>
        <w:rPr>
          <w:sz w:val="28"/>
          <w:szCs w:val="28"/>
        </w:rPr>
        <w:t xml:space="preserve">несении изменений в состав Конкурсной комиссии по отбору социально ориентированных некоммерческих организаций для предоставления субсидий за счет средств бюджета Петровского городского округа Ставропольского края в рамках подпрограммы «Поддержка социально </w:t>
      </w:r>
      <w:r>
        <w:rPr>
          <w:sz w:val="28"/>
          <w:szCs w:val="28"/>
        </w:rPr>
        <w:t>ориентированных некоммерческих организаций» муниципальной программы Петровского городского</w:t>
      </w:r>
      <w:proofErr w:type="gramEnd"/>
      <w:r>
        <w:rPr>
          <w:sz w:val="28"/>
          <w:szCs w:val="28"/>
        </w:rPr>
        <w:t xml:space="preserve"> округа Ставропольского края «Социальное развитие» на реализацию деятельности по патриотическому, духовно-нравственному, гражданскому воспитанию личности на территори</w:t>
      </w:r>
      <w:r>
        <w:rPr>
          <w:sz w:val="28"/>
          <w:szCs w:val="28"/>
        </w:rPr>
        <w:t xml:space="preserve">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06 августа 2018 г. № 1340»; 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 октября 2020 г. № 1357 «О внесении изменений в состав Конкурсной комисс</w:t>
      </w:r>
      <w:r>
        <w:rPr>
          <w:sz w:val="28"/>
          <w:szCs w:val="28"/>
        </w:rPr>
        <w:t xml:space="preserve">ии по отбору социально ориентированных некоммерческих организаций для предоставления субсидий за счет средств бюджета Петровского городского округа Ставропольского края в рамках </w:t>
      </w:r>
      <w:proofErr w:type="gramStart"/>
      <w:r>
        <w:rPr>
          <w:sz w:val="28"/>
          <w:szCs w:val="28"/>
        </w:rPr>
        <w:t xml:space="preserve">подпрограммы «Поддержка социально ориентированных некоммерческих организаций» </w:t>
      </w:r>
      <w:r>
        <w:rPr>
          <w:sz w:val="28"/>
          <w:szCs w:val="28"/>
        </w:rPr>
        <w:t>муниципальной программы Петровского городского округа Ставропольского края «Социальное развитие» на реализацию деятельности по патриотическому, духовно-нравственному, гражданскому воспитанию личности на территории Петровского городского округа Ставропольск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lastRenderedPageBreak/>
        <w:t>края, утвержденный постановлением администрации Петровского городского округа Ставропольского края от 06 августа 2018 г. № 1340 (в редакции от 25 октября 2018 г. № 1875, от 11 января 2019 г. № 8)».</w:t>
      </w:r>
      <w:proofErr w:type="gramEnd"/>
    </w:p>
    <w:p w:rsidR="002554A5" w:rsidRDefault="002554A5">
      <w:pPr>
        <w:jc w:val="both"/>
        <w:rPr>
          <w:sz w:val="28"/>
          <w:szCs w:val="28"/>
        </w:rPr>
      </w:pP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</w:t>
      </w:r>
      <w:r>
        <w:rPr>
          <w:sz w:val="28"/>
          <w:szCs w:val="28"/>
        </w:rPr>
        <w:t>озложить на заместителя главы администрации Петровского городского округа Ставропольского края Сергееву Е.И.</w:t>
      </w:r>
    </w:p>
    <w:p w:rsidR="002554A5" w:rsidRDefault="002554A5">
      <w:pPr>
        <w:ind w:firstLine="709"/>
        <w:jc w:val="both"/>
        <w:rPr>
          <w:sz w:val="28"/>
          <w:szCs w:val="28"/>
        </w:rPr>
      </w:pP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6. 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</w:rPr>
        <w:t xml:space="preserve"> </w:t>
      </w:r>
      <w:r>
        <w:rPr>
          <w:sz w:val="28"/>
          <w:szCs w:val="28"/>
        </w:rPr>
        <w:t>в газете «Вестник Петровского городского округа»</w:t>
      </w:r>
    </w:p>
    <w:p w:rsidR="002554A5" w:rsidRDefault="002554A5">
      <w:pPr>
        <w:spacing w:line="240" w:lineRule="exact"/>
        <w:jc w:val="both"/>
        <w:rPr>
          <w:sz w:val="28"/>
          <w:szCs w:val="28"/>
          <w:highlight w:val="yellow"/>
        </w:rPr>
      </w:pPr>
    </w:p>
    <w:p w:rsidR="002554A5" w:rsidRDefault="002554A5">
      <w:pPr>
        <w:spacing w:line="240" w:lineRule="exact"/>
        <w:jc w:val="both"/>
        <w:rPr>
          <w:sz w:val="28"/>
          <w:szCs w:val="28"/>
          <w:highlight w:val="yellow"/>
        </w:rPr>
      </w:pPr>
    </w:p>
    <w:p w:rsidR="002554A5" w:rsidRDefault="00593E09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2554A5" w:rsidRDefault="00593E09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554A5" w:rsidRDefault="00593E09">
      <w:pPr>
        <w:spacing w:line="240" w:lineRule="exact"/>
        <w:rPr>
          <w:color w:val="FFFFFF"/>
          <w:sz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sz w:val="28"/>
          <w:szCs w:val="28"/>
        </w:rPr>
        <w:t>А.А.</w:t>
      </w:r>
      <w:r>
        <w:rPr>
          <w:color w:val="000000"/>
          <w:sz w:val="28"/>
          <w:szCs w:val="28"/>
        </w:rPr>
        <w:t>Захарченко</w:t>
      </w:r>
      <w:proofErr w:type="spellEnd"/>
      <w:r>
        <w:rPr>
          <w:color w:val="FFFFFF"/>
          <w:sz w:val="28"/>
        </w:rPr>
        <w:t xml:space="preserve"> </w:t>
      </w:r>
    </w:p>
    <w:p w:rsidR="002554A5" w:rsidRDefault="002554A5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color w:val="000000"/>
          <w:sz w:val="28"/>
        </w:rPr>
      </w:pPr>
    </w:p>
    <w:p w:rsidR="00593E09" w:rsidRDefault="00593E09">
      <w:pPr>
        <w:tabs>
          <w:tab w:val="left" w:pos="8647"/>
        </w:tabs>
        <w:spacing w:line="240" w:lineRule="exact"/>
        <w:ind w:left="-1418" w:right="1274"/>
        <w:jc w:val="both"/>
        <w:rPr>
          <w:rFonts w:cs="Calibri"/>
          <w:color w:val="111111"/>
          <w:sz w:val="28"/>
          <w:szCs w:val="28"/>
        </w:rPr>
      </w:pPr>
      <w:bookmarkStart w:id="1" w:name="_GoBack"/>
      <w:bookmarkEnd w:id="1"/>
    </w:p>
    <w:p w:rsidR="002554A5" w:rsidRDefault="002554A5">
      <w:pPr>
        <w:tabs>
          <w:tab w:val="left" w:pos="8647"/>
        </w:tabs>
        <w:spacing w:line="240" w:lineRule="exact"/>
        <w:ind w:left="-1418" w:right="1274"/>
        <w:jc w:val="both"/>
        <w:rPr>
          <w:rFonts w:cs="Calibri"/>
          <w:sz w:val="28"/>
          <w:szCs w:val="28"/>
        </w:rPr>
      </w:pPr>
    </w:p>
    <w:tbl>
      <w:tblPr>
        <w:tblW w:w="94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94"/>
        <w:gridCol w:w="5011"/>
      </w:tblGrid>
      <w:tr w:rsidR="002554A5">
        <w:trPr>
          <w:trHeight w:val="284"/>
        </w:trPr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</w:pPr>
            <w:r>
              <w:t>Утвержден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</w:pPr>
            <w:r>
              <w:t xml:space="preserve">постановлением </w:t>
            </w:r>
            <w:r>
              <w:rPr>
                <w:szCs w:val="28"/>
              </w:rPr>
              <w:t>администрации Петровского городского округа Ставропольского края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2554A5">
            <w:pPr>
              <w:pStyle w:val="a6"/>
              <w:widowControl w:val="0"/>
              <w:spacing w:line="240" w:lineRule="exact"/>
              <w:rPr>
                <w:highlight w:val="yellow"/>
              </w:rPr>
            </w:pPr>
          </w:p>
        </w:tc>
      </w:tr>
    </w:tbl>
    <w:p w:rsidR="002554A5" w:rsidRDefault="002554A5">
      <w:pPr>
        <w:rPr>
          <w:sz w:val="28"/>
          <w:szCs w:val="28"/>
        </w:rPr>
      </w:pPr>
    </w:p>
    <w:p w:rsidR="002554A5" w:rsidRDefault="002554A5">
      <w:pPr>
        <w:rPr>
          <w:sz w:val="28"/>
          <w:szCs w:val="28"/>
        </w:rPr>
      </w:pPr>
    </w:p>
    <w:p w:rsidR="002554A5" w:rsidRDefault="00593E09">
      <w:pPr>
        <w:pStyle w:val="1"/>
        <w:spacing w:line="240" w:lineRule="exact"/>
      </w:pPr>
      <w:r>
        <w:t>ПОРЯДОК</w:t>
      </w:r>
    </w:p>
    <w:p w:rsidR="002554A5" w:rsidRDefault="00593E09">
      <w:pPr>
        <w:spacing w:line="240" w:lineRule="exact"/>
        <w:ind w:firstLine="709"/>
        <w:jc w:val="both"/>
        <w:rPr>
          <w:sz w:val="28"/>
        </w:rPr>
      </w:pPr>
      <w:r>
        <w:rPr>
          <w:sz w:val="28"/>
        </w:rPr>
        <w:t>предоставления за счет средств бюджета Петровского городского округа Ставропольского края субсидии социально ориентированным некоммерческим организациям</w:t>
      </w:r>
    </w:p>
    <w:p w:rsidR="002554A5" w:rsidRDefault="002554A5">
      <w:pPr>
        <w:spacing w:line="240" w:lineRule="exact"/>
        <w:ind w:firstLine="709"/>
        <w:jc w:val="both"/>
        <w:rPr>
          <w:sz w:val="28"/>
          <w:szCs w:val="28"/>
        </w:rPr>
      </w:pP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rFonts w:cs="Calibri"/>
          <w:sz w:val="28"/>
          <w:szCs w:val="28"/>
        </w:rPr>
      </w:pPr>
      <w:bookmarkStart w:id="2" w:name="P49"/>
      <w:bookmarkEnd w:id="2"/>
      <w:r>
        <w:rPr>
          <w:sz w:val="28"/>
          <w:szCs w:val="28"/>
        </w:rPr>
        <w:t xml:space="preserve">1. Настоящий Порядок определяет цель, условия и механизм предоставления субсидий за счет средств бюджета Петровского городского округа Ставропольского края (далее – бюджет округа) </w:t>
      </w:r>
      <w:r>
        <w:rPr>
          <w:sz w:val="28"/>
        </w:rPr>
        <w:t xml:space="preserve">социально ориентированным некоммерческим организациям </w:t>
      </w:r>
      <w:r>
        <w:rPr>
          <w:sz w:val="28"/>
          <w:szCs w:val="28"/>
        </w:rPr>
        <w:t xml:space="preserve">на </w:t>
      </w:r>
      <w:r>
        <w:rPr>
          <w:rFonts w:cs="Calibri"/>
          <w:sz w:val="28"/>
          <w:szCs w:val="28"/>
        </w:rPr>
        <w:t>реализацию деятельн</w:t>
      </w:r>
      <w:r>
        <w:rPr>
          <w:rFonts w:cs="Calibri"/>
          <w:sz w:val="28"/>
          <w:szCs w:val="28"/>
        </w:rPr>
        <w:t>ости по патриотическому, духовно-нравственному, гражданскому воспитанию личности на территории Петровского городского округа Ставропольского края (далее – субсидия, Порядок).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Предоставление субсидии осуществляется за счет средств бюджета округа, предус</w:t>
      </w:r>
      <w:r>
        <w:rPr>
          <w:sz w:val="28"/>
          <w:szCs w:val="28"/>
        </w:rPr>
        <w:t xml:space="preserve">мотренных на цели, указанные в </w:t>
      </w:r>
      <w:hyperlink w:anchor="P49">
        <w:r>
          <w:rPr>
            <w:color w:val="000000" w:themeColor="text1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Порядка, в размере, установленном решением Совета депутатов Петровского городского округа Ставропольского края о бюджете округа на текущий финансовый год и плановый период, и лимитов бюджетных обязательств, утвержденных и доведенных администрац</w:t>
      </w:r>
      <w:r>
        <w:rPr>
          <w:sz w:val="28"/>
          <w:szCs w:val="28"/>
        </w:rPr>
        <w:t>ии Петровского городского округа Ставропольского края (далее - администрация) в установленном порядке на предоставление субсидии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реализации муниципальной программы Петровского городского округа Ставропольского края «Социальное развитие», утвержден</w:t>
      </w:r>
      <w:r>
        <w:rPr>
          <w:sz w:val="28"/>
          <w:szCs w:val="28"/>
        </w:rPr>
        <w:t>ной постановлением администрации Петровского городского округа Ставропольского края от 13 ноября 2020 г. № 1566.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</w:t>
      </w:r>
      <w:r>
        <w:rPr>
          <w:sz w:val="28"/>
          <w:szCs w:val="28"/>
        </w:rPr>
        <w:t>" (далее - единый портал) (в разделе единого портала) при формировании проекта решения Совета депутатов Петровского городского округа Ставропольского края о бюджете округа на текущий финансовый год и плановый период (проекта решения Совета депутатов Петров</w:t>
      </w:r>
      <w:r>
        <w:rPr>
          <w:sz w:val="28"/>
          <w:szCs w:val="28"/>
        </w:rPr>
        <w:t>ского городского округа Ставропольского края о внесении изменений в решение Совета депутатов Петровского</w:t>
      </w:r>
      <w:proofErr w:type="gramEnd"/>
      <w:r>
        <w:rPr>
          <w:sz w:val="28"/>
          <w:szCs w:val="28"/>
        </w:rPr>
        <w:t xml:space="preserve"> городского округа Ставропольского края о бюджете округа на текущий финансовый год и плановый период).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Субсидии предоставляются </w:t>
      </w:r>
      <w:r>
        <w:rPr>
          <w:sz w:val="28"/>
        </w:rPr>
        <w:t>социально ориентирова</w:t>
      </w:r>
      <w:r>
        <w:rPr>
          <w:sz w:val="28"/>
        </w:rPr>
        <w:t>нным некоммерческим организациям</w:t>
      </w:r>
      <w:r>
        <w:rPr>
          <w:sz w:val="28"/>
          <w:szCs w:val="28"/>
        </w:rPr>
        <w:t xml:space="preserve"> по результатам конкурсного отбора программ мероприятий </w:t>
      </w:r>
      <w:r>
        <w:rPr>
          <w:sz w:val="28"/>
        </w:rPr>
        <w:t>социально ориентированных некоммерческих организаций</w:t>
      </w:r>
      <w:r>
        <w:rPr>
          <w:rFonts w:cs="Calibri"/>
          <w:sz w:val="28"/>
          <w:szCs w:val="28"/>
        </w:rPr>
        <w:t xml:space="preserve"> на реализацию деятельности по патриотическому, духовно-нравственному, </w:t>
      </w:r>
      <w:r>
        <w:rPr>
          <w:rFonts w:cs="Calibri"/>
          <w:sz w:val="28"/>
          <w:szCs w:val="28"/>
        </w:rPr>
        <w:lastRenderedPageBreak/>
        <w:t>гражданскому воспитанию личности на территори</w:t>
      </w:r>
      <w:r>
        <w:rPr>
          <w:rFonts w:cs="Calibri"/>
          <w:sz w:val="28"/>
          <w:szCs w:val="28"/>
        </w:rPr>
        <w:t xml:space="preserve">и Петровского городского округа Ставропольского края </w:t>
      </w:r>
      <w:r>
        <w:rPr>
          <w:sz w:val="28"/>
          <w:szCs w:val="28"/>
        </w:rPr>
        <w:t xml:space="preserve">на основании заявок </w:t>
      </w:r>
      <w:r>
        <w:rPr>
          <w:sz w:val="28"/>
        </w:rPr>
        <w:t>социально ориентированных некоммерческих организаций</w:t>
      </w:r>
      <w:r>
        <w:rPr>
          <w:sz w:val="28"/>
          <w:szCs w:val="28"/>
        </w:rPr>
        <w:t xml:space="preserve"> на предоставление субсидии (далее – заявка), при условии соответствия </w:t>
      </w:r>
      <w:r>
        <w:rPr>
          <w:sz w:val="28"/>
        </w:rPr>
        <w:t>социально ориентированных некоммерческих организаций</w:t>
      </w:r>
      <w:r>
        <w:rPr>
          <w:sz w:val="28"/>
          <w:szCs w:val="28"/>
        </w:rPr>
        <w:t xml:space="preserve"> требова</w:t>
      </w:r>
      <w:r>
        <w:rPr>
          <w:sz w:val="28"/>
          <w:szCs w:val="28"/>
        </w:rPr>
        <w:t xml:space="preserve">ниям, предусмотренным </w:t>
      </w:r>
      <w:hyperlink w:anchor="P61">
        <w:r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7 настоящего Порядка.</w:t>
      </w:r>
      <w:proofErr w:type="gramEnd"/>
    </w:p>
    <w:p w:rsidR="002554A5" w:rsidRDefault="002554A5">
      <w:pPr>
        <w:ind w:firstLine="709"/>
        <w:rPr>
          <w:rFonts w:cs="Calibri"/>
          <w:sz w:val="28"/>
          <w:szCs w:val="28"/>
        </w:rPr>
      </w:pPr>
      <w:bookmarkStart w:id="3" w:name="P53"/>
      <w:bookmarkEnd w:id="3"/>
    </w:p>
    <w:p w:rsidR="002554A5" w:rsidRDefault="00593E09">
      <w:pPr>
        <w:ind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5. Порядок проведения конкурсного отбора: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rFonts w:cs="Calibri"/>
          <w:sz w:val="28"/>
          <w:szCs w:val="28"/>
        </w:rPr>
        <w:t xml:space="preserve">Конкурсный отбор осуществляется Конкурсной комиссией по отбору </w:t>
      </w:r>
      <w:r>
        <w:rPr>
          <w:sz w:val="28"/>
        </w:rPr>
        <w:t>социально ориентированных некоммерческих организаций</w:t>
      </w:r>
      <w:r>
        <w:rPr>
          <w:rFonts w:cs="Calibri"/>
          <w:sz w:val="28"/>
          <w:szCs w:val="28"/>
        </w:rPr>
        <w:t xml:space="preserve"> для предоставл</w:t>
      </w:r>
      <w:r>
        <w:rPr>
          <w:rFonts w:cs="Calibri"/>
          <w:sz w:val="28"/>
          <w:szCs w:val="28"/>
        </w:rPr>
        <w:t>ения субсидий за счет средств бюджета Петровского городского округа Ставропольского края (далее – Комиссия), образуемой администрацией в соответствии с подпунктом «з» пункта 4 общих требований к нормативным правовым актам, муниципальным правовым актам, рег</w:t>
      </w:r>
      <w:r>
        <w:rPr>
          <w:rFonts w:cs="Calibri"/>
          <w:sz w:val="28"/>
          <w:szCs w:val="28"/>
        </w:rPr>
        <w:t>улирующим предоставление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>
        <w:rPr>
          <w:rFonts w:cs="Calibri"/>
          <w:sz w:val="28"/>
          <w:szCs w:val="28"/>
        </w:rPr>
        <w:t xml:space="preserve"> лицам – производителям товаров, работ, услуг, утвержденных </w:t>
      </w:r>
      <w:r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18 сентября 2020 г. N 1492 (далее - общие требования).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Комиссия </w:t>
      </w:r>
      <w:proofErr w:type="gramStart"/>
      <w:r>
        <w:rPr>
          <w:sz w:val="28"/>
          <w:szCs w:val="28"/>
        </w:rPr>
        <w:t>является коллегиальным органом и формируется</w:t>
      </w:r>
      <w:proofErr w:type="gramEnd"/>
      <w:r>
        <w:rPr>
          <w:sz w:val="28"/>
          <w:szCs w:val="28"/>
        </w:rPr>
        <w:t xml:space="preserve"> из представителей органов и отделов администрации Петровского городского округа Ставропольского края, средств массовой информации, общественны</w:t>
      </w:r>
      <w:r>
        <w:rPr>
          <w:sz w:val="28"/>
          <w:szCs w:val="28"/>
        </w:rPr>
        <w:t>х организаций (объединений) в количестве не менее 11 человек. Состав комиссии и Положение о комиссии утверждается постановлением администрации Петровского городского округа Ставропольского края.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Организационно-техническое обеспечение деятельности коми</w:t>
      </w:r>
      <w:r>
        <w:rPr>
          <w:sz w:val="28"/>
          <w:szCs w:val="28"/>
        </w:rPr>
        <w:t>ссии осуществляет отдел социального развития администрации Петровского городского округа Ставропольского края (далее – отдел социального развития).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Комиссия принимает решение о проведении Конкурса, определяет дату проведения, срок и место приема докум</w:t>
      </w:r>
      <w:r>
        <w:rPr>
          <w:sz w:val="28"/>
          <w:szCs w:val="28"/>
        </w:rPr>
        <w:t xml:space="preserve">ентов от </w:t>
      </w:r>
      <w:r>
        <w:rPr>
          <w:sz w:val="28"/>
        </w:rPr>
        <w:t>социально ориентированных некоммерческих организаций</w:t>
      </w:r>
      <w:r>
        <w:rPr>
          <w:sz w:val="28"/>
          <w:szCs w:val="28"/>
        </w:rPr>
        <w:t>, размещает на едином портале и на официальном сайте администрации в информационно-телекоммуникационной сети "Интернет" (далее — официальный сайт администрации) объявление о проведении конкурса в</w:t>
      </w:r>
      <w:r>
        <w:rPr>
          <w:sz w:val="28"/>
          <w:szCs w:val="28"/>
        </w:rPr>
        <w:t xml:space="preserve"> срок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30 календарных дней до даты проведения конкурса.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bookmarkStart w:id="4" w:name="P61"/>
      <w:bookmarkEnd w:id="4"/>
      <w:r>
        <w:rPr>
          <w:sz w:val="28"/>
          <w:szCs w:val="28"/>
        </w:rPr>
        <w:t>6. В объявлении о проведении конкурса указываются: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>а) срок проведения Конкурса (даты и времени начала (окончания) подачи (приема) заявок участников), который не может быть меньше 30 к</w:t>
      </w:r>
      <w:r>
        <w:rPr>
          <w:sz w:val="28"/>
          <w:szCs w:val="28"/>
        </w:rPr>
        <w:t>алендарных дней, следующих за днем размещения объявления о проведении отбора;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>б) наименование места нахождения, почтового адреса, адреса электронной почты администрации;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lastRenderedPageBreak/>
        <w:t>в) цели предоставления субсидии, а также результаты предоставления субсидии;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>г) доменн</w:t>
      </w:r>
      <w:r>
        <w:rPr>
          <w:sz w:val="28"/>
          <w:szCs w:val="28"/>
        </w:rPr>
        <w:t>ое имя, и (или) сетевой адрес, и (или) указатель страниц официального сайта администрации, на котором обеспечивается проведение Конкурса;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 xml:space="preserve">д) требования к </w:t>
      </w:r>
      <w:r>
        <w:rPr>
          <w:sz w:val="28"/>
          <w:szCs w:val="28"/>
        </w:rPr>
        <w:t>социально ориентированным некоммерческим организациям</w:t>
      </w:r>
      <w:r>
        <w:rPr>
          <w:sz w:val="28"/>
          <w:szCs w:val="28"/>
        </w:rPr>
        <w:t xml:space="preserve"> в соответствии с </w:t>
      </w:r>
      <w:hyperlink w:anchor="Par71" w:tgtFrame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>
          <w:rPr>
            <w:color w:val="0000FF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</w:t>
      </w:r>
      <w:r>
        <w:rPr>
          <w:sz w:val="28"/>
          <w:szCs w:val="28"/>
        </w:rPr>
        <w:t>дка;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 xml:space="preserve">е) перечень документов, представляемых </w:t>
      </w:r>
      <w:r>
        <w:rPr>
          <w:sz w:val="28"/>
          <w:szCs w:val="28"/>
        </w:rPr>
        <w:t>социально ориентированными некоммерческими организациями</w:t>
      </w:r>
      <w:r>
        <w:rPr>
          <w:sz w:val="28"/>
          <w:szCs w:val="28"/>
        </w:rPr>
        <w:t xml:space="preserve"> для подтверждения их соответствия указанным требованиям в соответствии с </w:t>
      </w:r>
      <w:hyperlink w:anchor="Par71" w:tgtFrame="6. Получателем субсидии является некоммерческая организация, за исключением государственных (муниципальных) учреждений, осуществляющих в соответствии с учредительными документами деятельность в области оказания социальных услуг.">
        <w:r>
          <w:rPr>
            <w:color w:val="0000FF"/>
            <w:sz w:val="28"/>
            <w:szCs w:val="28"/>
          </w:rPr>
          <w:t>пунктом</w:t>
        </w:r>
      </w:hyperlink>
      <w:r>
        <w:rPr>
          <w:sz w:val="28"/>
          <w:szCs w:val="28"/>
        </w:rPr>
        <w:t xml:space="preserve"> 8 настоящего Порядка;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 xml:space="preserve">ж) порядок подачи заявок </w:t>
      </w:r>
      <w:r>
        <w:rPr>
          <w:sz w:val="28"/>
          <w:szCs w:val="28"/>
        </w:rPr>
        <w:t xml:space="preserve">социально </w:t>
      </w:r>
      <w:r>
        <w:rPr>
          <w:sz w:val="28"/>
          <w:szCs w:val="28"/>
        </w:rPr>
        <w:t>ориентированными некоммерческими организациями</w:t>
      </w:r>
      <w:r>
        <w:rPr>
          <w:sz w:val="28"/>
          <w:szCs w:val="28"/>
        </w:rPr>
        <w:t>, форма заявки, прилагаемая к настоящему Порядку;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 xml:space="preserve">з) порядок отзыва заявок </w:t>
      </w:r>
      <w:r>
        <w:rPr>
          <w:sz w:val="28"/>
          <w:szCs w:val="28"/>
        </w:rPr>
        <w:t>социально ориентированными некоммерческими организациями</w:t>
      </w:r>
      <w:r>
        <w:rPr>
          <w:sz w:val="28"/>
          <w:szCs w:val="28"/>
        </w:rPr>
        <w:t xml:space="preserve">, порядок возврата заявок </w:t>
      </w:r>
      <w:r>
        <w:rPr>
          <w:sz w:val="28"/>
          <w:szCs w:val="28"/>
        </w:rPr>
        <w:t>социально ориентированным некоммерческим организациям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определяющего</w:t>
      </w:r>
      <w:proofErr w:type="gramEnd"/>
      <w:r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социально ориентированным некоммерческим организациям</w:t>
      </w:r>
      <w:r>
        <w:rPr>
          <w:sz w:val="28"/>
          <w:szCs w:val="28"/>
        </w:rPr>
        <w:t xml:space="preserve">, порядок внесения изменений в заявки </w:t>
      </w:r>
      <w:r>
        <w:rPr>
          <w:sz w:val="28"/>
          <w:szCs w:val="28"/>
        </w:rPr>
        <w:t>социально ориентированных некоммерческих организаций</w:t>
      </w:r>
      <w:r>
        <w:rPr>
          <w:sz w:val="28"/>
          <w:szCs w:val="28"/>
        </w:rPr>
        <w:t>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 xml:space="preserve">и) правила рассмотрения и оценки заявок </w:t>
      </w:r>
      <w:r>
        <w:rPr>
          <w:sz w:val="28"/>
          <w:szCs w:val="28"/>
        </w:rPr>
        <w:t>социально ори</w:t>
      </w:r>
      <w:r>
        <w:rPr>
          <w:sz w:val="28"/>
          <w:szCs w:val="28"/>
        </w:rPr>
        <w:t>ентированных некоммерческих организаций</w:t>
      </w:r>
      <w:r>
        <w:rPr>
          <w:sz w:val="28"/>
          <w:szCs w:val="28"/>
        </w:rPr>
        <w:t xml:space="preserve"> в соответствии с </w:t>
      </w:r>
      <w:hyperlink w:anchor="Par122" w:tgtFrame="15. Рассмотрение заявок на участие в отборе и прилагаемых к ним документов осуществляется конкурсной комиссией в течение пяти рабочих дней со дня передачи заявок комитетом в конкурсную комиссию.">
        <w:r>
          <w:rPr>
            <w:color w:val="0000FF"/>
            <w:sz w:val="28"/>
            <w:szCs w:val="28"/>
          </w:rPr>
          <w:t xml:space="preserve">пунктами </w:t>
        </w:r>
      </w:hyperlink>
      <w:r>
        <w:rPr>
          <w:color w:val="0000FF"/>
          <w:sz w:val="28"/>
          <w:szCs w:val="28"/>
        </w:rPr>
        <w:t>17 и 18</w:t>
      </w:r>
      <w:r>
        <w:rPr>
          <w:sz w:val="28"/>
          <w:szCs w:val="28"/>
        </w:rPr>
        <w:t xml:space="preserve"> настоящего Порядка;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 xml:space="preserve">к) порядок предоставления </w:t>
      </w:r>
      <w:r>
        <w:rPr>
          <w:sz w:val="28"/>
          <w:szCs w:val="28"/>
        </w:rPr>
        <w:t>социально ориентированным некоммерческим организациям</w:t>
      </w:r>
      <w:r>
        <w:rPr>
          <w:sz w:val="28"/>
          <w:szCs w:val="28"/>
        </w:rPr>
        <w:t xml:space="preserve"> разъяснений положений объявления о проведении Конкурса, даты начала и окончания срока такого предоставления;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>л) срок, в течение которого победитель Конкурса должен подписать соглашение о предоставлении субсидии;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 xml:space="preserve">м) условия признания победителя Конкурса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от заключения соглашения;</w:t>
      </w:r>
    </w:p>
    <w:p w:rsidR="002554A5" w:rsidRDefault="00593E09">
      <w:pPr>
        <w:pStyle w:val="ConsPlusNormal"/>
        <w:tabs>
          <w:tab w:val="left" w:pos="738"/>
        </w:tabs>
        <w:ind w:firstLine="737"/>
        <w:jc w:val="both"/>
      </w:pPr>
      <w:r>
        <w:rPr>
          <w:sz w:val="28"/>
          <w:szCs w:val="28"/>
        </w:rPr>
        <w:t xml:space="preserve">н) дату размещения результатов Конкурса на едином </w:t>
      </w:r>
      <w:proofErr w:type="gramStart"/>
      <w:r>
        <w:rPr>
          <w:sz w:val="28"/>
          <w:szCs w:val="28"/>
        </w:rPr>
        <w:t>портале</w:t>
      </w:r>
      <w:proofErr w:type="gramEnd"/>
      <w:r>
        <w:rPr>
          <w:sz w:val="28"/>
          <w:szCs w:val="28"/>
        </w:rPr>
        <w:t xml:space="preserve">, а также на </w:t>
      </w:r>
      <w:r>
        <w:rPr>
          <w:sz w:val="28"/>
          <w:szCs w:val="28"/>
        </w:rPr>
        <w:t>официальном сайте администрации.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С</w:t>
      </w:r>
      <w:r>
        <w:rPr>
          <w:sz w:val="28"/>
        </w:rPr>
        <w:t>оциально ориентированная некоммерческая организация</w:t>
      </w:r>
      <w:r>
        <w:rPr>
          <w:sz w:val="28"/>
          <w:szCs w:val="28"/>
        </w:rPr>
        <w:t>, претендующая на участие в конкурсе, должна соответствовать следующим требованиям: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быть зарегистрированной в установленном федеральным законом порядке и осуществляю</w:t>
      </w:r>
      <w:r>
        <w:rPr>
          <w:sz w:val="28"/>
          <w:szCs w:val="28"/>
        </w:rPr>
        <w:t xml:space="preserve">щей на территории Петровского городского округа Ставропольского края в соответствии со своими учредительными документами виды деятельности в сфере </w:t>
      </w:r>
      <w:r>
        <w:rPr>
          <w:rFonts w:cs="Calibri"/>
          <w:sz w:val="28"/>
          <w:szCs w:val="28"/>
        </w:rPr>
        <w:t xml:space="preserve">патриотического, духовно-нравственного, гражданского </w:t>
      </w:r>
      <w:r>
        <w:rPr>
          <w:sz w:val="28"/>
          <w:szCs w:val="28"/>
        </w:rPr>
        <w:t>воспитания личности;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отсутствие у </w:t>
      </w:r>
      <w:r>
        <w:rPr>
          <w:sz w:val="28"/>
        </w:rPr>
        <w:t>социально ориентиро</w:t>
      </w:r>
      <w:r>
        <w:rPr>
          <w:sz w:val="28"/>
        </w:rPr>
        <w:t xml:space="preserve">ванной некоммерческой </w:t>
      </w:r>
      <w:r>
        <w:rPr>
          <w:sz w:val="28"/>
        </w:rPr>
        <w:lastRenderedPageBreak/>
        <w:t>организации</w:t>
      </w:r>
      <w:r>
        <w:rPr>
          <w:sz w:val="28"/>
          <w:szCs w:val="28"/>
        </w:rPr>
        <w:t xml:space="preserve">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</w:t>
      </w:r>
      <w:r>
        <w:rPr>
          <w:sz w:val="28"/>
          <w:szCs w:val="28"/>
        </w:rPr>
        <w:t>ийской Федерации о налогах и сборах;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отсутствие в отношении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на дату не ранее чем за 30 календарных дней до даты подачи заявки процесса реорганизации (за исключением реорганизации в форме присоединения</w:t>
      </w:r>
      <w:r>
        <w:rPr>
          <w:sz w:val="28"/>
          <w:szCs w:val="28"/>
        </w:rPr>
        <w:t xml:space="preserve"> к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другого юридического лица), ликвидации, введения процедуры банкротства, приостановления деятельности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в порядке, предусмотренном законодательством Р</w:t>
      </w:r>
      <w:r>
        <w:rPr>
          <w:sz w:val="28"/>
          <w:szCs w:val="28"/>
        </w:rPr>
        <w:t>оссийской Федерации;</w:t>
      </w:r>
      <w:proofErr w:type="gramEnd"/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отсутствие у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на дату не ранее чем за 30 календарных дней до даты подачи заявки просроченной задолженности по возврату в бюджет округа субсидий, бюджетных инвестиций, </w:t>
      </w:r>
      <w:proofErr w:type="gramStart"/>
      <w:r>
        <w:rPr>
          <w:sz w:val="28"/>
          <w:szCs w:val="28"/>
        </w:rPr>
        <w:t>предоставленн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в том числе в соответствии с иными правовыми актами администрации, и иной просроченной (неурегулированной) задолженности по денежным обязательствам перед Петровским городским округом Ставропольского края;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>
        <w:rPr>
          <w:sz w:val="28"/>
        </w:rPr>
        <w:t>социально ориентированная некоммерческая орга</w:t>
      </w:r>
      <w:r>
        <w:rPr>
          <w:sz w:val="28"/>
        </w:rPr>
        <w:t>низация</w:t>
      </w:r>
      <w:r>
        <w:rPr>
          <w:sz w:val="28"/>
          <w:szCs w:val="28"/>
        </w:rPr>
        <w:t xml:space="preserve"> на дату не ранее чем за 30 календарных дней до даты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</w:t>
      </w:r>
      <w:r>
        <w:rPr>
          <w:sz w:val="28"/>
          <w:szCs w:val="28"/>
        </w:rPr>
        <w:t>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</w:t>
      </w:r>
      <w:proofErr w:type="gramEnd"/>
      <w:r>
        <w:rPr>
          <w:sz w:val="28"/>
          <w:szCs w:val="28"/>
        </w:rPr>
        <w:t xml:space="preserve"> налогообложения и (или) не предусматривающих раскрытия и предост</w:t>
      </w:r>
      <w:r>
        <w:rPr>
          <w:sz w:val="28"/>
          <w:szCs w:val="28"/>
        </w:rPr>
        <w:t>авления информации при проведении финансовых операций (офшорные зоны), в совокупности превышает 50 процентов;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</w:rPr>
        <w:t>социально ориентированная некоммерческая организация</w:t>
      </w:r>
      <w:r>
        <w:rPr>
          <w:sz w:val="28"/>
          <w:szCs w:val="28"/>
        </w:rPr>
        <w:t xml:space="preserve"> на дату не ранее чем за 30 календарных дней до даты подачи заявки не является получателем средств бюджета округа на основании иных нормативных правовых актов администрации на цель, указанную в </w:t>
      </w:r>
      <w:hyperlink w:anchor="P49">
        <w:r>
          <w:rPr>
            <w:color w:val="000000" w:themeColor="text1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Порядка;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bookmarkStart w:id="5" w:name="P69"/>
      <w:bookmarkEnd w:id="5"/>
      <w:proofErr w:type="gramStart"/>
      <w:r>
        <w:rPr>
          <w:sz w:val="28"/>
          <w:szCs w:val="28"/>
        </w:rPr>
        <w:t>7) нали</w:t>
      </w:r>
      <w:r>
        <w:rPr>
          <w:sz w:val="28"/>
          <w:szCs w:val="28"/>
        </w:rPr>
        <w:t xml:space="preserve">чие согласия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на осуществление администрацией и органами муниципального финансового контроля Петровского городского округа Ставропольского края проверок соблюдения </w:t>
      </w:r>
      <w:r>
        <w:rPr>
          <w:sz w:val="28"/>
        </w:rPr>
        <w:t>социально ориентированной некоммерческой</w:t>
      </w:r>
      <w:r>
        <w:rPr>
          <w:sz w:val="28"/>
        </w:rPr>
        <w:t xml:space="preserve"> организацией</w:t>
      </w:r>
      <w:r>
        <w:rPr>
          <w:sz w:val="28"/>
          <w:szCs w:val="28"/>
        </w:rPr>
        <w:t xml:space="preserve"> условий, целей и порядка предоставления субсидии и обязательство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lastRenderedPageBreak/>
        <w:t xml:space="preserve">включении согласия, указанного в настоящем подпункте, в договоры, заключаемые </w:t>
      </w:r>
      <w:r>
        <w:rPr>
          <w:sz w:val="28"/>
        </w:rPr>
        <w:t>социально ориентированной некоммерческой орг</w:t>
      </w:r>
      <w:r>
        <w:rPr>
          <w:sz w:val="28"/>
        </w:rPr>
        <w:t>анизацией</w:t>
      </w:r>
      <w:r>
        <w:rPr>
          <w:sz w:val="28"/>
          <w:szCs w:val="28"/>
        </w:rPr>
        <w:t xml:space="preserve"> с юридическими лицами, получающими средства из бюджета округа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основании данных договоров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</w:t>
      </w:r>
      <w:r>
        <w:rPr>
          <w:sz w:val="28"/>
          <w:szCs w:val="28"/>
        </w:rPr>
        <w:t>ставных (складочных) капиталах, а также коммерческих организаций с участием таких товариществ и обществ в их уставных (складочных) капиталах);</w:t>
      </w:r>
      <w:proofErr w:type="gramEnd"/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bookmarkStart w:id="6" w:name="P70"/>
      <w:bookmarkEnd w:id="6"/>
      <w:proofErr w:type="gramStart"/>
      <w:r>
        <w:rPr>
          <w:sz w:val="28"/>
          <w:szCs w:val="28"/>
        </w:rPr>
        <w:t xml:space="preserve">8) наличие обязательства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о соблюдении запрета приобретения з</w:t>
      </w:r>
      <w:r>
        <w:rPr>
          <w:sz w:val="28"/>
          <w:szCs w:val="28"/>
        </w:rPr>
        <w:t>а счет средств, полученных из бюджета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</w:t>
      </w:r>
      <w:r>
        <w:rPr>
          <w:sz w:val="28"/>
          <w:szCs w:val="28"/>
        </w:rPr>
        <w:t xml:space="preserve">ующих изделий, и обязательства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о включении в договоры, заключаемые </w:t>
      </w:r>
      <w:r>
        <w:rPr>
          <w:sz w:val="28"/>
        </w:rPr>
        <w:t>социально ориентированной некоммерческой организацией</w:t>
      </w:r>
      <w:r>
        <w:rPr>
          <w:sz w:val="28"/>
          <w:szCs w:val="28"/>
        </w:rPr>
        <w:t xml:space="preserve"> с юридическими лицами, получающими</w:t>
      </w:r>
      <w:proofErr w:type="gramEnd"/>
      <w:r>
        <w:rPr>
          <w:sz w:val="28"/>
          <w:szCs w:val="28"/>
        </w:rPr>
        <w:t xml:space="preserve"> средства из бюджета округа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данных </w:t>
      </w:r>
      <w:r>
        <w:rPr>
          <w:sz w:val="28"/>
          <w:szCs w:val="28"/>
        </w:rPr>
        <w:t>договоров, обязательства о соблюдении запрета, указанного в настоящем подпункте;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bookmarkStart w:id="7" w:name="P71"/>
      <w:bookmarkEnd w:id="7"/>
      <w:r>
        <w:rPr>
          <w:sz w:val="28"/>
          <w:szCs w:val="28"/>
        </w:rPr>
        <w:t xml:space="preserve">8. Для участия в конкурсе </w:t>
      </w:r>
      <w:r>
        <w:rPr>
          <w:sz w:val="28"/>
        </w:rPr>
        <w:t>социально ориентированная некоммерческая организация</w:t>
      </w:r>
      <w:r>
        <w:rPr>
          <w:sz w:val="28"/>
          <w:szCs w:val="28"/>
        </w:rPr>
        <w:t xml:space="preserve"> представляет в отдел социального развития следующие документы: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bookmarkStart w:id="8" w:name="P72"/>
      <w:bookmarkEnd w:id="8"/>
      <w:r>
        <w:rPr>
          <w:sz w:val="28"/>
          <w:szCs w:val="28"/>
        </w:rPr>
        <w:t>1) заявку на участие в Конкурсе п</w:t>
      </w:r>
      <w:r>
        <w:rPr>
          <w:sz w:val="28"/>
          <w:szCs w:val="28"/>
        </w:rPr>
        <w:t>о форме согласно Приложению 1 к настоящему Порядку на бумажном носителе;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согласие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, предусмотренное </w:t>
      </w:r>
      <w:hyperlink w:anchor="P69">
        <w:r>
          <w:rPr>
            <w:color w:val="000000" w:themeColor="text1"/>
            <w:sz w:val="28"/>
            <w:szCs w:val="28"/>
          </w:rPr>
          <w:t xml:space="preserve">подпунктом «7» пункта </w:t>
        </w:r>
      </w:hyperlink>
      <w:r>
        <w:rPr>
          <w:color w:val="000000" w:themeColor="text1"/>
          <w:sz w:val="28"/>
          <w:szCs w:val="28"/>
        </w:rPr>
        <w:t xml:space="preserve">7 настоящего Порядка, обязательства </w:t>
      </w:r>
      <w:r>
        <w:rPr>
          <w:color w:val="000000" w:themeColor="text1"/>
          <w:sz w:val="28"/>
        </w:rPr>
        <w:t>социально ориенти</w:t>
      </w:r>
      <w:r>
        <w:rPr>
          <w:color w:val="000000" w:themeColor="text1"/>
          <w:sz w:val="28"/>
        </w:rPr>
        <w:t>рованной некоммерческой организации</w:t>
      </w:r>
      <w:r>
        <w:rPr>
          <w:color w:val="000000" w:themeColor="text1"/>
          <w:sz w:val="28"/>
          <w:szCs w:val="28"/>
        </w:rPr>
        <w:t xml:space="preserve">, предусмотренные </w:t>
      </w:r>
      <w:hyperlink w:anchor="P69">
        <w:r>
          <w:rPr>
            <w:color w:val="000000" w:themeColor="text1"/>
            <w:sz w:val="28"/>
            <w:szCs w:val="28"/>
          </w:rPr>
          <w:t xml:space="preserve">подпунктами «7» </w:t>
        </w:r>
      </w:hyperlink>
      <w:r>
        <w:rPr>
          <w:color w:val="000000" w:themeColor="text1"/>
          <w:sz w:val="28"/>
          <w:szCs w:val="28"/>
        </w:rPr>
        <w:t xml:space="preserve">и </w:t>
      </w:r>
      <w:hyperlink w:anchor="P70">
        <w:r>
          <w:rPr>
            <w:color w:val="000000" w:themeColor="text1"/>
            <w:sz w:val="28"/>
            <w:szCs w:val="28"/>
          </w:rPr>
          <w:t xml:space="preserve">«8» пункта </w:t>
        </w:r>
      </w:hyperlink>
      <w:r>
        <w:rPr>
          <w:color w:val="000000" w:themeColor="text1"/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Порядка; </w:t>
      </w:r>
      <w:proofErr w:type="gramEnd"/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согласие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на публикацию (размещение) в инфор</w:t>
      </w:r>
      <w:r>
        <w:rPr>
          <w:sz w:val="28"/>
          <w:szCs w:val="28"/>
        </w:rPr>
        <w:t xml:space="preserve">мационно-телекоммуникационной сети "Интернет" информации о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, о подаваемой заявке, иной информации о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>, связанной с конкурсом;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копии учредительных доку</w:t>
      </w:r>
      <w:r>
        <w:rPr>
          <w:sz w:val="28"/>
          <w:szCs w:val="28"/>
        </w:rPr>
        <w:t xml:space="preserve">ментов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и всех изменений к ним;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справку, подтверждающую на дату не ранее чем за 30 календарных дней до даты подачи заявки отсутствие у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просроченной </w:t>
      </w:r>
      <w:r>
        <w:rPr>
          <w:sz w:val="28"/>
          <w:szCs w:val="28"/>
        </w:rPr>
        <w:t xml:space="preserve">задолженности по возврату в  бюджет округа субсидий, бюджетных инвестиций,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в том числе в соответствии с иными нормативными правовыми актами администрации, и иной просроченной (неурегулированной) задолженности по денежным обязательствам пере</w:t>
      </w:r>
      <w:r>
        <w:rPr>
          <w:sz w:val="28"/>
          <w:szCs w:val="28"/>
        </w:rPr>
        <w:t>д Петровским городским округом Ставропольского края;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справку, подтверждающую на дату не ранее чем за 30 календарных дней до даты подачи заявки, что </w:t>
      </w:r>
      <w:r>
        <w:rPr>
          <w:sz w:val="28"/>
        </w:rPr>
        <w:t>социально ориентированная некоммерческая организация</w:t>
      </w:r>
      <w:r>
        <w:rPr>
          <w:sz w:val="28"/>
          <w:szCs w:val="28"/>
        </w:rPr>
        <w:t xml:space="preserve"> не получает средства бюджета округа на основании ины</w:t>
      </w:r>
      <w:r>
        <w:rPr>
          <w:sz w:val="28"/>
          <w:szCs w:val="28"/>
        </w:rPr>
        <w:t xml:space="preserve">х нормативных правовых актов администрации, на цель, указанную в </w:t>
      </w:r>
      <w:hyperlink w:anchor="P49">
        <w:r>
          <w:rPr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Порядка (в свободной форме); </w:t>
      </w:r>
    </w:p>
    <w:p w:rsidR="002554A5" w:rsidRDefault="00593E09">
      <w:pPr>
        <w:pStyle w:val="ConsPlusNormal"/>
        <w:ind w:firstLine="709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7) справку, подтверждающую на дату не ранее чем за 30 календарных дней до даты подачи заявки, что </w:t>
      </w:r>
      <w:r>
        <w:rPr>
          <w:sz w:val="28"/>
        </w:rPr>
        <w:t>социально ориенти</w:t>
      </w:r>
      <w:r>
        <w:rPr>
          <w:sz w:val="28"/>
        </w:rPr>
        <w:t>рованная некоммерческая организация</w:t>
      </w:r>
      <w:r>
        <w:rPr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</w:t>
      </w:r>
      <w:r>
        <w:rPr>
          <w:sz w:val="28"/>
          <w:szCs w:val="28"/>
        </w:rPr>
        <w:t>ритория, включенные в утвержденный Министерством финансов Российской Федерации в перечень государств и территорий</w:t>
      </w:r>
      <w:proofErr w:type="gramEnd"/>
      <w:r>
        <w:rPr>
          <w:sz w:val="28"/>
          <w:szCs w:val="28"/>
        </w:rPr>
        <w:t>, предоставляющих льготный налоговый режим налогообложения и (или) не предусматривающих раскрытия и предоставления информации при проведении фи</w:t>
      </w:r>
      <w:r>
        <w:rPr>
          <w:sz w:val="28"/>
          <w:szCs w:val="28"/>
        </w:rPr>
        <w:t>нансовых операций (офшорные зоны), в совокупности превышает 50 процентов (в свободной форме)</w:t>
      </w:r>
      <w:r>
        <w:rPr>
          <w:color w:val="FF0000"/>
          <w:sz w:val="28"/>
          <w:szCs w:val="28"/>
        </w:rPr>
        <w:t>;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bookmarkStart w:id="9" w:name="P82"/>
      <w:bookmarkEnd w:id="9"/>
      <w:r>
        <w:rPr>
          <w:sz w:val="28"/>
          <w:szCs w:val="28"/>
        </w:rPr>
        <w:t xml:space="preserve">8) справку, подтверждающую на дату не ранее чем за 30 календарных дней до даты подачи заявки, что деятельность </w:t>
      </w:r>
      <w:r>
        <w:rPr>
          <w:sz w:val="28"/>
        </w:rPr>
        <w:t xml:space="preserve">социально ориентированной некоммерческой </w:t>
      </w:r>
      <w:r>
        <w:rPr>
          <w:sz w:val="28"/>
        </w:rPr>
        <w:t>организации</w:t>
      </w:r>
      <w:r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bookmarkStart w:id="10" w:name="P83"/>
      <w:bookmarkStart w:id="11" w:name="P84"/>
      <w:bookmarkEnd w:id="10"/>
      <w:bookmarkEnd w:id="11"/>
      <w:proofErr w:type="gramStart"/>
      <w:r>
        <w:rPr>
          <w:sz w:val="28"/>
          <w:szCs w:val="28"/>
        </w:rPr>
        <w:t xml:space="preserve">9)  смету расходов и план-график проведения мероприятий с указанием целей и задач, программы или положения о проводимых мероприятиях, планируемых результатов, </w:t>
      </w:r>
      <w:r>
        <w:rPr>
          <w:sz w:val="28"/>
          <w:szCs w:val="28"/>
        </w:rPr>
        <w:t xml:space="preserve">сроков проведения мероприятия, объемов планируемых расходов (сметы), количество охватываемых мероприятиями лиц на бумажном носителе и в электронном виде и дополнительные материалы (копии благодарственных писем, Почетных грамот, газетных и иных публикаций) </w:t>
      </w:r>
      <w:r>
        <w:rPr>
          <w:sz w:val="28"/>
          <w:szCs w:val="28"/>
        </w:rPr>
        <w:t>о предыдущей деятельности за истекший год;</w:t>
      </w:r>
      <w:proofErr w:type="gramEnd"/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выписку из Единого государственного реестра юридических лиц, выданную на дату не ранее чем за 30 календарных дней до даты подачи заявки;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11) документ, подтверждающий отсутствие у </w:t>
      </w:r>
      <w:r>
        <w:rPr>
          <w:sz w:val="28"/>
        </w:rPr>
        <w:t>социально ориентированной неко</w:t>
      </w:r>
      <w:r>
        <w:rPr>
          <w:sz w:val="28"/>
        </w:rPr>
        <w:t>ммерческой организации</w:t>
      </w:r>
      <w:r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</w:t>
      </w:r>
      <w:r>
        <w:rPr>
          <w:sz w:val="28"/>
          <w:szCs w:val="28"/>
        </w:rPr>
        <w:t>й службы по месту постановки получателя субсидии (далее — получателя) на налоговый учет на дату не ранее чем за 30 календарных дней до даты подачи заявки.</w:t>
      </w:r>
      <w:proofErr w:type="gramEnd"/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представлении копий документов, предусмотренных </w:t>
      </w:r>
      <w:hyperlink w:anchor="P71">
        <w:r>
          <w:rPr>
            <w:color w:val="000000" w:themeColor="text1"/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8 настоящего</w:t>
      </w:r>
      <w:r>
        <w:rPr>
          <w:sz w:val="28"/>
          <w:szCs w:val="28"/>
        </w:rPr>
        <w:t xml:space="preserve"> Порядка, страницы каждой копии должны быть пронумерованы, копии сброшюрованы, прошиты, заверены печатью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(при наличии) и подписями руководителя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глав</w:t>
      </w:r>
      <w:r>
        <w:rPr>
          <w:sz w:val="28"/>
          <w:szCs w:val="28"/>
        </w:rPr>
        <w:t xml:space="preserve">ного бухгалтера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>. К заявке прилагается опись предоставленных документов.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Документы, предусмотренные </w:t>
      </w:r>
      <w:hyperlink w:anchor="P72">
        <w:r>
          <w:rPr>
            <w:sz w:val="28"/>
            <w:szCs w:val="28"/>
          </w:rPr>
          <w:t>подпунктами «1»</w:t>
        </w:r>
      </w:hyperlink>
      <w:r>
        <w:rPr>
          <w:sz w:val="28"/>
          <w:szCs w:val="28"/>
        </w:rPr>
        <w:t xml:space="preserve"> - </w:t>
      </w:r>
      <w:hyperlink w:anchor="P82">
        <w:r>
          <w:rPr>
            <w:sz w:val="28"/>
            <w:szCs w:val="28"/>
          </w:rPr>
          <w:t>«</w:t>
        </w:r>
      </w:hyperlink>
      <w:r>
        <w:rPr>
          <w:sz w:val="28"/>
          <w:szCs w:val="28"/>
        </w:rPr>
        <w:t>9» пункта 8 настоящего Порядк</w:t>
      </w:r>
      <w:r>
        <w:rPr>
          <w:sz w:val="28"/>
          <w:szCs w:val="28"/>
        </w:rPr>
        <w:t xml:space="preserve">а, представляются </w:t>
      </w:r>
      <w:r>
        <w:rPr>
          <w:sz w:val="28"/>
        </w:rPr>
        <w:t xml:space="preserve">социально ориентированной некоммерческой организацией </w:t>
      </w:r>
      <w:r>
        <w:rPr>
          <w:sz w:val="28"/>
          <w:szCs w:val="28"/>
        </w:rPr>
        <w:t>непосредственно в отдел социального развития однократно в срок не позднее даты окончания срока подачи заявок, указанной в объявлении о проведении конкурса.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Отдел социального развития регистрирует заявку в день ее представления в администрацию в порядке очередности представления заявок в журнале регистрации заявок, листы которого должны быть пронумерованы, </w:t>
      </w:r>
      <w:proofErr w:type="gramStart"/>
      <w:r>
        <w:rPr>
          <w:sz w:val="28"/>
          <w:szCs w:val="28"/>
        </w:rPr>
        <w:t>прошнурованы и скреплены</w:t>
      </w:r>
      <w:proofErr w:type="gramEnd"/>
      <w:r>
        <w:rPr>
          <w:sz w:val="28"/>
          <w:szCs w:val="28"/>
        </w:rPr>
        <w:t xml:space="preserve"> печатью </w:t>
      </w:r>
      <w:r>
        <w:rPr>
          <w:sz w:val="28"/>
        </w:rPr>
        <w:t>администрации</w:t>
      </w:r>
      <w:r>
        <w:rPr>
          <w:sz w:val="28"/>
          <w:szCs w:val="28"/>
        </w:rPr>
        <w:t xml:space="preserve"> (да</w:t>
      </w:r>
      <w:r>
        <w:rPr>
          <w:sz w:val="28"/>
          <w:szCs w:val="28"/>
        </w:rPr>
        <w:t xml:space="preserve">лее - журнал регистрации заявок), и выдает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письменное уведомление о принятии заявки к рассмотрению при регистрации заявки.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Отдел социального развития в течение 5 рабочих дней </w:t>
      </w:r>
      <w:proofErr w:type="gramStart"/>
      <w:r>
        <w:rPr>
          <w:sz w:val="28"/>
          <w:szCs w:val="28"/>
        </w:rPr>
        <w:t>с даты начала</w:t>
      </w:r>
      <w:proofErr w:type="gramEnd"/>
      <w:r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 xml:space="preserve">ия заявок, указанной в объявлении о проведении конкурса, в рамках межведомственного информационного взаимодействия запрашивает в отношении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>: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наличии (отсутствии) у </w:t>
      </w:r>
      <w:r>
        <w:rPr>
          <w:sz w:val="28"/>
        </w:rPr>
        <w:t>социально ориентированной нек</w:t>
      </w:r>
      <w:r>
        <w:rPr>
          <w:sz w:val="28"/>
        </w:rPr>
        <w:t>оммерческой организации</w:t>
      </w:r>
      <w:r>
        <w:rPr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>
        <w:rPr>
          <w:sz w:val="28"/>
        </w:rPr>
        <w:t>социально ориентированной не</w:t>
      </w:r>
      <w:r>
        <w:rPr>
          <w:sz w:val="28"/>
        </w:rPr>
        <w:t>коммерческой организации</w:t>
      </w:r>
      <w:r>
        <w:rPr>
          <w:sz w:val="28"/>
          <w:szCs w:val="28"/>
        </w:rPr>
        <w:t>, содержащиеся в Едином государственном реестре юридических лиц;</w:t>
      </w:r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Социально ориентированные некоммерческие организации</w:t>
      </w:r>
      <w:r>
        <w:rPr>
          <w:sz w:val="28"/>
          <w:szCs w:val="28"/>
        </w:rPr>
        <w:t xml:space="preserve"> вправе представить документы, </w:t>
      </w:r>
      <w:r>
        <w:rPr>
          <w:color w:val="000000" w:themeColor="text1"/>
          <w:sz w:val="28"/>
          <w:szCs w:val="28"/>
        </w:rPr>
        <w:t xml:space="preserve">предусмотренные </w:t>
      </w:r>
      <w:hyperlink w:anchor="P83">
        <w:r>
          <w:rPr>
            <w:color w:val="000000" w:themeColor="text1"/>
            <w:sz w:val="28"/>
            <w:szCs w:val="28"/>
          </w:rPr>
          <w:t>подпунктами «</w:t>
        </w:r>
      </w:hyperlink>
      <w:r>
        <w:rPr>
          <w:color w:val="000000" w:themeColor="text1"/>
          <w:sz w:val="28"/>
          <w:szCs w:val="28"/>
        </w:rPr>
        <w:t xml:space="preserve">10» - </w:t>
      </w:r>
      <w:hyperlink w:anchor="P84">
        <w:r>
          <w:rPr>
            <w:color w:val="000000" w:themeColor="text1"/>
            <w:sz w:val="28"/>
            <w:szCs w:val="28"/>
          </w:rPr>
          <w:t>«11»</w:t>
        </w:r>
      </w:hyperlink>
      <w:r>
        <w:rPr>
          <w:color w:val="000000" w:themeColor="text1"/>
          <w:sz w:val="28"/>
          <w:szCs w:val="28"/>
        </w:rPr>
        <w:t xml:space="preserve"> пункта 8  настоящего Порядка, самостоятельно одновременно с документами, предусмотренными </w:t>
      </w:r>
      <w:hyperlink w:anchor="P72">
        <w:r>
          <w:rPr>
            <w:color w:val="000000" w:themeColor="text1"/>
            <w:sz w:val="28"/>
            <w:szCs w:val="28"/>
          </w:rPr>
          <w:t>подпунктами «1</w:t>
        </w:r>
      </w:hyperlink>
      <w:r>
        <w:rPr>
          <w:color w:val="000000" w:themeColor="text1"/>
          <w:sz w:val="28"/>
          <w:szCs w:val="28"/>
        </w:rPr>
        <w:t xml:space="preserve">» - </w:t>
      </w:r>
      <w:hyperlink w:anchor="P82">
        <w:r>
          <w:rPr>
            <w:color w:val="000000" w:themeColor="text1"/>
            <w:sz w:val="28"/>
            <w:szCs w:val="28"/>
          </w:rPr>
          <w:t>«9»</w:t>
        </w:r>
      </w:hyperlink>
      <w:r>
        <w:rPr>
          <w:color w:val="000000" w:themeColor="text1"/>
          <w:sz w:val="28"/>
          <w:szCs w:val="28"/>
        </w:rPr>
        <w:t xml:space="preserve"> пункта 8 настоящего Порядка.</w:t>
      </w:r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представлении </w:t>
      </w:r>
      <w:r>
        <w:rPr>
          <w:color w:val="000000" w:themeColor="text1"/>
          <w:sz w:val="28"/>
        </w:rPr>
        <w:t>социально ориентированными некоммерче</w:t>
      </w:r>
      <w:r>
        <w:rPr>
          <w:color w:val="000000" w:themeColor="text1"/>
          <w:sz w:val="28"/>
        </w:rPr>
        <w:t>скими организациями</w:t>
      </w:r>
      <w:r>
        <w:rPr>
          <w:color w:val="000000" w:themeColor="text1"/>
          <w:sz w:val="28"/>
          <w:szCs w:val="28"/>
        </w:rPr>
        <w:t xml:space="preserve"> документов, предусмотренных </w:t>
      </w:r>
      <w:hyperlink w:anchor="P83">
        <w:r>
          <w:rPr>
            <w:color w:val="000000" w:themeColor="text1"/>
            <w:sz w:val="28"/>
            <w:szCs w:val="28"/>
          </w:rPr>
          <w:t>подпунктами «1</w:t>
        </w:r>
      </w:hyperlink>
      <w:r>
        <w:rPr>
          <w:color w:val="000000" w:themeColor="text1"/>
          <w:sz w:val="28"/>
          <w:szCs w:val="28"/>
        </w:rPr>
        <w:t xml:space="preserve">0» - </w:t>
      </w:r>
      <w:hyperlink w:anchor="P84">
        <w:r>
          <w:rPr>
            <w:color w:val="000000" w:themeColor="text1"/>
            <w:sz w:val="28"/>
            <w:szCs w:val="28"/>
          </w:rPr>
          <w:t>«11»</w:t>
        </w:r>
      </w:hyperlink>
      <w:r>
        <w:rPr>
          <w:color w:val="000000" w:themeColor="text1"/>
          <w:sz w:val="28"/>
          <w:szCs w:val="28"/>
        </w:rPr>
        <w:t xml:space="preserve"> пункта 8 настоящего Порядка, отдел социального развития межведомственные запросы не направляет.</w:t>
      </w:r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13. </w:t>
      </w:r>
      <w:proofErr w:type="gramStart"/>
      <w:r>
        <w:rPr>
          <w:color w:val="000000" w:themeColor="text1"/>
          <w:sz w:val="28"/>
          <w:szCs w:val="28"/>
        </w:rPr>
        <w:t xml:space="preserve">Комиссия рассматривает документы, предусмотренные </w:t>
      </w:r>
      <w:hyperlink w:anchor="P71">
        <w:r>
          <w:rPr>
            <w:color w:val="000000" w:themeColor="text1"/>
            <w:sz w:val="28"/>
            <w:szCs w:val="28"/>
          </w:rPr>
          <w:t xml:space="preserve">пунктом </w:t>
        </w:r>
      </w:hyperlink>
      <w:r>
        <w:rPr>
          <w:color w:val="000000" w:themeColor="text1"/>
          <w:sz w:val="28"/>
          <w:szCs w:val="28"/>
        </w:rPr>
        <w:t xml:space="preserve">8 настоящего Порядка, представленные </w:t>
      </w:r>
      <w:r>
        <w:rPr>
          <w:color w:val="000000" w:themeColor="text1"/>
          <w:sz w:val="28"/>
        </w:rPr>
        <w:t>социально ориентированной некоммерческой организацией</w:t>
      </w:r>
      <w:r>
        <w:rPr>
          <w:color w:val="000000" w:themeColor="text1"/>
          <w:sz w:val="28"/>
          <w:szCs w:val="28"/>
        </w:rPr>
        <w:t>, в течение 15 рабочих дней с даты окончания срока их приема, указанного в объ</w:t>
      </w:r>
      <w:r>
        <w:rPr>
          <w:color w:val="000000" w:themeColor="text1"/>
          <w:sz w:val="28"/>
          <w:szCs w:val="28"/>
        </w:rPr>
        <w:t xml:space="preserve">явлении о проведении конкурса, на предмет их соответствия требованиям, указанным в объявлении о </w:t>
      </w:r>
      <w:r>
        <w:rPr>
          <w:color w:val="000000" w:themeColor="text1"/>
          <w:sz w:val="28"/>
          <w:szCs w:val="28"/>
        </w:rPr>
        <w:lastRenderedPageBreak/>
        <w:t>проведении конкурса, и по результатам рассмотрения заявок принимает одно из следующих решений:</w:t>
      </w:r>
      <w:proofErr w:type="gramEnd"/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о допуске заявки к участию в конкурсе;</w:t>
      </w:r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об отклонении заявки</w:t>
      </w:r>
      <w:r>
        <w:rPr>
          <w:color w:val="000000" w:themeColor="text1"/>
          <w:sz w:val="28"/>
          <w:szCs w:val="28"/>
        </w:rPr>
        <w:t>.</w:t>
      </w:r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14. Основаниями для принятия Комиссией решения об отклонении заявки являются:</w:t>
      </w:r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несоответствие </w:t>
      </w:r>
      <w:r>
        <w:rPr>
          <w:color w:val="000000" w:themeColor="text1"/>
          <w:sz w:val="28"/>
        </w:rPr>
        <w:t>социально ориентированной некоммерческой организации</w:t>
      </w:r>
      <w:r>
        <w:rPr>
          <w:color w:val="000000" w:themeColor="text1"/>
          <w:sz w:val="28"/>
          <w:szCs w:val="28"/>
        </w:rPr>
        <w:t xml:space="preserve"> требованиям, установленным </w:t>
      </w:r>
      <w:hyperlink w:anchor="P61">
        <w:r>
          <w:rPr>
            <w:color w:val="000000" w:themeColor="text1"/>
            <w:sz w:val="28"/>
            <w:szCs w:val="28"/>
          </w:rPr>
          <w:t xml:space="preserve">пунктом </w:t>
        </w:r>
      </w:hyperlink>
      <w:r>
        <w:rPr>
          <w:color w:val="000000" w:themeColor="text1"/>
          <w:sz w:val="28"/>
          <w:szCs w:val="28"/>
        </w:rPr>
        <w:t>7 настоящего Порядка;</w:t>
      </w:r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несоответствие представле</w:t>
      </w:r>
      <w:r>
        <w:rPr>
          <w:color w:val="000000" w:themeColor="text1"/>
          <w:sz w:val="28"/>
          <w:szCs w:val="28"/>
        </w:rPr>
        <w:t xml:space="preserve">нных </w:t>
      </w:r>
      <w:r>
        <w:rPr>
          <w:color w:val="000000" w:themeColor="text1"/>
          <w:sz w:val="28"/>
        </w:rPr>
        <w:t>социально ориентированной некоммерческой организацией</w:t>
      </w:r>
      <w:r>
        <w:rPr>
          <w:color w:val="000000" w:themeColor="text1"/>
          <w:sz w:val="28"/>
          <w:szCs w:val="28"/>
        </w:rPr>
        <w:t xml:space="preserve"> заявки и документов, предусмотренных </w:t>
      </w:r>
      <w:hyperlink w:anchor="P71">
        <w:r>
          <w:rPr>
            <w:color w:val="000000" w:themeColor="text1"/>
            <w:sz w:val="28"/>
            <w:szCs w:val="28"/>
          </w:rPr>
          <w:t xml:space="preserve">пунктом </w:t>
        </w:r>
      </w:hyperlink>
      <w:r>
        <w:rPr>
          <w:color w:val="000000" w:themeColor="text1"/>
          <w:sz w:val="28"/>
          <w:szCs w:val="28"/>
        </w:rPr>
        <w:t>8 настоящего Порядка, требованиям, указанным в объявлении о проведении конкурса;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представленной </w:t>
      </w:r>
      <w:r>
        <w:rPr>
          <w:sz w:val="28"/>
        </w:rPr>
        <w:t>социально орие</w:t>
      </w:r>
      <w:r>
        <w:rPr>
          <w:sz w:val="28"/>
        </w:rPr>
        <w:t>нтированной некоммерческой организацией</w:t>
      </w:r>
      <w:r>
        <w:rPr>
          <w:sz w:val="28"/>
          <w:szCs w:val="28"/>
        </w:rPr>
        <w:t xml:space="preserve"> информации, в том числе информац</w:t>
      </w:r>
      <w:proofErr w:type="gramStart"/>
      <w:r>
        <w:rPr>
          <w:sz w:val="28"/>
          <w:szCs w:val="28"/>
        </w:rPr>
        <w:t>ии о е</w:t>
      </w:r>
      <w:proofErr w:type="gramEnd"/>
      <w:r>
        <w:rPr>
          <w:sz w:val="28"/>
          <w:szCs w:val="28"/>
        </w:rPr>
        <w:t>го месте нахождения и адресе;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>
        <w:rPr>
          <w:sz w:val="28"/>
        </w:rPr>
        <w:t>социально ориентированной некоммерческой организацией</w:t>
      </w:r>
      <w:r>
        <w:rPr>
          <w:sz w:val="28"/>
          <w:szCs w:val="28"/>
        </w:rPr>
        <w:t xml:space="preserve"> заявки после даты и (или) времени, определенных для подачи заявок.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</w:t>
      </w:r>
      <w:r>
        <w:rPr>
          <w:sz w:val="28"/>
          <w:szCs w:val="28"/>
        </w:rPr>
        <w:t xml:space="preserve">ятия Комиссией решения об отклонении заявки отдел социального развития в течение 10 рабочих дней со дня принятия такого решения </w:t>
      </w:r>
      <w:proofErr w:type="gramStart"/>
      <w:r>
        <w:rPr>
          <w:sz w:val="28"/>
          <w:szCs w:val="28"/>
        </w:rPr>
        <w:t>делает соответствующую запись в журнале регистрации заявок и направляет</w:t>
      </w:r>
      <w:proofErr w:type="gramEnd"/>
      <w:r>
        <w:rPr>
          <w:sz w:val="28"/>
          <w:szCs w:val="28"/>
        </w:rPr>
        <w:t xml:space="preserve"> письменное уведомление </w:t>
      </w:r>
      <w:r>
        <w:rPr>
          <w:sz w:val="28"/>
        </w:rPr>
        <w:t>социально ориентированной некомме</w:t>
      </w:r>
      <w:r>
        <w:rPr>
          <w:sz w:val="28"/>
        </w:rPr>
        <w:t>рческой организации</w:t>
      </w:r>
      <w:r>
        <w:rPr>
          <w:sz w:val="28"/>
          <w:szCs w:val="28"/>
        </w:rPr>
        <w:t xml:space="preserve"> об отклонении заявки с указанием причин отказа.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Рассмотрение и оценка заявок проводится Комиссией в течение 15 рабочих дней со дня их поступления в отдел социального развития.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конкурс поданы документы от одной </w:t>
      </w:r>
      <w:r>
        <w:rPr>
          <w:sz w:val="28"/>
        </w:rPr>
        <w:t>соци</w:t>
      </w:r>
      <w:r>
        <w:rPr>
          <w:sz w:val="28"/>
        </w:rPr>
        <w:t>ально ориентированной некоммерческой организации</w:t>
      </w:r>
      <w:r>
        <w:rPr>
          <w:sz w:val="28"/>
          <w:szCs w:val="28"/>
        </w:rPr>
        <w:t xml:space="preserve">, и они отвечают всем установленным требованиям, Комиссия вправе принять решение о допуске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к участию в конкурсе, как единственного участника. В случае несо</w:t>
      </w:r>
      <w:r>
        <w:rPr>
          <w:sz w:val="28"/>
          <w:szCs w:val="28"/>
        </w:rPr>
        <w:t xml:space="preserve">ответствия требованиям настоящего Порядка предоставленных документов от </w:t>
      </w:r>
      <w:r>
        <w:rPr>
          <w:sz w:val="28"/>
        </w:rPr>
        <w:t>социально ориентированных некоммерческих организаций</w:t>
      </w:r>
      <w:r>
        <w:rPr>
          <w:sz w:val="28"/>
          <w:szCs w:val="28"/>
        </w:rPr>
        <w:t xml:space="preserve">, Комиссия </w:t>
      </w:r>
      <w:proofErr w:type="gramStart"/>
      <w:r>
        <w:rPr>
          <w:sz w:val="28"/>
          <w:szCs w:val="28"/>
        </w:rPr>
        <w:t>принимает решение о признании конкурса несостоявшимся и объявляет</w:t>
      </w:r>
      <w:proofErr w:type="gramEnd"/>
      <w:r>
        <w:rPr>
          <w:sz w:val="28"/>
          <w:szCs w:val="28"/>
        </w:rPr>
        <w:t xml:space="preserve"> повторное его проведение в соответствии с настоящим Пор</w:t>
      </w:r>
      <w:r>
        <w:rPr>
          <w:sz w:val="28"/>
          <w:szCs w:val="28"/>
        </w:rPr>
        <w:t xml:space="preserve">ядком. 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Комиссия признает участником конкурса </w:t>
      </w:r>
      <w:r>
        <w:rPr>
          <w:sz w:val="28"/>
        </w:rPr>
        <w:t>социально ориентированную некоммерческую организацию</w:t>
      </w:r>
      <w:r>
        <w:rPr>
          <w:sz w:val="28"/>
          <w:szCs w:val="28"/>
        </w:rPr>
        <w:t xml:space="preserve">, соответствующую </w:t>
      </w:r>
      <w:r>
        <w:rPr>
          <w:sz w:val="28"/>
          <w:szCs w:val="28"/>
        </w:rPr>
        <w:lastRenderedPageBreak/>
        <w:t>требованиям, указанным в пункте 7, предоставившую документы, указанные в пункте 8 настоящего Порядка.</w:t>
      </w:r>
    </w:p>
    <w:p w:rsidR="002554A5" w:rsidRDefault="002554A5">
      <w:pPr>
        <w:ind w:firstLine="709"/>
        <w:jc w:val="both"/>
        <w:rPr>
          <w:sz w:val="28"/>
          <w:szCs w:val="28"/>
        </w:rPr>
      </w:pP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>Заявки на участие в Конкурсе</w:t>
      </w:r>
      <w:r>
        <w:rPr>
          <w:sz w:val="28"/>
          <w:szCs w:val="28"/>
        </w:rPr>
        <w:t xml:space="preserve">, представленные </w:t>
      </w:r>
      <w:r>
        <w:rPr>
          <w:sz w:val="28"/>
          <w:szCs w:val="28"/>
        </w:rPr>
        <w:t>социально ориентированными некоммерческими организациями</w:t>
      </w:r>
      <w:r>
        <w:rPr>
          <w:sz w:val="28"/>
          <w:szCs w:val="28"/>
        </w:rPr>
        <w:t xml:space="preserve">, оцениваются Конкурсной комиссией по балльной </w:t>
      </w:r>
      <w:hyperlink w:anchor="Par210" w:tgtFrame="БАЛЛЬНАЯ ШКАЛА">
        <w:r>
          <w:rPr>
            <w:color w:val="0000FF"/>
            <w:sz w:val="28"/>
            <w:szCs w:val="28"/>
          </w:rPr>
          <w:t>шкале</w:t>
        </w:r>
      </w:hyperlink>
      <w:r>
        <w:rPr>
          <w:sz w:val="28"/>
          <w:szCs w:val="28"/>
        </w:rPr>
        <w:t xml:space="preserve"> оценки, по критериям, указанным в приложении 2 к настоящему Порядку.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Каждой </w:t>
      </w:r>
      <w:r>
        <w:rPr>
          <w:sz w:val="28"/>
          <w:szCs w:val="28"/>
        </w:rPr>
        <w:t>заявке на участие в Конкурсе присваивается рейтинговый номер в порядке уменьшения количества набранных баллов (заявке на участие в Конкурсе, набравшей наибольшее количество баллов, присваивается первый рейтинговый номер). В случае если нескольким заявкам н</w:t>
      </w:r>
      <w:r>
        <w:rPr>
          <w:sz w:val="28"/>
          <w:szCs w:val="28"/>
        </w:rPr>
        <w:t>а участие в Конкурсе присвоено одинаковое количество баллов, меньший рейтинговый номер присваивается заявке на участие в отборе, которая поступила позже других заявок.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оценки заявок на участие в Конкурсе Конкурсная комиссия формиру</w:t>
      </w:r>
      <w:r>
        <w:rPr>
          <w:sz w:val="28"/>
          <w:szCs w:val="28"/>
        </w:rPr>
        <w:t>ет рейтинг таких заявок в порядке уменьшения количества полученных каждой заявкой баллов, присвоенных по каждому критерию, указанному в балльной шкале оценки проектов.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 отбора, заявка на </w:t>
      </w:r>
      <w:proofErr w:type="gramStart"/>
      <w:r>
        <w:rPr>
          <w:sz w:val="28"/>
          <w:szCs w:val="28"/>
        </w:rPr>
        <w:t>участие</w:t>
      </w:r>
      <w:proofErr w:type="gramEnd"/>
      <w:r>
        <w:rPr>
          <w:sz w:val="28"/>
          <w:szCs w:val="28"/>
        </w:rPr>
        <w:t xml:space="preserve"> в Конкурсе которого п</w:t>
      </w:r>
      <w:r>
        <w:rPr>
          <w:sz w:val="28"/>
          <w:szCs w:val="28"/>
        </w:rPr>
        <w:t xml:space="preserve">олучила наибольшее количество баллов. </w:t>
      </w:r>
      <w:proofErr w:type="gramStart"/>
      <w:r>
        <w:rPr>
          <w:sz w:val="28"/>
          <w:szCs w:val="28"/>
        </w:rPr>
        <w:t>Субсидия предоставляется в размере, установленном решением Совета депутатов Петровского городского округа Ставропольского края о бюджете округа на текущий финансовый год и плановый период, и лимитов бюджетных обязатель</w:t>
      </w:r>
      <w:r>
        <w:rPr>
          <w:sz w:val="28"/>
          <w:szCs w:val="28"/>
        </w:rPr>
        <w:t>ств, утвержденных и доведенных администрации Петровского городского округа Ставропольского края (далее - администрация) в установленном порядке на предоставление субсидии в рамках реализации муниципальной программы Петровского городского округа Ставропольс</w:t>
      </w:r>
      <w:r>
        <w:rPr>
          <w:sz w:val="28"/>
          <w:szCs w:val="28"/>
        </w:rPr>
        <w:t>кого края «</w:t>
      </w:r>
      <w:r>
        <w:rPr>
          <w:sz w:val="28"/>
          <w:szCs w:val="28"/>
        </w:rPr>
        <w:t>Социальное развитие</w:t>
      </w:r>
      <w:r>
        <w:rPr>
          <w:sz w:val="28"/>
          <w:szCs w:val="28"/>
        </w:rPr>
        <w:t>», утвержденной постановлением администрации Петровского</w:t>
      </w:r>
      <w:proofErr w:type="gramEnd"/>
      <w:r>
        <w:rPr>
          <w:sz w:val="28"/>
          <w:szCs w:val="28"/>
        </w:rPr>
        <w:t xml:space="preserve"> городского округа Ставропольского края от 13 ноября 2020 г. № 1566.</w:t>
      </w:r>
    </w:p>
    <w:p w:rsidR="002554A5" w:rsidRDefault="00593E09">
      <w:pPr>
        <w:ind w:firstLine="709"/>
        <w:jc w:val="both"/>
      </w:pPr>
      <w:r>
        <w:rPr>
          <w:sz w:val="28"/>
          <w:szCs w:val="28"/>
        </w:rPr>
        <w:t>При недостаточности объема имеющихся бюджетных ассигнований на очередной финансовый год субсидия пред</w:t>
      </w:r>
      <w:r>
        <w:rPr>
          <w:sz w:val="28"/>
          <w:szCs w:val="28"/>
        </w:rPr>
        <w:t>оставляется в размере остатка лимитов бюджетных обязательств.</w:t>
      </w:r>
    </w:p>
    <w:p w:rsidR="002554A5" w:rsidRDefault="002554A5">
      <w:pPr>
        <w:ind w:firstLine="709"/>
        <w:jc w:val="both"/>
        <w:rPr>
          <w:sz w:val="28"/>
          <w:szCs w:val="28"/>
        </w:rPr>
      </w:pP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gramStart"/>
      <w:r>
        <w:rPr>
          <w:sz w:val="28"/>
          <w:szCs w:val="28"/>
        </w:rPr>
        <w:t>Результаты оценки заявок на участие в Конкурсе оформляются протоколом оценки заявок, в котором указываются наименование Конкурса, дата, время и место проведения оценки заявок, сведения о за</w:t>
      </w:r>
      <w:r>
        <w:rPr>
          <w:sz w:val="28"/>
          <w:szCs w:val="28"/>
        </w:rPr>
        <w:t>явках на участие в Конкурсе, допущенных к оценке, результаты оценки заявок членами Конкурсной комиссии, в том числе последовательность оценки заявок участников Конкурса, присвоенные заявкам на участие в Конкурсе значения по каждому из предусмотренных насто</w:t>
      </w:r>
      <w:r>
        <w:rPr>
          <w:sz w:val="28"/>
          <w:szCs w:val="28"/>
        </w:rPr>
        <w:t>ящим Порядком</w:t>
      </w:r>
      <w:proofErr w:type="gramEnd"/>
      <w:r>
        <w:rPr>
          <w:sz w:val="28"/>
          <w:szCs w:val="28"/>
        </w:rPr>
        <w:t xml:space="preserve"> критериев оценки заявок, принятое на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результатов оценки заявок решение о присвоении таким заявкам рейтинговых номеров, наименование победителя Конкурса и размер предоставляемой ему субсидии.</w:t>
      </w:r>
    </w:p>
    <w:p w:rsidR="002554A5" w:rsidRDefault="00593E09">
      <w:pPr>
        <w:ind w:firstLine="709"/>
        <w:jc w:val="both"/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Протокол оценки заявок подписывается всеми членами Конкурсной комиссии, принявшими участие в оценке заявок. </w:t>
      </w:r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19. Отдел социального развития в течение 5 рабочих дней со дня принятия Комиссией решения о предоставлении субсидии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 ее размере размещает на еди</w:t>
      </w:r>
      <w:r>
        <w:rPr>
          <w:sz w:val="28"/>
          <w:szCs w:val="28"/>
        </w:rPr>
        <w:t xml:space="preserve">ном портале и официальном сайте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информацию о результатах рассмотрения и оценки заявок, предусмотренную </w:t>
      </w:r>
      <w:hyperlink r:id="rId6">
        <w:r>
          <w:rPr>
            <w:color w:val="000000" w:themeColor="text1"/>
            <w:sz w:val="28"/>
            <w:szCs w:val="28"/>
          </w:rPr>
          <w:t>абзацами шестым</w:t>
        </w:r>
      </w:hyperlink>
      <w:r>
        <w:rPr>
          <w:color w:val="000000" w:themeColor="text1"/>
          <w:sz w:val="28"/>
          <w:szCs w:val="28"/>
        </w:rPr>
        <w:t xml:space="preserve"> - </w:t>
      </w:r>
      <w:hyperlink r:id="rId7">
        <w:r>
          <w:rPr>
            <w:color w:val="000000" w:themeColor="text1"/>
            <w:sz w:val="28"/>
            <w:szCs w:val="28"/>
          </w:rPr>
          <w:t>одиннадцатым подпункта "ж" пункта 4</w:t>
        </w:r>
      </w:hyperlink>
      <w:r>
        <w:rPr>
          <w:color w:val="000000" w:themeColor="text1"/>
          <w:sz w:val="28"/>
          <w:szCs w:val="28"/>
        </w:rPr>
        <w:t xml:space="preserve"> общих тре</w:t>
      </w:r>
      <w:r>
        <w:rPr>
          <w:color w:val="000000" w:themeColor="text1"/>
          <w:sz w:val="28"/>
          <w:szCs w:val="28"/>
        </w:rPr>
        <w:t>бований.</w:t>
      </w:r>
    </w:p>
    <w:p w:rsidR="002554A5" w:rsidRDefault="00593E09">
      <w:pPr>
        <w:pStyle w:val="ConsPlusNormal"/>
        <w:spacing w:before="20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20. Комиссия принимает решение об отказе в предоставлении субсидии в следующих случаях:</w:t>
      </w:r>
    </w:p>
    <w:p w:rsidR="002554A5" w:rsidRDefault="00593E0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несоответствие представленных </w:t>
      </w:r>
      <w:r>
        <w:rPr>
          <w:color w:val="000000" w:themeColor="text1"/>
          <w:sz w:val="28"/>
        </w:rPr>
        <w:t>социально ориентированной некоммерческой организацией</w:t>
      </w:r>
      <w:r>
        <w:rPr>
          <w:color w:val="000000" w:themeColor="text1"/>
          <w:sz w:val="28"/>
          <w:szCs w:val="28"/>
        </w:rPr>
        <w:t xml:space="preserve"> документов, предусмотренных </w:t>
      </w:r>
      <w:hyperlink w:anchor="P70">
        <w:r>
          <w:rPr>
            <w:color w:val="000000" w:themeColor="text1"/>
            <w:sz w:val="28"/>
            <w:szCs w:val="28"/>
          </w:rPr>
          <w:t xml:space="preserve">пунктом </w:t>
        </w:r>
      </w:hyperlink>
      <w:r>
        <w:rPr>
          <w:color w:val="000000" w:themeColor="text1"/>
          <w:sz w:val="28"/>
          <w:szCs w:val="28"/>
        </w:rPr>
        <w:t xml:space="preserve">8 настоящего </w:t>
      </w:r>
      <w:r>
        <w:rPr>
          <w:color w:val="000000" w:themeColor="text1"/>
          <w:sz w:val="28"/>
          <w:szCs w:val="28"/>
        </w:rPr>
        <w:t>Порядка, требованиям, указанным в объявлении о проведении конкурса, или непредставление (представление не в полном объеме) указанных документов;</w:t>
      </w:r>
    </w:p>
    <w:p w:rsidR="002554A5" w:rsidRDefault="00593E0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установление факта недостоверности представленной </w:t>
      </w:r>
      <w:r>
        <w:rPr>
          <w:color w:val="000000" w:themeColor="text1"/>
          <w:sz w:val="28"/>
        </w:rPr>
        <w:t>социально ориентированной некоммерческой организацией</w:t>
      </w:r>
      <w:r>
        <w:rPr>
          <w:color w:val="000000" w:themeColor="text1"/>
          <w:sz w:val="28"/>
          <w:szCs w:val="28"/>
        </w:rPr>
        <w:t xml:space="preserve"> информа</w:t>
      </w:r>
      <w:r>
        <w:rPr>
          <w:color w:val="000000" w:themeColor="text1"/>
          <w:sz w:val="28"/>
          <w:szCs w:val="28"/>
        </w:rPr>
        <w:t>ции в целях получения субсидии;</w:t>
      </w:r>
    </w:p>
    <w:p w:rsidR="002554A5" w:rsidRDefault="00593E0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</w:t>
      </w:r>
      <w:proofErr w:type="spellStart"/>
      <w:r>
        <w:rPr>
          <w:color w:val="000000" w:themeColor="text1"/>
          <w:sz w:val="28"/>
          <w:szCs w:val="28"/>
        </w:rPr>
        <w:t>непрохождением</w:t>
      </w:r>
      <w:proofErr w:type="spellEnd"/>
      <w:r>
        <w:rPr>
          <w:color w:val="000000" w:themeColor="text1"/>
          <w:sz w:val="28"/>
          <w:szCs w:val="28"/>
        </w:rPr>
        <w:t xml:space="preserve"> критериев </w:t>
      </w:r>
      <w:r>
        <w:rPr>
          <w:color w:val="000000" w:themeColor="text1"/>
          <w:sz w:val="28"/>
          <w:szCs w:val="28"/>
        </w:rPr>
        <w:t>бальной шкалы оценки заявок, указанной в приложении 2 к настоящему Порядку</w:t>
      </w:r>
      <w:r>
        <w:rPr>
          <w:color w:val="000000" w:themeColor="text1"/>
          <w:sz w:val="28"/>
          <w:szCs w:val="28"/>
        </w:rPr>
        <w:t>.</w:t>
      </w:r>
    </w:p>
    <w:p w:rsidR="002554A5" w:rsidRDefault="00593E0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случае принятия Комиссией решения об отказе в предоставлении субсидии отдел социального развития </w:t>
      </w:r>
      <w:proofErr w:type="gramStart"/>
      <w:r>
        <w:rPr>
          <w:sz w:val="28"/>
          <w:szCs w:val="28"/>
        </w:rPr>
        <w:t>делает соответ</w:t>
      </w:r>
      <w:r>
        <w:rPr>
          <w:sz w:val="28"/>
          <w:szCs w:val="28"/>
        </w:rPr>
        <w:t>ствующую запись в журнале регистрации заявок и в течение 5 рабочих дней со дня принятия такого решения направляет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письменное уведомление об отказе в предоставлении субсидии с указанием причин отказа.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В течение 2 рабочих дней со дня принятия Комиссией решения о предоставлении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ее размере отдел социального развития направляет получателям письменные уведомления о предоставлении субсидии с указанием причитающегося размера субсидии и необход</w:t>
      </w:r>
      <w:r>
        <w:rPr>
          <w:rFonts w:ascii="Times New Roman" w:hAnsi="Times New Roman" w:cs="Times New Roman"/>
          <w:sz w:val="28"/>
          <w:szCs w:val="28"/>
        </w:rPr>
        <w:t>имости заключения с администрацией соглашения (вместе с проектом соглашения) в соответствии с типовой формой соглашения, утверждаемой приказом финансового управления администрации Петровского городского округа Ставропольского края (далее соответственно - с</w:t>
      </w:r>
      <w:r>
        <w:rPr>
          <w:rFonts w:ascii="Times New Roman" w:hAnsi="Times New Roman" w:cs="Times New Roman"/>
          <w:sz w:val="28"/>
          <w:szCs w:val="28"/>
        </w:rPr>
        <w:t>оглашение, уведомление о заключении соглашения, финансовое управление).</w:t>
      </w:r>
    </w:p>
    <w:p w:rsidR="002554A5" w:rsidRDefault="00593E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соглашение включается в случае уменьшения администрации ранее доведенных лимитов бюджетных обязательств, предусмотренных решением Совета депутатов Петровского городского округа Ставр</w:t>
      </w:r>
      <w:r>
        <w:rPr>
          <w:rFonts w:ascii="Times New Roman" w:hAnsi="Times New Roman" w:cs="Times New Roman"/>
          <w:sz w:val="28"/>
          <w:szCs w:val="28"/>
        </w:rPr>
        <w:t>опольского края о бюджете округа на текущий финансовый год и плановый период на предоставление субсидии, приводящего к невозможности предоставления субсидии в размере, определенном соглашением, положение о согласовании новых условий соглашения или о растор</w:t>
      </w:r>
      <w:r>
        <w:rPr>
          <w:rFonts w:ascii="Times New Roman" w:hAnsi="Times New Roman" w:cs="Times New Roman"/>
          <w:sz w:val="28"/>
          <w:szCs w:val="28"/>
        </w:rPr>
        <w:t xml:space="preserve">жении соглашения при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достижении согласия по новым условиям.</w:t>
      </w:r>
      <w:proofErr w:type="gramEnd"/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в течение 2 рабочих дней со дня получения уведомления о заключении соглашения заключает с администрацией соглашение или извещает администрацию об отказе от заключения соглашения.</w:t>
      </w:r>
    </w:p>
    <w:p w:rsidR="002554A5" w:rsidRDefault="00593E09">
      <w:pPr>
        <w:pStyle w:val="ConsPlusNormal"/>
        <w:ind w:firstLine="737"/>
        <w:jc w:val="both"/>
      </w:pPr>
      <w:r>
        <w:rPr>
          <w:sz w:val="28"/>
          <w:szCs w:val="28"/>
        </w:rPr>
        <w:t>Пер</w:t>
      </w:r>
      <w:r>
        <w:rPr>
          <w:sz w:val="28"/>
          <w:szCs w:val="28"/>
        </w:rPr>
        <w:t>ечисление субсидии получателю осуществляется на расчетный счет, открытый получателем субсидии в российской кредитной организации.</w:t>
      </w:r>
    </w:p>
    <w:p w:rsidR="002554A5" w:rsidRDefault="00593E09">
      <w:pPr>
        <w:pStyle w:val="ConsPlusNormal"/>
        <w:ind w:firstLine="737"/>
        <w:jc w:val="both"/>
      </w:pPr>
      <w:r>
        <w:rPr>
          <w:sz w:val="28"/>
          <w:szCs w:val="28"/>
        </w:rPr>
        <w:t>Перечисление субсидии осуществляется в течение десяти рабочих дней со дня заключения соглашения в размере, определенном в соот</w:t>
      </w:r>
      <w:r>
        <w:rPr>
          <w:sz w:val="28"/>
          <w:szCs w:val="28"/>
        </w:rPr>
        <w:t>ветствии с пунктом 17 настоящего Порядка.</w:t>
      </w:r>
    </w:p>
    <w:p w:rsidR="002554A5" w:rsidRDefault="00593E09">
      <w:pPr>
        <w:pStyle w:val="ConsPlusNormal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использованный по состоянию на 31 декабря текущего финансового года остаток субсидии подлежит возврату в бюджет округа в срок до 01 февраля года, следующего за годом предоставления субсидии.</w:t>
      </w:r>
    </w:p>
    <w:p w:rsidR="002554A5" w:rsidRDefault="002554A5">
      <w:pPr>
        <w:pStyle w:val="ConsPlusNormal"/>
        <w:ind w:firstLine="737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В случае уменьш</w:t>
      </w:r>
      <w:r>
        <w:rPr>
          <w:sz w:val="28"/>
          <w:szCs w:val="28"/>
        </w:rPr>
        <w:t>ения или увеличения в текущем финансовом году объема средств бюджета округа, предусмотренных решением Совета депутатов Петровского городского округа Ставропольского края о бюджете округа на текущий финансовый год и плановый период на предоставление субсиди</w:t>
      </w:r>
      <w:r>
        <w:rPr>
          <w:sz w:val="28"/>
          <w:szCs w:val="28"/>
        </w:rPr>
        <w:t>и, размер субсидии подлежит перерасчету.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социального развития в течение 5 рабочих дней со дня вступления в силу решения Совета депутатов Петровского городского округа Ставропольского края о бюджете округа на текущий финансовый год и плановый период, </w:t>
      </w:r>
      <w:r>
        <w:rPr>
          <w:sz w:val="28"/>
          <w:szCs w:val="28"/>
        </w:rPr>
        <w:t>предусматривающего уменьшение или увеличение объема средств на предоставление субсидии, производит перерасчет размера субсидии в соответствии с пунктом 2 настоящего Порядка.</w:t>
      </w:r>
      <w:proofErr w:type="gramEnd"/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социального развития в течение 3 рабочих дней со дня перерасчета размера суб</w:t>
      </w:r>
      <w:r>
        <w:rPr>
          <w:sz w:val="28"/>
          <w:szCs w:val="28"/>
        </w:rPr>
        <w:t>сидии направляет получателям письменные уведомления об уменьшении или увеличении в текущем финансовом году объема средств бюджета округа, предусмотренных решением Совета депутатов Петровского городского округа  Ставропольского края о бюджете округа на теку</w:t>
      </w:r>
      <w:r>
        <w:rPr>
          <w:sz w:val="28"/>
          <w:szCs w:val="28"/>
        </w:rPr>
        <w:t>щий финансовый год и плановый период на предоставление субсидии, приводящего к невозможности предоставления субсидии в размере, определенном соглашением</w:t>
      </w:r>
      <w:proofErr w:type="gramEnd"/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заключении</w:t>
      </w:r>
      <w:proofErr w:type="gramEnd"/>
      <w:r>
        <w:rPr>
          <w:sz w:val="28"/>
          <w:szCs w:val="28"/>
        </w:rPr>
        <w:t xml:space="preserve"> дополнительного соглашения к соглашению (вместе с проектом дополнительного соглашения к с</w:t>
      </w:r>
      <w:r>
        <w:rPr>
          <w:sz w:val="28"/>
          <w:szCs w:val="28"/>
        </w:rPr>
        <w:t>оглашению) в соответствии с новыми условиями.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в течение 2 рабочих дней </w:t>
      </w:r>
      <w:proofErr w:type="gramStart"/>
      <w:r>
        <w:rPr>
          <w:sz w:val="28"/>
          <w:szCs w:val="28"/>
        </w:rPr>
        <w:t>со дня получения уведомления о заключении дополнительного соглашения к соглашению в соответствии с новыми условиями</w:t>
      </w:r>
      <w:proofErr w:type="gramEnd"/>
      <w:r>
        <w:rPr>
          <w:sz w:val="28"/>
          <w:szCs w:val="28"/>
        </w:rPr>
        <w:t xml:space="preserve"> заключает с администрацией дополнительное соглашение к сог</w:t>
      </w:r>
      <w:r>
        <w:rPr>
          <w:sz w:val="28"/>
          <w:szCs w:val="28"/>
        </w:rPr>
        <w:t>лашению в соответствии с новыми условиями или извещает администрацию об отказе от заключения дополнительного соглашения к соглашению в соответствии с новыми условиями.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Показателем результативности использования субсидии устанавливается: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23.1 Количеств</w:t>
      </w:r>
      <w:r>
        <w:rPr>
          <w:sz w:val="28"/>
          <w:szCs w:val="28"/>
        </w:rPr>
        <w:t>о участников мероприятий</w:t>
      </w:r>
      <w:r>
        <w:rPr>
          <w:rFonts w:cs="Calibri"/>
          <w:sz w:val="28"/>
          <w:szCs w:val="28"/>
        </w:rPr>
        <w:t xml:space="preserve"> по патриотическому, </w:t>
      </w:r>
      <w:r>
        <w:rPr>
          <w:rFonts w:cs="Calibri"/>
          <w:sz w:val="28"/>
          <w:szCs w:val="28"/>
        </w:rPr>
        <w:lastRenderedPageBreak/>
        <w:t xml:space="preserve">духовно-нравственному, гражданскому воспитанию личности на территории Петровского городского округа Ставропольского края. 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bookmarkStart w:id="12" w:name="P137"/>
      <w:bookmarkStart w:id="13" w:name="P142"/>
      <w:bookmarkEnd w:id="12"/>
      <w:bookmarkEnd w:id="13"/>
      <w:r>
        <w:rPr>
          <w:sz w:val="28"/>
          <w:szCs w:val="28"/>
        </w:rPr>
        <w:t xml:space="preserve">23.2 Количество мероприятий </w:t>
      </w:r>
      <w:r>
        <w:rPr>
          <w:rFonts w:cs="Calibri"/>
          <w:sz w:val="28"/>
          <w:szCs w:val="28"/>
        </w:rPr>
        <w:t>по патриотическому, духовно-нравственному, гражданскому восп</w:t>
      </w:r>
      <w:r>
        <w:rPr>
          <w:rFonts w:cs="Calibri"/>
          <w:sz w:val="28"/>
          <w:szCs w:val="28"/>
        </w:rPr>
        <w:t>итанию личности на территории Петровского городского округа Ставропольского края.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Отчет об использовании субсидии представляется в отдел социального развития ежеквартально до 15 числа следующего за отчетным кварталом месяца, но не позднее 31 декабря текущего года по формам согласно приложениям 3 и 4 к настоящему Порядку. 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 должна быть </w:t>
      </w:r>
      <w:proofErr w:type="gramStart"/>
      <w:r>
        <w:rPr>
          <w:sz w:val="28"/>
          <w:szCs w:val="28"/>
        </w:rPr>
        <w:t xml:space="preserve">подписана руководителем </w:t>
      </w:r>
      <w:r>
        <w:rPr>
          <w:sz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и заверена</w:t>
      </w:r>
      <w:proofErr w:type="gramEnd"/>
      <w:r>
        <w:rPr>
          <w:sz w:val="28"/>
          <w:szCs w:val="28"/>
        </w:rPr>
        <w:t xml:space="preserve"> печатью организации.</w:t>
      </w:r>
    </w:p>
    <w:p w:rsidR="002554A5" w:rsidRDefault="002554A5">
      <w:pPr>
        <w:ind w:firstLine="709"/>
        <w:jc w:val="both"/>
        <w:rPr>
          <w:sz w:val="28"/>
          <w:szCs w:val="28"/>
        </w:rPr>
      </w:pP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Отдел социального развития </w:t>
      </w:r>
      <w:r>
        <w:rPr>
          <w:sz w:val="28"/>
        </w:rPr>
        <w:t>осуществляет оценку полноты предоставленной отчетности, результативности и эффективности использования</w:t>
      </w:r>
      <w:r>
        <w:rPr>
          <w:sz w:val="28"/>
        </w:rPr>
        <w:t xml:space="preserve"> субсидий, содержания информационного отчета и прилагаемых к нему материалов.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Предоставленная отчетность передается в отдел муниципальных закупок администрации Петровского городского округа Ставропольского края для проверки: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соответствия предоставленног</w:t>
      </w:r>
      <w:r>
        <w:rPr>
          <w:sz w:val="28"/>
          <w:szCs w:val="28"/>
        </w:rPr>
        <w:t>о отчета о расходах, источником финансового обеспечения которых являются субсидии и полноты представленной информации;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данных отчета о расходах, источником финансового обеспечения которых являются субсидии, со сметой (уточненной) расходов, документами, п</w:t>
      </w:r>
      <w:r>
        <w:rPr>
          <w:sz w:val="28"/>
          <w:szCs w:val="28"/>
        </w:rPr>
        <w:t>одтверждающими расходование данных средств;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документов, подтверждающих совершение хозяйственных операций и расходование средств субсидий;</w:t>
      </w:r>
    </w:p>
    <w:p w:rsidR="002554A5" w:rsidRDefault="00593E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своевременности возврата остатков средств субсидий.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Отчет может быть направлен получателем в администрацию в </w:t>
      </w:r>
      <w:r>
        <w:rPr>
          <w:sz w:val="28"/>
          <w:szCs w:val="28"/>
        </w:rPr>
        <w:t xml:space="preserve">форме электронного документа в порядке, установленном </w:t>
      </w:r>
      <w:hyperlink r:id="rId8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7 июл</w:t>
      </w:r>
      <w:r>
        <w:rPr>
          <w:sz w:val="28"/>
          <w:szCs w:val="28"/>
        </w:rPr>
        <w:t>я 2011 г.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Получатели несут ответственность за достоверность документо</w:t>
      </w:r>
      <w:r>
        <w:rPr>
          <w:sz w:val="28"/>
          <w:szCs w:val="28"/>
        </w:rPr>
        <w:t xml:space="preserve">в, представляемых ими в соответствии с </w:t>
      </w:r>
      <w:hyperlink w:anchor="P71">
        <w:r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8, 24, 26 настоящего Порядка, в установленном законодательством Российской Федерации и законодательством Ставропольского края порядке.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  <w:bookmarkStart w:id="14" w:name="P150"/>
      <w:bookmarkEnd w:id="14"/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Возврату в бюджет округа подлежит субсидия </w:t>
      </w:r>
      <w:r>
        <w:rPr>
          <w:sz w:val="28"/>
          <w:szCs w:val="28"/>
        </w:rPr>
        <w:t>в случаях: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bookmarkStart w:id="15" w:name="P151"/>
      <w:bookmarkEnd w:id="15"/>
      <w:r>
        <w:rPr>
          <w:sz w:val="28"/>
          <w:szCs w:val="28"/>
        </w:rPr>
        <w:lastRenderedPageBreak/>
        <w:t>1) нарушения получателем субсидии условий предоставления субсидии, выявленных, в том числе по фактам проверок, проведенных органами муниципального финансового контроля Петровского городского округа Ставропольского края;</w:t>
      </w:r>
    </w:p>
    <w:p w:rsidR="002554A5" w:rsidRDefault="00593E0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bookmarkStart w:id="16" w:name="P152"/>
      <w:bookmarkEnd w:id="16"/>
      <w:r>
        <w:rPr>
          <w:color w:val="000000" w:themeColor="text1"/>
          <w:sz w:val="28"/>
          <w:szCs w:val="28"/>
        </w:rPr>
        <w:t>2) несоблюдения получател</w:t>
      </w:r>
      <w:r>
        <w:rPr>
          <w:color w:val="000000" w:themeColor="text1"/>
          <w:sz w:val="28"/>
          <w:szCs w:val="28"/>
        </w:rPr>
        <w:t xml:space="preserve">ем требований, предусмотренных </w:t>
      </w:r>
      <w:hyperlink w:anchor="P61">
        <w:r>
          <w:rPr>
            <w:color w:val="000000" w:themeColor="text1"/>
            <w:sz w:val="28"/>
            <w:szCs w:val="28"/>
          </w:rPr>
          <w:t xml:space="preserve">пунктом </w:t>
        </w:r>
      </w:hyperlink>
      <w:r>
        <w:rPr>
          <w:color w:val="000000" w:themeColor="text1"/>
          <w:sz w:val="28"/>
          <w:szCs w:val="28"/>
        </w:rPr>
        <w:t>7 настоящего Порядка;</w:t>
      </w:r>
    </w:p>
    <w:p w:rsidR="002554A5" w:rsidRDefault="00593E09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proofErr w:type="spellStart"/>
      <w:r>
        <w:rPr>
          <w:color w:val="000000" w:themeColor="text1"/>
          <w:sz w:val="28"/>
          <w:szCs w:val="28"/>
        </w:rPr>
        <w:t>недостижения</w:t>
      </w:r>
      <w:proofErr w:type="spellEnd"/>
      <w:r>
        <w:rPr>
          <w:color w:val="000000" w:themeColor="text1"/>
          <w:sz w:val="28"/>
          <w:szCs w:val="28"/>
        </w:rPr>
        <w:t xml:space="preserve"> получателем </w:t>
      </w:r>
      <w:r>
        <w:rPr>
          <w:color w:val="000000" w:themeColor="text1"/>
          <w:sz w:val="28"/>
          <w:szCs w:val="28"/>
        </w:rPr>
        <w:t>показателей результативности использования субсидии</w:t>
      </w:r>
      <w:r>
        <w:rPr>
          <w:color w:val="000000" w:themeColor="text1"/>
          <w:sz w:val="28"/>
          <w:szCs w:val="28"/>
        </w:rPr>
        <w:t>, установленных пунктом 23 настоящего Порядка.</w:t>
      </w:r>
    </w:p>
    <w:p w:rsidR="002554A5" w:rsidRDefault="002554A5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  <w:highlight w:val="red"/>
        </w:rPr>
      </w:pPr>
      <w:r>
        <w:rPr>
          <w:color w:val="000000" w:themeColor="text1"/>
          <w:sz w:val="28"/>
          <w:szCs w:val="28"/>
        </w:rPr>
        <w:t xml:space="preserve">29. В случаях, предусмотренных </w:t>
      </w:r>
      <w:hyperlink w:anchor="P151">
        <w:r>
          <w:rPr>
            <w:color w:val="000000" w:themeColor="text1"/>
            <w:sz w:val="28"/>
            <w:szCs w:val="28"/>
          </w:rPr>
          <w:t>подпунктами «1</w:t>
        </w:r>
      </w:hyperlink>
      <w:r>
        <w:rPr>
          <w:color w:val="000000" w:themeColor="text1"/>
          <w:sz w:val="28"/>
          <w:szCs w:val="28"/>
        </w:rPr>
        <w:t xml:space="preserve">» и </w:t>
      </w:r>
      <w:hyperlink w:anchor="P152">
        <w:r>
          <w:rPr>
            <w:color w:val="000000" w:themeColor="text1"/>
            <w:sz w:val="28"/>
            <w:szCs w:val="28"/>
          </w:rPr>
          <w:t>«2»</w:t>
        </w:r>
      </w:hyperlink>
      <w:r>
        <w:rPr>
          <w:color w:val="000000" w:themeColor="text1"/>
          <w:sz w:val="28"/>
          <w:szCs w:val="28"/>
        </w:rPr>
        <w:t xml:space="preserve"> пункта 28 настоящего Порядка, субсидия подлежит возврату получателем в бюджет</w:t>
      </w:r>
      <w:r>
        <w:rPr>
          <w:sz w:val="28"/>
          <w:szCs w:val="28"/>
        </w:rPr>
        <w:t xml:space="preserve"> округа в полном объеме.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получателем </w:t>
      </w:r>
      <w:r>
        <w:rPr>
          <w:color w:val="000000" w:themeColor="text1"/>
          <w:sz w:val="28"/>
          <w:szCs w:val="28"/>
        </w:rPr>
        <w:t>показателей результативности использовани</w:t>
      </w:r>
      <w:r>
        <w:rPr>
          <w:color w:val="000000" w:themeColor="text1"/>
          <w:sz w:val="28"/>
          <w:szCs w:val="28"/>
        </w:rPr>
        <w:t>я субсидии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установленных пунктом 23 настоящего Порядка, объем субсидии, подлежащий возврату в бюджет округа, определяется по следующей формуле: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</w:t>
      </w:r>
      <w:proofErr w:type="gramEnd"/>
      <w:r>
        <w:rPr>
          <w:sz w:val="28"/>
          <w:szCs w:val="28"/>
          <w:vertAlign w:val="subscript"/>
        </w:rPr>
        <w:t>возврата</w:t>
      </w:r>
      <w:proofErr w:type="spellEnd"/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x k1) x 0,1 + (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x k2</w:t>
      </w:r>
      <w:r>
        <w:rPr>
          <w:sz w:val="28"/>
          <w:szCs w:val="28"/>
        </w:rPr>
        <w:t>) x 0,1, где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</w:t>
      </w:r>
      <w:r>
        <w:rPr>
          <w:sz w:val="28"/>
          <w:szCs w:val="28"/>
          <w:vertAlign w:val="subscript"/>
        </w:rPr>
        <w:t>возврата</w:t>
      </w:r>
      <w:proofErr w:type="spellEnd"/>
      <w:r>
        <w:rPr>
          <w:sz w:val="28"/>
          <w:szCs w:val="28"/>
        </w:rPr>
        <w:t xml:space="preserve"> - объем субсидии, подлежащий возврату в бюджет </w:t>
      </w:r>
      <w:r>
        <w:rPr>
          <w:sz w:val="28"/>
          <w:szCs w:val="28"/>
        </w:rPr>
        <w:t xml:space="preserve">округа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получателем значения результата и значения показателя,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пунктом 23 настоящего Порядка;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- размер субсидии, предоставленной получателю;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k1 и k2 - коэффициенты возврата субсидии;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0,1 - поправочный коэффициент.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возврата субсидии определяется по следующей формуле: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k1 = 1 - S1 / T1, где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k1 - коэффициент возврата субсидии;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S1- фактически достигнутые значение результата и значение показателя «Количество участников мероприятий</w:t>
      </w:r>
      <w:r>
        <w:rPr>
          <w:rFonts w:cs="Calibri"/>
          <w:sz w:val="28"/>
          <w:szCs w:val="28"/>
        </w:rPr>
        <w:t xml:space="preserve"> по патриотическому, духовн</w:t>
      </w:r>
      <w:r>
        <w:rPr>
          <w:rFonts w:cs="Calibri"/>
          <w:sz w:val="28"/>
          <w:szCs w:val="28"/>
        </w:rPr>
        <w:t>о-нравственному, гражданскому воспитанию личности на территории Петровского городского округа Ставропольского края»</w:t>
      </w:r>
      <w:r>
        <w:rPr>
          <w:sz w:val="28"/>
          <w:szCs w:val="28"/>
        </w:rPr>
        <w:t xml:space="preserve"> на отчетную дату;</w:t>
      </w:r>
    </w:p>
    <w:p w:rsidR="002554A5" w:rsidRDefault="00593E09">
      <w:pPr>
        <w:pStyle w:val="ConsPlusNormal"/>
        <w:spacing w:before="20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T1 - значение показателя,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пунктом 23.1 настоящего Порядка.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K2 = 1-S2/T2, где</w:t>
      </w:r>
    </w:p>
    <w:p w:rsidR="002554A5" w:rsidRDefault="00593E09">
      <w:pPr>
        <w:pStyle w:val="ConsPlusNormal"/>
        <w:ind w:firstLine="737"/>
        <w:jc w:val="both"/>
      </w:pPr>
      <w:r>
        <w:rPr>
          <w:sz w:val="28"/>
          <w:szCs w:val="28"/>
        </w:rPr>
        <w:lastRenderedPageBreak/>
        <w:t>K2 - коэффициент возврата субс</w:t>
      </w:r>
      <w:r>
        <w:rPr>
          <w:sz w:val="28"/>
          <w:szCs w:val="28"/>
        </w:rPr>
        <w:t>идии;</w:t>
      </w:r>
    </w:p>
    <w:p w:rsidR="002554A5" w:rsidRDefault="00593E09">
      <w:pPr>
        <w:pStyle w:val="ConsPlusNormal"/>
        <w:spacing w:before="200"/>
        <w:ind w:firstLine="737"/>
        <w:jc w:val="both"/>
      </w:pPr>
      <w:r>
        <w:rPr>
          <w:sz w:val="28"/>
          <w:szCs w:val="28"/>
        </w:rPr>
        <w:t xml:space="preserve">S2 - фактически достигнутые значение результата и значение показателя «Количество мероприятий по </w:t>
      </w:r>
      <w:proofErr w:type="spellStart"/>
      <w:r>
        <w:rPr>
          <w:rFonts w:cs="Calibri"/>
          <w:sz w:val="28"/>
          <w:szCs w:val="28"/>
        </w:rPr>
        <w:t>по</w:t>
      </w:r>
      <w:proofErr w:type="spellEnd"/>
      <w:r>
        <w:rPr>
          <w:rFonts w:cs="Calibri"/>
          <w:sz w:val="28"/>
          <w:szCs w:val="28"/>
        </w:rPr>
        <w:t xml:space="preserve"> патриотическому, духовно-нравственному, гражданскому воспитанию личности на территории Петровского городского округа Ставропольского края</w:t>
      </w:r>
      <w:r>
        <w:rPr>
          <w:sz w:val="28"/>
          <w:szCs w:val="28"/>
        </w:rPr>
        <w:t>» на отчетную</w:t>
      </w:r>
      <w:r>
        <w:rPr>
          <w:sz w:val="28"/>
          <w:szCs w:val="28"/>
        </w:rPr>
        <w:t xml:space="preserve"> дату;</w:t>
      </w:r>
    </w:p>
    <w:p w:rsidR="002554A5" w:rsidRDefault="00593E09">
      <w:pPr>
        <w:pStyle w:val="ConsPlusNormal"/>
        <w:spacing w:before="20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T2 - значение показателя,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пунктом 23.2 настоящего Порядка.</w:t>
      </w:r>
    </w:p>
    <w:p w:rsidR="002554A5" w:rsidRDefault="002554A5">
      <w:pPr>
        <w:pStyle w:val="ConsPlusNormal"/>
        <w:spacing w:before="200"/>
        <w:ind w:firstLine="737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В случаях, предусмотренных пунктом </w:t>
      </w:r>
      <w:hyperlink w:anchor="P150"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>8 настоящего Порядка, субсидия подлежит возврату в бюджет округа в соответствии с законодательством Российск</w:t>
      </w:r>
      <w:r>
        <w:rPr>
          <w:sz w:val="28"/>
          <w:szCs w:val="28"/>
        </w:rPr>
        <w:t>ой Федерации в следующем порядке: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социального развития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органа муниципального финансового контроля Петр</w:t>
      </w:r>
      <w:r>
        <w:rPr>
          <w:sz w:val="28"/>
          <w:szCs w:val="28"/>
        </w:rPr>
        <w:t>овского городского округа Ставропольского края направляет получателю требование о возврате субсидии;</w:t>
      </w:r>
      <w:proofErr w:type="gramEnd"/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производит возврат субсидии в течение 60 календарных дней со дня получения от отдела социального развития требования о возврате субсидии.</w:t>
      </w: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</w:t>
      </w:r>
      <w:r>
        <w:rPr>
          <w:sz w:val="28"/>
          <w:szCs w:val="28"/>
        </w:rPr>
        <w:t>рушении получателем срока возврата субсидии отдел социального развития принимает меры по взысканию указанных средств в местный бюджет в порядке, установленном законодательством Российской Федерации.</w:t>
      </w:r>
    </w:p>
    <w:p w:rsidR="002554A5" w:rsidRDefault="002554A5">
      <w:pPr>
        <w:pStyle w:val="ConsPlusNormal"/>
        <w:ind w:firstLine="709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Проверка соблюдения получателем условий, цели и поря</w:t>
      </w:r>
      <w:r>
        <w:rPr>
          <w:sz w:val="28"/>
          <w:szCs w:val="28"/>
        </w:rPr>
        <w:t>дка предоставления субсидии осуществляется отделом социального развития и органами муниципального финансового контроля Петровского городского округа Ставропольского края в соответствии с законодательством Российской Федерации.</w:t>
      </w: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593E0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2554A5" w:rsidRDefault="00593E0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2554A5" w:rsidRDefault="00593E0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               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tbl>
      <w:tblPr>
        <w:tblW w:w="94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94"/>
        <w:gridCol w:w="5011"/>
      </w:tblGrid>
      <w:tr w:rsidR="002554A5">
        <w:trPr>
          <w:trHeight w:val="284"/>
        </w:trPr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</w:pPr>
            <w:r>
              <w:t>Утверждено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</w:pPr>
            <w:r>
              <w:t xml:space="preserve">постановлением </w:t>
            </w:r>
            <w:r>
              <w:rPr>
                <w:szCs w:val="28"/>
              </w:rPr>
              <w:t>администрации Петровского городского округа Ставропольского края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  <w:rPr>
                <w:highlight w:val="yellow"/>
              </w:rPr>
            </w:pPr>
            <w:r>
              <w:t xml:space="preserve">от         </w:t>
            </w:r>
            <w:r>
              <w:t xml:space="preserve">        №</w:t>
            </w:r>
          </w:p>
        </w:tc>
      </w:tr>
    </w:tbl>
    <w:p w:rsidR="002554A5" w:rsidRDefault="002554A5">
      <w:pPr>
        <w:rPr>
          <w:sz w:val="28"/>
          <w:szCs w:val="28"/>
        </w:rPr>
      </w:pPr>
    </w:p>
    <w:p w:rsidR="002554A5" w:rsidRDefault="00593E09">
      <w:pPr>
        <w:pStyle w:val="1"/>
        <w:spacing w:line="240" w:lineRule="exact"/>
      </w:pPr>
      <w:r>
        <w:t>ПОЛОЖЕНИЕ</w:t>
      </w:r>
    </w:p>
    <w:p w:rsidR="002554A5" w:rsidRDefault="00593E09">
      <w:pPr>
        <w:pStyle w:val="1"/>
        <w:spacing w:line="240" w:lineRule="exact"/>
      </w:pPr>
      <w:r>
        <w:t xml:space="preserve">о </w:t>
      </w:r>
      <w:r>
        <w:rPr>
          <w:rFonts w:cs="Calibri"/>
          <w:szCs w:val="28"/>
        </w:rPr>
        <w:t>Конкурсной комиссии</w:t>
      </w:r>
    </w:p>
    <w:p w:rsidR="002554A5" w:rsidRDefault="00593E09">
      <w:pPr>
        <w:pStyle w:val="1"/>
        <w:spacing w:line="240" w:lineRule="exact"/>
      </w:pPr>
      <w:r>
        <w:rPr>
          <w:rFonts w:cs="Calibri"/>
          <w:szCs w:val="28"/>
        </w:rPr>
        <w:t xml:space="preserve"> по отбору </w:t>
      </w:r>
      <w:r>
        <w:rPr>
          <w:rFonts w:cs="Calibri"/>
          <w:szCs w:val="28"/>
        </w:rPr>
        <w:t xml:space="preserve">социально ориентированных некоммерческих организаций </w:t>
      </w:r>
      <w:r>
        <w:rPr>
          <w:rFonts w:cs="Calibri"/>
          <w:szCs w:val="28"/>
        </w:rPr>
        <w:t>для предоставления субсидий за счет средств бюджета Петровского городского округа Ставропольского края</w:t>
      </w: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593E09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о</w:t>
      </w:r>
      <w:r>
        <w:rPr>
          <w:sz w:val="28"/>
          <w:szCs w:val="28"/>
        </w:rPr>
        <w:t xml:space="preserve">пределяет порядок работы конкурсной комиссии по проведению </w:t>
      </w:r>
      <w:r>
        <w:rPr>
          <w:rFonts w:cs="Calibri"/>
          <w:sz w:val="28"/>
          <w:szCs w:val="28"/>
        </w:rPr>
        <w:t xml:space="preserve">отбора </w:t>
      </w:r>
      <w:r>
        <w:rPr>
          <w:rFonts w:cs="Calibri"/>
          <w:sz w:val="28"/>
          <w:szCs w:val="28"/>
        </w:rPr>
        <w:t>социально ориентированных некоммерческих организаций</w:t>
      </w:r>
      <w:r>
        <w:rPr>
          <w:rFonts w:cs="Calibri"/>
          <w:sz w:val="28"/>
          <w:szCs w:val="28"/>
        </w:rPr>
        <w:t xml:space="preserve"> для предоставления субсидий за счет средств бюджета Петровского городского округа Ставропольского края</w:t>
      </w:r>
      <w:r>
        <w:rPr>
          <w:sz w:val="28"/>
          <w:szCs w:val="28"/>
        </w:rPr>
        <w:t xml:space="preserve"> (далее соответственно - Конкурсная</w:t>
      </w:r>
      <w:r>
        <w:rPr>
          <w:sz w:val="28"/>
          <w:szCs w:val="28"/>
        </w:rPr>
        <w:t xml:space="preserve"> комиссия, Конкурс, </w:t>
      </w:r>
      <w:r>
        <w:rPr>
          <w:rFonts w:cs="Calibri"/>
          <w:sz w:val="28"/>
          <w:szCs w:val="28"/>
        </w:rPr>
        <w:t>социально ориентированная некоммерческая организация</w:t>
      </w:r>
      <w:r>
        <w:rPr>
          <w:sz w:val="28"/>
          <w:szCs w:val="28"/>
        </w:rPr>
        <w:t>, субсидия).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Конкурсная комиссия в своей деятельности руководствуется </w:t>
      </w:r>
      <w:hyperlink r:id="rId9" w:tgtFrame="&quot;Конституция Российской Федерации">
        <w:r>
          <w:rPr>
            <w:color w:val="0000FF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федеральными законами, иными нормативными правовыми актами Росси</w:t>
      </w:r>
      <w:r>
        <w:rPr>
          <w:sz w:val="28"/>
          <w:szCs w:val="28"/>
        </w:rPr>
        <w:t xml:space="preserve">йской Федерации, </w:t>
      </w:r>
      <w:hyperlink r:id="rId10" w:tgtFrame="Закон Ставропольского края от 12.10.94 N 6-кз (ред. от 22.12.2020) Устав (Основной Закон) Ставропольского края">
        <w:r>
          <w:rPr>
            <w:color w:val="0000FF"/>
            <w:sz w:val="28"/>
            <w:szCs w:val="28"/>
          </w:rPr>
          <w:t>Уставо</w:t>
        </w:r>
        <w:r>
          <w:rPr>
            <w:color w:val="0000FF"/>
            <w:sz w:val="28"/>
            <w:szCs w:val="28"/>
          </w:rPr>
          <w:t>м</w:t>
        </w:r>
      </w:hyperlink>
      <w:r>
        <w:rPr>
          <w:sz w:val="28"/>
          <w:szCs w:val="28"/>
        </w:rPr>
        <w:t xml:space="preserve"> (Основным Законом) Ставропольского края, законами Ставропольского края, иными нормативными правовыми актами Ставропольского края, а также настоящим Положением.</w:t>
      </w: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593E09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Основные задачи и функции конкурсной комиссии</w:t>
      </w: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3. Конкурсная комиссия создается в целях р</w:t>
      </w:r>
      <w:r>
        <w:rPr>
          <w:sz w:val="28"/>
          <w:szCs w:val="28"/>
        </w:rPr>
        <w:t xml:space="preserve">ассмотрения и осуществления оценки заявок на право получения </w:t>
      </w:r>
      <w:r>
        <w:rPr>
          <w:rFonts w:cs="Calibri"/>
          <w:sz w:val="28"/>
          <w:szCs w:val="28"/>
        </w:rPr>
        <w:t>социально ориентированными некоммерческими организациями</w:t>
      </w:r>
      <w:r>
        <w:rPr>
          <w:sz w:val="28"/>
          <w:szCs w:val="28"/>
        </w:rPr>
        <w:t xml:space="preserve"> субсидии на </w:t>
      </w:r>
      <w:r>
        <w:rPr>
          <w:rFonts w:cs="Calibri"/>
          <w:sz w:val="28"/>
          <w:szCs w:val="28"/>
        </w:rPr>
        <w:t xml:space="preserve">реализацию деятельности по патриотическому, духовно-нравственному, гражданскому воспитанию личности на территории Петровского </w:t>
      </w:r>
      <w:r>
        <w:rPr>
          <w:rFonts w:cs="Calibri"/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 xml:space="preserve"> (далее - заявка), и определения </w:t>
      </w:r>
      <w:r>
        <w:rPr>
          <w:sz w:val="28"/>
          <w:szCs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- победителя Конкурса.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Конкурсной комиссии являются: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 xml:space="preserve">1) создание равных условий, возможностей и </w:t>
      </w:r>
      <w:proofErr w:type="spellStart"/>
      <w:r>
        <w:rPr>
          <w:sz w:val="28"/>
          <w:szCs w:val="28"/>
        </w:rPr>
        <w:t>конкурентности</w:t>
      </w:r>
      <w:proofErr w:type="spellEnd"/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t>социально ориентированных некоммерческих организаций</w:t>
      </w:r>
      <w:r>
        <w:rPr>
          <w:sz w:val="28"/>
          <w:szCs w:val="28"/>
        </w:rPr>
        <w:t>, а также обеспечение объективности, публичности, прозрачности проведения Конкурса;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2) объективное рассмотрение заявок и их оценка;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3) определ</w:t>
      </w:r>
      <w:r>
        <w:rPr>
          <w:sz w:val="28"/>
          <w:szCs w:val="28"/>
        </w:rPr>
        <w:t xml:space="preserve">ение </w:t>
      </w:r>
      <w:r>
        <w:rPr>
          <w:sz w:val="28"/>
          <w:szCs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 xml:space="preserve"> - победителя конкурса.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5. Конкурсная комиссия в соответствии с возложенными на нее основными задачами осуществляет следующие функции: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lastRenderedPageBreak/>
        <w:t xml:space="preserve">1) </w:t>
      </w:r>
      <w:proofErr w:type="gramStart"/>
      <w:r>
        <w:rPr>
          <w:sz w:val="28"/>
          <w:szCs w:val="28"/>
        </w:rPr>
        <w:t>рассматривает заявки и осуществляет</w:t>
      </w:r>
      <w:proofErr w:type="gramEnd"/>
      <w:r>
        <w:rPr>
          <w:sz w:val="28"/>
          <w:szCs w:val="28"/>
        </w:rPr>
        <w:t xml:space="preserve"> их оценку;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привлекает </w:t>
      </w:r>
      <w:r>
        <w:rPr>
          <w:sz w:val="28"/>
          <w:szCs w:val="28"/>
        </w:rPr>
        <w:t>экспертов для проведения оценки заявок;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3) утверждает список заявок, допущенных к участию в Конкурсе, и список заявок, не допущенных к участию в Конкурсе;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4) определяет победителя Конкурса, формирует рейтинг заявок.</w:t>
      </w: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593E09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III. Права Конкурсной комиссии</w:t>
      </w: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6. Конк</w:t>
      </w:r>
      <w:r>
        <w:rPr>
          <w:sz w:val="28"/>
          <w:szCs w:val="28"/>
        </w:rPr>
        <w:t>урсная комиссия имеет право: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 xml:space="preserve">1) приглашать </w:t>
      </w:r>
      <w:r>
        <w:rPr>
          <w:sz w:val="28"/>
          <w:szCs w:val="28"/>
        </w:rPr>
        <w:t xml:space="preserve">социально ориентированные некоммерческие организации </w:t>
      </w:r>
      <w:r>
        <w:rPr>
          <w:sz w:val="28"/>
          <w:szCs w:val="28"/>
        </w:rPr>
        <w:t>на заседания Конкурсной комиссии для презентаций своих заявок и получения разъяснения по информации и документам, представленным в составе заявок;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запрашиват</w:t>
      </w:r>
      <w:r>
        <w:rPr>
          <w:sz w:val="28"/>
          <w:szCs w:val="28"/>
        </w:rPr>
        <w:t>ь и получать</w:t>
      </w:r>
      <w:proofErr w:type="gramEnd"/>
      <w:r>
        <w:rPr>
          <w:sz w:val="28"/>
          <w:szCs w:val="28"/>
        </w:rPr>
        <w:t xml:space="preserve">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муниципальных образований Ставропольского края и организаций необ</w:t>
      </w:r>
      <w:r>
        <w:rPr>
          <w:sz w:val="28"/>
          <w:szCs w:val="28"/>
        </w:rPr>
        <w:t>ходимую информацию и иные материалы по вопросам, отнесенным к компетенции Конкурсной комиссии;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3) приглашать на свои заседания экспертов.</w:t>
      </w: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593E09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IV. Состав Конкурсной комиссии и организация ее работы</w:t>
      </w:r>
    </w:p>
    <w:p w:rsidR="002554A5" w:rsidRDefault="002554A5">
      <w:pPr>
        <w:pStyle w:val="ConsPlusNormal"/>
        <w:jc w:val="both"/>
        <w:rPr>
          <w:sz w:val="28"/>
          <w:szCs w:val="28"/>
        </w:rPr>
      </w:pP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 xml:space="preserve">7. Состав Конкурсной комиссии </w:t>
      </w:r>
      <w:bookmarkStart w:id="17" w:name="Par125"/>
      <w:bookmarkEnd w:id="17"/>
      <w:r>
        <w:rPr>
          <w:sz w:val="28"/>
          <w:szCs w:val="28"/>
        </w:rPr>
        <w:t>формируется из представителей о</w:t>
      </w:r>
      <w:r>
        <w:rPr>
          <w:sz w:val="28"/>
          <w:szCs w:val="28"/>
        </w:rPr>
        <w:t xml:space="preserve">рганов и отделов администрации Петровского городского округа Ставропольского края, общественных организаций (объединений), представителей СМИ, в количестве не менее 11 человек. 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8. В случае если член Конкурсной комиссии лично (прямо и косвенно) заинтересов</w:t>
      </w:r>
      <w:r>
        <w:rPr>
          <w:sz w:val="28"/>
          <w:szCs w:val="28"/>
        </w:rPr>
        <w:t>ан в результатах Конкурса или имеются иные обстоятельства, способные повлиять на участие члена Конкурсной комиссии в работе Конкурсной комиссии, он обязан письменно проинформировать об этом Конкурсную комиссию до начала рассмотрения заявок.</w:t>
      </w:r>
    </w:p>
    <w:p w:rsidR="002554A5" w:rsidRDefault="00593E09">
      <w:pPr>
        <w:pStyle w:val="ConsPlusNormal"/>
        <w:ind w:firstLine="794"/>
        <w:jc w:val="both"/>
      </w:pPr>
      <w:proofErr w:type="gramStart"/>
      <w:r>
        <w:rPr>
          <w:sz w:val="28"/>
          <w:szCs w:val="28"/>
        </w:rPr>
        <w:t>Под личной заин</w:t>
      </w:r>
      <w:r>
        <w:rPr>
          <w:sz w:val="28"/>
          <w:szCs w:val="28"/>
        </w:rPr>
        <w:t>тересованностью члена Конкурсной комиссии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членом Конку</w:t>
      </w:r>
      <w:r>
        <w:rPr>
          <w:sz w:val="28"/>
          <w:szCs w:val="28"/>
        </w:rPr>
        <w:t>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>
        <w:rPr>
          <w:sz w:val="28"/>
          <w:szCs w:val="28"/>
        </w:rPr>
        <w:t xml:space="preserve"> или организациями, с которыми член Конк</w:t>
      </w:r>
      <w:r>
        <w:rPr>
          <w:sz w:val="28"/>
          <w:szCs w:val="28"/>
        </w:rPr>
        <w:t>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К обстоятельствам, способным повлиять на участие члена Конкурсной комиссии в работе конкурсной комиссии, от</w:t>
      </w:r>
      <w:r>
        <w:rPr>
          <w:sz w:val="28"/>
          <w:szCs w:val="28"/>
        </w:rPr>
        <w:t>носятся:</w:t>
      </w:r>
    </w:p>
    <w:p w:rsidR="002554A5" w:rsidRDefault="00593E09">
      <w:pPr>
        <w:pStyle w:val="ConsPlusNormal"/>
        <w:ind w:firstLine="794"/>
        <w:jc w:val="both"/>
      </w:pPr>
      <w:proofErr w:type="gramStart"/>
      <w:r>
        <w:rPr>
          <w:sz w:val="28"/>
          <w:szCs w:val="28"/>
        </w:rPr>
        <w:lastRenderedPageBreak/>
        <w:t>участие члена Конкурсной комиссии и (или)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детей), граждан или организаций, с которыми чл</w:t>
      </w:r>
      <w:r>
        <w:rPr>
          <w:sz w:val="28"/>
          <w:szCs w:val="28"/>
        </w:rPr>
        <w:t>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отношениями, в деятельности казачьего общества</w:t>
      </w:r>
      <w:proofErr w:type="gramEnd"/>
      <w:r>
        <w:rPr>
          <w:sz w:val="28"/>
          <w:szCs w:val="28"/>
        </w:rPr>
        <w:t>, являющегося участником Конкурса, в качестве учредителя, члена кол</w:t>
      </w:r>
      <w:r>
        <w:rPr>
          <w:sz w:val="28"/>
          <w:szCs w:val="28"/>
        </w:rPr>
        <w:t>легиального органа, единоличного исполнительного органа или работника;</w:t>
      </w:r>
    </w:p>
    <w:p w:rsidR="002554A5" w:rsidRDefault="00593E09">
      <w:pPr>
        <w:pStyle w:val="ConsPlusNormal"/>
        <w:ind w:firstLine="794"/>
        <w:jc w:val="both"/>
      </w:pPr>
      <w:proofErr w:type="gramStart"/>
      <w:r>
        <w:rPr>
          <w:sz w:val="28"/>
          <w:szCs w:val="28"/>
        </w:rPr>
        <w:t>наличие у члена Конкурсной комиссии и (или) состоящего с ним в близком родстве или свойстве лица (родителей, супругов, детей, братьев, сестер, а также братьев, сестер, родителей, детей супругов и супругов детей), граждан или организаций, с которыми член Ко</w:t>
      </w:r>
      <w:r>
        <w:rPr>
          <w:sz w:val="28"/>
          <w:szCs w:val="28"/>
        </w:rPr>
        <w:t>нкурсной комиссии и (или) лица, состоящие с ним в близком родстве или свойстве, связаны имущественными, корпоративными или иными близкими отношениями, договорных отношений с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 ориентированной некоммерческой организацией</w:t>
      </w:r>
      <w:r>
        <w:rPr>
          <w:sz w:val="28"/>
          <w:szCs w:val="28"/>
        </w:rPr>
        <w:t>, являющейся участником Конку</w:t>
      </w:r>
      <w:r>
        <w:rPr>
          <w:sz w:val="28"/>
          <w:szCs w:val="28"/>
        </w:rPr>
        <w:t>рса;</w:t>
      </w:r>
    </w:p>
    <w:p w:rsidR="002554A5" w:rsidRDefault="00593E09">
      <w:pPr>
        <w:pStyle w:val="ConsPlusNormal"/>
        <w:ind w:firstLine="794"/>
        <w:jc w:val="both"/>
      </w:pPr>
      <w:proofErr w:type="gramStart"/>
      <w:r>
        <w:rPr>
          <w:sz w:val="28"/>
          <w:szCs w:val="28"/>
        </w:rPr>
        <w:t>получение членом Конкурсной комиссии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</w:t>
      </w:r>
      <w:r>
        <w:rPr>
          <w:sz w:val="28"/>
          <w:szCs w:val="28"/>
        </w:rPr>
        <w:t>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отношениями, денежных средств, иного имущества</w:t>
      </w:r>
      <w:proofErr w:type="gramEnd"/>
      <w:r>
        <w:rPr>
          <w:sz w:val="28"/>
          <w:szCs w:val="28"/>
        </w:rPr>
        <w:t>, материальной выгоды (в том числе в виде безво</w:t>
      </w:r>
      <w:r>
        <w:rPr>
          <w:sz w:val="28"/>
          <w:szCs w:val="28"/>
        </w:rPr>
        <w:t xml:space="preserve">змездно полученных работ, услуг) от </w:t>
      </w:r>
      <w:r>
        <w:rPr>
          <w:sz w:val="28"/>
          <w:szCs w:val="28"/>
        </w:rPr>
        <w:t>социально ориентированной некоммерческой организации</w:t>
      </w:r>
      <w:r>
        <w:rPr>
          <w:sz w:val="28"/>
          <w:szCs w:val="28"/>
        </w:rPr>
        <w:t>, являющейся участником конкурса;</w:t>
      </w:r>
    </w:p>
    <w:p w:rsidR="002554A5" w:rsidRDefault="00593E09">
      <w:pPr>
        <w:pStyle w:val="ConsPlusNormal"/>
        <w:ind w:firstLine="794"/>
        <w:jc w:val="both"/>
      </w:pPr>
      <w:proofErr w:type="gramStart"/>
      <w:r>
        <w:rPr>
          <w:sz w:val="28"/>
          <w:szCs w:val="28"/>
        </w:rPr>
        <w:t>участие члена Конкурсной комиссии и (или) состоящих с ним в близком родстве или свойстве лиц (родителей, супругов, детей, братьев, сес</w:t>
      </w:r>
      <w:r>
        <w:rPr>
          <w:sz w:val="28"/>
          <w:szCs w:val="28"/>
        </w:rPr>
        <w:t>тер, а также братьев, сестер, родителей, детей супругов и супругов детей), граждан,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отношениями, в р</w:t>
      </w:r>
      <w:r>
        <w:rPr>
          <w:sz w:val="28"/>
          <w:szCs w:val="28"/>
        </w:rPr>
        <w:t xml:space="preserve">аботе </w:t>
      </w:r>
      <w:r>
        <w:rPr>
          <w:sz w:val="28"/>
          <w:szCs w:val="28"/>
        </w:rPr>
        <w:t>социально ориентированной некоммерческой организации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являющейся участником конкурса, в качестве добровольца (волонтера);</w:t>
      </w:r>
      <w:proofErr w:type="gramEnd"/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 xml:space="preserve">иные обстоятельства, при которых возникает или может возникнуть конфликт между личной заинтересованностью члена Конкурсной </w:t>
      </w:r>
      <w:r>
        <w:rPr>
          <w:sz w:val="28"/>
          <w:szCs w:val="28"/>
        </w:rPr>
        <w:t>комиссии и функциями Конкурсной комиссии.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Конкурсная комиссия, если ей стало известно о наличии обстоятельств, способных повлиять на участие члена Конкурсной комиссии в работе Конкурсной комиссии, указанных в </w:t>
      </w:r>
      <w:r>
        <w:rPr>
          <w:color w:val="0000FF"/>
          <w:sz w:val="28"/>
          <w:szCs w:val="28"/>
        </w:rPr>
        <w:t>пункте 8</w:t>
      </w:r>
      <w:r>
        <w:rPr>
          <w:sz w:val="28"/>
          <w:szCs w:val="28"/>
        </w:rPr>
        <w:t xml:space="preserve"> настоящего Положения, обязана рассм</w:t>
      </w:r>
      <w:r>
        <w:rPr>
          <w:sz w:val="28"/>
          <w:szCs w:val="28"/>
        </w:rPr>
        <w:t>отреть их и принять одно из следующих решений:</w:t>
      </w:r>
    </w:p>
    <w:p w:rsidR="002554A5" w:rsidRDefault="00593E09">
      <w:pPr>
        <w:pStyle w:val="ConsPlusNormal"/>
        <w:ind w:firstLine="794"/>
        <w:jc w:val="both"/>
      </w:pPr>
      <w:proofErr w:type="gramStart"/>
      <w:r>
        <w:rPr>
          <w:sz w:val="28"/>
          <w:szCs w:val="28"/>
        </w:rPr>
        <w:t>приостановить участие члена Конкурсной комиссии в работе конкурсной комиссии;</w:t>
      </w:r>
      <w:proofErr w:type="gramEnd"/>
    </w:p>
    <w:p w:rsidR="002554A5" w:rsidRDefault="00593E09">
      <w:pPr>
        <w:pStyle w:val="ConsPlusNormal"/>
        <w:ind w:firstLine="794"/>
        <w:jc w:val="both"/>
      </w:pPr>
      <w:proofErr w:type="gramStart"/>
      <w:r>
        <w:rPr>
          <w:sz w:val="28"/>
          <w:szCs w:val="28"/>
        </w:rPr>
        <w:lastRenderedPageBreak/>
        <w:t>рассмотреть заявки, в отношении которых имеется личная заинтересованность члена Конкурсной комиссии или обстоятельства, способные п</w:t>
      </w:r>
      <w:r>
        <w:rPr>
          <w:sz w:val="28"/>
          <w:szCs w:val="28"/>
        </w:rPr>
        <w:t xml:space="preserve">овлиять на участие члена Конкурсной комиссии в работе конкурсной комиссии, указанные в </w:t>
      </w:r>
      <w:r>
        <w:rPr>
          <w:color w:val="0000FF"/>
          <w:sz w:val="28"/>
          <w:szCs w:val="28"/>
        </w:rPr>
        <w:t>пункте 8</w:t>
      </w:r>
      <w:r>
        <w:rPr>
          <w:sz w:val="28"/>
          <w:szCs w:val="28"/>
        </w:rPr>
        <w:t xml:space="preserve"> настоящего Положения, без участия члена Конкурсной комиссии в обсуждении таких заявок или в отсутствие члена Конкурсной комиссии на заседании Конкурсной комисси</w:t>
      </w:r>
      <w:r>
        <w:rPr>
          <w:sz w:val="28"/>
          <w:szCs w:val="28"/>
        </w:rPr>
        <w:t>и;</w:t>
      </w:r>
      <w:proofErr w:type="gramEnd"/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заявить об отсутствии личной заинтересованности члена Конкурсной комиссии в результатах Конкурса.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наличии у члена Конкурсной комиссии личной заинтересованности в результатах Конкурса или обстоятельствах, способных повлиять на участие члена </w:t>
      </w:r>
      <w:r>
        <w:rPr>
          <w:sz w:val="28"/>
          <w:szCs w:val="28"/>
        </w:rPr>
        <w:t xml:space="preserve">Конкурсной комиссии в работе Конкурсной комиссии, указанных в </w:t>
      </w:r>
      <w:r>
        <w:rPr>
          <w:color w:val="0000FF"/>
          <w:sz w:val="28"/>
          <w:szCs w:val="28"/>
        </w:rPr>
        <w:t>пункте 8</w:t>
      </w:r>
      <w:r>
        <w:rPr>
          <w:sz w:val="28"/>
          <w:szCs w:val="28"/>
        </w:rPr>
        <w:t xml:space="preserve"> настоящего Положения, а также решения, принимаемые Конкурсной комиссией по результатам рассмотрения такой информации, указываются в протоколе заседания Конкурсной комиссии.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10. Конкурсн</w:t>
      </w:r>
      <w:r>
        <w:rPr>
          <w:sz w:val="28"/>
          <w:szCs w:val="28"/>
        </w:rPr>
        <w:t>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11. Председатель Конкурсной комиссии: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осуществляет руководство деятельностью Конкурсной ко</w:t>
      </w:r>
      <w:r>
        <w:rPr>
          <w:sz w:val="28"/>
          <w:szCs w:val="28"/>
        </w:rPr>
        <w:t>миссии и несет</w:t>
      </w:r>
      <w:proofErr w:type="gramEnd"/>
      <w:r>
        <w:rPr>
          <w:sz w:val="28"/>
          <w:szCs w:val="28"/>
        </w:rPr>
        <w:t xml:space="preserve"> персональную ответственность за выполнение возложенных на нее основных задач;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2) определяет дату, время и место проведения заседания Конкурсной комиссии;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3) утверждает повестку заседания Конкурсной комиссии и порядок его проведения;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4) предс</w:t>
      </w:r>
      <w:r>
        <w:rPr>
          <w:sz w:val="28"/>
          <w:szCs w:val="28"/>
        </w:rPr>
        <w:t xml:space="preserve">едательствует на </w:t>
      </w:r>
      <w:proofErr w:type="gramStart"/>
      <w:r>
        <w:rPr>
          <w:sz w:val="28"/>
          <w:szCs w:val="28"/>
        </w:rPr>
        <w:t>заседаниях</w:t>
      </w:r>
      <w:proofErr w:type="gramEnd"/>
      <w:r>
        <w:rPr>
          <w:sz w:val="28"/>
          <w:szCs w:val="28"/>
        </w:rPr>
        <w:t xml:space="preserve"> Конкурсной комиссии;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5) дает поручения членам Конкурсной комиссии и контролирует их исполнение;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6) подписывает протокол заседания Конкурсной комиссии и документы, связанные с ее деятельностью.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 xml:space="preserve">12. В период временного отсутствия </w:t>
      </w:r>
      <w:r>
        <w:rPr>
          <w:sz w:val="28"/>
          <w:szCs w:val="28"/>
        </w:rPr>
        <w:t>председателя Конкурсной комиссии его полномочия исполняет заместитель председателя Конкурсной комиссии.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13. Секретарь Конкурсной комиссии: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1) формирует проект повестки очередного заседания Конкурсной комиссии;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2) информирует членов Конкурсной комиссии о да</w:t>
      </w:r>
      <w:r>
        <w:rPr>
          <w:sz w:val="28"/>
          <w:szCs w:val="28"/>
        </w:rPr>
        <w:t xml:space="preserve">те, месте и времени проведения заседания Конкурсной комиссии и повестке очередного заседания Конкурсной комиссии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3 календарных дня до даты заседания Конкурсной комиссии;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 xml:space="preserve">3) </w:t>
      </w:r>
      <w:proofErr w:type="gramStart"/>
      <w:r>
        <w:rPr>
          <w:sz w:val="28"/>
          <w:szCs w:val="28"/>
        </w:rPr>
        <w:t>оформляет и подписывает</w:t>
      </w:r>
      <w:proofErr w:type="gramEnd"/>
      <w:r>
        <w:rPr>
          <w:sz w:val="28"/>
          <w:szCs w:val="28"/>
        </w:rPr>
        <w:t xml:space="preserve"> протокол заседания Конкурсной комиссии;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) осуществляет иные функции по обеспечению деятельности Конкурсной комиссии по поручению председателя Конкурсной комиссии.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lastRenderedPageBreak/>
        <w:t>14. Члены Конкурсной комиссии участвуют в заседаниях Конкурсной комиссии лично и не вправе делегировать свои полномочия иным лицам.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1</w:t>
      </w:r>
      <w:r>
        <w:rPr>
          <w:sz w:val="28"/>
          <w:szCs w:val="28"/>
        </w:rPr>
        <w:t>5. Формой работы Конкурсной комиссии является заседание Конкурсной комиссии.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16. Члены Конкурсной комиссии обладают равными</w:t>
      </w:r>
      <w:r>
        <w:rPr>
          <w:sz w:val="28"/>
          <w:szCs w:val="28"/>
        </w:rPr>
        <w:t xml:space="preserve"> правами при обсуждении вопросов, входящих в компетенцию Конкурсной комиссии.</w:t>
      </w:r>
    </w:p>
    <w:p w:rsidR="002554A5" w:rsidRDefault="00593E09">
      <w:pPr>
        <w:pStyle w:val="ConsPlusNormal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17. Решения Конкурсной комиссии принимаются большинством голосов присутствующих на заседании Конкурсной комиссии членов конкурсной комиссии. Каждый член Конкурсной комиссии облад</w:t>
      </w:r>
      <w:r>
        <w:rPr>
          <w:sz w:val="28"/>
          <w:szCs w:val="28"/>
        </w:rPr>
        <w:t>ает одним голосом. При равенстве голосов решающим является голос председательствующего на заседании Конкурсной комиссии.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18. Решения Конкурсной комиссии оформляются протоколом заседания Конкурсной комиссии, который подписывается членами Конкурсной комиссии</w:t>
      </w:r>
      <w:r>
        <w:rPr>
          <w:sz w:val="28"/>
          <w:szCs w:val="28"/>
        </w:rPr>
        <w:t>, участвующими в заседании Конкурсной комиссии.</w:t>
      </w:r>
    </w:p>
    <w:p w:rsidR="002554A5" w:rsidRDefault="00593E09">
      <w:pPr>
        <w:pStyle w:val="ConsPlusNormal"/>
        <w:ind w:firstLine="794"/>
        <w:jc w:val="both"/>
      </w:pPr>
      <w:r>
        <w:rPr>
          <w:sz w:val="28"/>
          <w:szCs w:val="28"/>
        </w:rPr>
        <w:t>19. В случае несогласия с принятым решением Конкурсной комиссии каждый член Конкурсной комиссии вправе изложить письменно свое мнение, которое подлежит приобщению к протоколу заседания Конкурсной комиссии.</w:t>
      </w:r>
    </w:p>
    <w:p w:rsidR="002554A5" w:rsidRDefault="00593E09">
      <w:pPr>
        <w:pStyle w:val="ConsPlusNormal"/>
        <w:spacing w:before="114" w:after="114"/>
        <w:ind w:firstLine="794"/>
        <w:jc w:val="both"/>
        <w:rPr>
          <w:sz w:val="28"/>
          <w:szCs w:val="28"/>
        </w:rPr>
      </w:pPr>
      <w:r>
        <w:rPr>
          <w:sz w:val="28"/>
          <w:szCs w:val="28"/>
        </w:rPr>
        <w:t>20. Организационно-техническое обеспечение деятельности Конкурсной комиссии осуществляет отдел социального развития администрации Петровского городского округа Ставропольского края.</w:t>
      </w: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593E0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2554A5" w:rsidRDefault="00593E0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Петровского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2554A5" w:rsidRDefault="00593E09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</w:t>
      </w:r>
      <w:r>
        <w:rPr>
          <w:sz w:val="28"/>
          <w:szCs w:val="28"/>
        </w:rPr>
        <w:t xml:space="preserve">льского края                                                             </w:t>
      </w:r>
      <w:proofErr w:type="spellStart"/>
      <w:r>
        <w:rPr>
          <w:sz w:val="28"/>
          <w:szCs w:val="28"/>
        </w:rPr>
        <w:t>Ю.В.Петрич</w:t>
      </w:r>
      <w:proofErr w:type="spellEnd"/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554A5" w:rsidRDefault="002554A5">
      <w:pPr>
        <w:pStyle w:val="ConsPlusNormal"/>
        <w:spacing w:line="240" w:lineRule="exact"/>
        <w:jc w:val="both"/>
        <w:rPr>
          <w:sz w:val="28"/>
          <w:szCs w:val="28"/>
        </w:rPr>
      </w:pPr>
    </w:p>
    <w:tbl>
      <w:tblPr>
        <w:tblW w:w="94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94"/>
        <w:gridCol w:w="5011"/>
      </w:tblGrid>
      <w:tr w:rsidR="002554A5">
        <w:trPr>
          <w:trHeight w:val="284"/>
        </w:trPr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</w:pPr>
            <w:r>
              <w:t>Утвержден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</w:pPr>
            <w:r>
              <w:t xml:space="preserve">постановлением </w:t>
            </w:r>
            <w:r>
              <w:rPr>
                <w:szCs w:val="28"/>
              </w:rPr>
              <w:t>администрации Петровского городского округа Ставропольского края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2554A5">
            <w:pPr>
              <w:pStyle w:val="a6"/>
              <w:widowControl w:val="0"/>
              <w:spacing w:line="240" w:lineRule="exact"/>
            </w:pPr>
            <w:bookmarkStart w:id="18" w:name="_Hlk507419624"/>
            <w:bookmarkEnd w:id="18"/>
          </w:p>
        </w:tc>
      </w:tr>
    </w:tbl>
    <w:p w:rsidR="002554A5" w:rsidRDefault="002554A5">
      <w:pPr>
        <w:rPr>
          <w:sz w:val="28"/>
          <w:szCs w:val="28"/>
          <w:highlight w:val="yellow"/>
        </w:rPr>
      </w:pPr>
    </w:p>
    <w:p w:rsidR="002554A5" w:rsidRDefault="002554A5">
      <w:pPr>
        <w:rPr>
          <w:sz w:val="28"/>
          <w:szCs w:val="28"/>
          <w:highlight w:val="yellow"/>
        </w:rPr>
      </w:pPr>
    </w:p>
    <w:p w:rsidR="002554A5" w:rsidRDefault="00593E09">
      <w:pPr>
        <w:pStyle w:val="1"/>
        <w:spacing w:line="240" w:lineRule="exact"/>
      </w:pPr>
      <w:r>
        <w:t>СОСТАВ</w:t>
      </w:r>
    </w:p>
    <w:p w:rsidR="002554A5" w:rsidRDefault="00593E09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конкурсной комиссии по отбору социально ориентированных некоммерческих организаций для предоставления субсидий за счет средств бюджета Петровского городского округа Ставропольского края </w:t>
      </w:r>
    </w:p>
    <w:p w:rsidR="002554A5" w:rsidRDefault="002554A5">
      <w:pPr>
        <w:spacing w:line="240" w:lineRule="exact"/>
        <w:jc w:val="both"/>
        <w:rPr>
          <w:sz w:val="28"/>
          <w:highlight w:val="yellow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2554A5">
        <w:trPr>
          <w:trHeight w:val="570"/>
        </w:trPr>
        <w:tc>
          <w:tcPr>
            <w:tcW w:w="3119" w:type="dxa"/>
          </w:tcPr>
          <w:p w:rsidR="002554A5" w:rsidRDefault="00593E09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Елена</w:t>
            </w:r>
          </w:p>
          <w:p w:rsidR="002554A5" w:rsidRDefault="00593E09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6236" w:type="dxa"/>
          </w:tcPr>
          <w:p w:rsidR="002554A5" w:rsidRDefault="00593E09">
            <w:pPr>
              <w:pStyle w:val="aa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Ставропольского края, председатель конкурсной комиссии</w:t>
            </w:r>
          </w:p>
          <w:p w:rsidR="002554A5" w:rsidRDefault="002554A5">
            <w:pPr>
              <w:pStyle w:val="aa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4A5">
        <w:trPr>
          <w:trHeight w:val="570"/>
        </w:trPr>
        <w:tc>
          <w:tcPr>
            <w:tcW w:w="3119" w:type="dxa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Сухомлинова Вера Павловна</w:t>
            </w:r>
          </w:p>
          <w:p w:rsidR="002554A5" w:rsidRDefault="002554A5">
            <w:pPr>
              <w:widowControl w:val="0"/>
            </w:pPr>
          </w:p>
        </w:tc>
        <w:tc>
          <w:tcPr>
            <w:tcW w:w="6236" w:type="dxa"/>
          </w:tcPr>
          <w:p w:rsidR="002554A5" w:rsidRDefault="00593E09">
            <w:pPr>
              <w:pStyle w:val="a6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первый заместитель главы администрации - начальник финансового управления администрации Петровского городского округа Ставропольского края, заместитель пр</w:t>
            </w:r>
            <w:r>
              <w:rPr>
                <w:szCs w:val="28"/>
              </w:rPr>
              <w:t>едседателя конкурсной комиссии</w:t>
            </w:r>
          </w:p>
          <w:p w:rsidR="002554A5" w:rsidRDefault="002554A5">
            <w:pPr>
              <w:pStyle w:val="a6"/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2554A5">
        <w:trPr>
          <w:trHeight w:val="570"/>
        </w:trPr>
        <w:tc>
          <w:tcPr>
            <w:tcW w:w="3119" w:type="dxa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Дерляин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236" w:type="dxa"/>
          </w:tcPr>
          <w:p w:rsidR="002554A5" w:rsidRDefault="00593E09">
            <w:pPr>
              <w:pStyle w:val="a6"/>
              <w:widowControl w:val="0"/>
              <w:jc w:val="both"/>
              <w:rPr>
                <w:highlight w:val="yellow"/>
              </w:rPr>
            </w:pPr>
            <w:r>
              <w:t xml:space="preserve">ведущий специалист </w:t>
            </w:r>
            <w:r>
              <w:rPr>
                <w:szCs w:val="28"/>
              </w:rPr>
              <w:t>отдела социального развития администрации Петровского городского округа Ставропольского края</w:t>
            </w:r>
            <w:r>
              <w:t>, секретарь конкурсной комиссии</w:t>
            </w:r>
          </w:p>
        </w:tc>
      </w:tr>
    </w:tbl>
    <w:p w:rsidR="002554A5" w:rsidRDefault="002554A5">
      <w:pPr>
        <w:pStyle w:val="a6"/>
        <w:rPr>
          <w:szCs w:val="28"/>
          <w:highlight w:val="yellow"/>
        </w:rPr>
      </w:pPr>
    </w:p>
    <w:p w:rsidR="002554A5" w:rsidRDefault="00593E09">
      <w:pPr>
        <w:pStyle w:val="a6"/>
      </w:pPr>
      <w:r>
        <w:t>Члены конкурсной комиссии:</w:t>
      </w:r>
    </w:p>
    <w:p w:rsidR="002554A5" w:rsidRDefault="002554A5">
      <w:pPr>
        <w:pStyle w:val="a6"/>
        <w:rPr>
          <w:szCs w:val="28"/>
        </w:rPr>
      </w:pPr>
    </w:p>
    <w:tbl>
      <w:tblPr>
        <w:tblW w:w="935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19"/>
        <w:gridCol w:w="6237"/>
      </w:tblGrid>
      <w:tr w:rsidR="002554A5">
        <w:tc>
          <w:tcPr>
            <w:tcW w:w="3119" w:type="dxa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 Марина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6236" w:type="dxa"/>
          </w:tcPr>
          <w:p w:rsidR="002554A5" w:rsidRDefault="00593E09">
            <w:pPr>
              <w:widowControl w:val="0"/>
              <w:tabs>
                <w:tab w:val="left" w:pos="9354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Петровского городского округа Ставропольского края</w:t>
            </w:r>
          </w:p>
          <w:p w:rsidR="002554A5" w:rsidRDefault="002554A5">
            <w:pPr>
              <w:widowControl w:val="0"/>
              <w:tabs>
                <w:tab w:val="left" w:pos="9354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554A5">
        <w:tc>
          <w:tcPr>
            <w:tcW w:w="3119" w:type="dxa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Гетманская Наталья Александровна</w:t>
            </w:r>
          </w:p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2554A5" w:rsidRDefault="00593E09">
            <w:pPr>
              <w:widowControl w:val="0"/>
              <w:tabs>
                <w:tab w:val="left" w:pos="9354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социального развития администрации Петровского городского округа Ставропольского края</w:t>
            </w:r>
          </w:p>
          <w:p w:rsidR="002554A5" w:rsidRDefault="002554A5">
            <w:pPr>
              <w:widowControl w:val="0"/>
              <w:tabs>
                <w:tab w:val="left" w:pos="9354"/>
              </w:tabs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2554A5">
        <w:tc>
          <w:tcPr>
            <w:tcW w:w="3119" w:type="dxa"/>
          </w:tcPr>
          <w:p w:rsidR="002554A5" w:rsidRDefault="00593E09">
            <w:pPr>
              <w:pStyle w:val="2"/>
              <w:keepNext w:val="0"/>
              <w:widowControl w:val="0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Манько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Ольга</w:t>
            </w:r>
          </w:p>
          <w:p w:rsidR="002554A5" w:rsidRDefault="00593E09">
            <w:pPr>
              <w:pStyle w:val="2"/>
              <w:keepNext w:val="0"/>
              <w:widowControl w:val="0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Алексеевна</w:t>
            </w:r>
          </w:p>
          <w:p w:rsidR="002554A5" w:rsidRDefault="002554A5">
            <w:pPr>
              <w:widowControl w:val="0"/>
            </w:pPr>
          </w:p>
        </w:tc>
        <w:tc>
          <w:tcPr>
            <w:tcW w:w="6236" w:type="dxa"/>
          </w:tcPr>
          <w:p w:rsidR="002554A5" w:rsidRDefault="00593E09">
            <w:pPr>
              <w:widowControl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директор муниципального казенного учреждения «Молодежный центр «Импульс»</w:t>
            </w:r>
          </w:p>
          <w:p w:rsidR="002554A5" w:rsidRDefault="002554A5">
            <w:pPr>
              <w:pStyle w:val="a6"/>
              <w:widowControl w:val="0"/>
              <w:jc w:val="both"/>
              <w:rPr>
                <w:sz w:val="20"/>
              </w:rPr>
            </w:pPr>
          </w:p>
        </w:tc>
      </w:tr>
      <w:tr w:rsidR="002554A5">
        <w:tc>
          <w:tcPr>
            <w:tcW w:w="3119" w:type="dxa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Мишура Николай Александрович</w:t>
            </w:r>
          </w:p>
        </w:tc>
        <w:tc>
          <w:tcPr>
            <w:tcW w:w="6236" w:type="dxa"/>
          </w:tcPr>
          <w:p w:rsidR="002554A5" w:rsidRDefault="00593E0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 администрации Петровского городского округа Ставропольского края</w:t>
            </w:r>
          </w:p>
          <w:p w:rsidR="002554A5" w:rsidRDefault="002554A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554A5">
        <w:tc>
          <w:tcPr>
            <w:tcW w:w="3119" w:type="dxa"/>
          </w:tcPr>
          <w:p w:rsidR="002554A5" w:rsidRDefault="00593E09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Павловская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Лариса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Владимировна</w:t>
            </w:r>
          </w:p>
        </w:tc>
        <w:tc>
          <w:tcPr>
            <w:tcW w:w="6236" w:type="dxa"/>
          </w:tcPr>
          <w:p w:rsidR="002554A5" w:rsidRDefault="00593E0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филиала - главный редактор филиала государственного унитарного предприятия «Издательский дом «Периодика </w:t>
            </w:r>
            <w:r>
              <w:rPr>
                <w:sz w:val="28"/>
                <w:szCs w:val="28"/>
              </w:rPr>
              <w:lastRenderedPageBreak/>
              <w:t>Ставрополья» - редакции газеты «Петровские вести» (по согласованию)</w:t>
            </w:r>
          </w:p>
          <w:p w:rsidR="002554A5" w:rsidRDefault="002554A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554A5">
        <w:tc>
          <w:tcPr>
            <w:tcW w:w="3119" w:type="dxa"/>
          </w:tcPr>
          <w:p w:rsidR="002554A5" w:rsidRDefault="00593E09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Сыроватко Игорь Вячеславович</w:t>
            </w:r>
          </w:p>
        </w:tc>
        <w:tc>
          <w:tcPr>
            <w:tcW w:w="6236" w:type="dxa"/>
          </w:tcPr>
          <w:p w:rsidR="002554A5" w:rsidRDefault="00593E0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инф</w:t>
            </w:r>
            <w:r>
              <w:rPr>
                <w:sz w:val="28"/>
                <w:szCs w:val="28"/>
              </w:rPr>
              <w:t>ормационных технологий и электронных услуг администрации Петровского городского округа Ставропольского края</w:t>
            </w:r>
          </w:p>
          <w:p w:rsidR="002554A5" w:rsidRDefault="002554A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2554A5">
        <w:tc>
          <w:tcPr>
            <w:tcW w:w="3119" w:type="dxa"/>
          </w:tcPr>
          <w:p w:rsidR="002554A5" w:rsidRDefault="00593E09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Туртупиди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</w:t>
            </w:r>
          </w:p>
          <w:p w:rsidR="002554A5" w:rsidRDefault="00593E09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Ильинична</w:t>
            </w:r>
          </w:p>
        </w:tc>
        <w:tc>
          <w:tcPr>
            <w:tcW w:w="6236" w:type="dxa"/>
          </w:tcPr>
          <w:p w:rsidR="002554A5" w:rsidRDefault="00593E09">
            <w:pPr>
              <w:pStyle w:val="aa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труда и социальной защиты населения администрации Петровского городского округа Ставропольского </w:t>
            </w:r>
            <w:r>
              <w:rPr>
                <w:rFonts w:ascii="Times New Roman" w:hAnsi="Times New Roman"/>
                <w:sz w:val="28"/>
                <w:szCs w:val="28"/>
              </w:rPr>
              <w:t>края</w:t>
            </w:r>
          </w:p>
          <w:p w:rsidR="002554A5" w:rsidRDefault="002554A5">
            <w:pPr>
              <w:pStyle w:val="aa"/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554A5">
        <w:trPr>
          <w:trHeight w:val="1146"/>
        </w:trPr>
        <w:tc>
          <w:tcPr>
            <w:tcW w:w="3119" w:type="dxa"/>
          </w:tcPr>
          <w:p w:rsidR="002554A5" w:rsidRDefault="00593E09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Наталья</w:t>
            </w:r>
          </w:p>
          <w:p w:rsidR="002554A5" w:rsidRDefault="00593E09">
            <w:pPr>
              <w:pStyle w:val="aa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6236" w:type="dxa"/>
          </w:tcPr>
          <w:p w:rsidR="002554A5" w:rsidRDefault="00593E09">
            <w:pPr>
              <w:pStyle w:val="aa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образования администрации Петровского городского округа Ставропольского края</w:t>
            </w:r>
          </w:p>
          <w:p w:rsidR="002554A5" w:rsidRDefault="002554A5">
            <w:pPr>
              <w:pStyle w:val="aa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54A5" w:rsidRDefault="002554A5">
      <w:pPr>
        <w:rPr>
          <w:sz w:val="28"/>
          <w:szCs w:val="28"/>
          <w:highlight w:val="yellow"/>
        </w:rPr>
      </w:pPr>
    </w:p>
    <w:p w:rsidR="002554A5" w:rsidRDefault="002554A5">
      <w:pPr>
        <w:rPr>
          <w:sz w:val="28"/>
          <w:szCs w:val="28"/>
          <w:highlight w:val="yellow"/>
        </w:rPr>
      </w:pPr>
    </w:p>
    <w:p w:rsidR="002554A5" w:rsidRDefault="00593E09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 администрации</w:t>
      </w:r>
    </w:p>
    <w:p w:rsidR="002554A5" w:rsidRDefault="00593E09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городского округа</w:t>
      </w:r>
    </w:p>
    <w:p w:rsidR="002554A5" w:rsidRDefault="00593E09">
      <w:pPr>
        <w:pStyle w:val="aa"/>
        <w:spacing w:line="240" w:lineRule="exact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Ю.В.Петрич</w:t>
      </w:r>
      <w:proofErr w:type="spellEnd"/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tbl>
      <w:tblPr>
        <w:tblW w:w="94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94"/>
        <w:gridCol w:w="5011"/>
      </w:tblGrid>
      <w:tr w:rsidR="002554A5">
        <w:trPr>
          <w:trHeight w:val="284"/>
        </w:trPr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Приложение 1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widowControl w:val="0"/>
              <w:spacing w:line="240" w:lineRule="exact"/>
              <w:ind w:firstLine="70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предоставления за счет средств бюджета Петровского городского округа Ставропольского края субсидии </w:t>
            </w:r>
            <w:r>
              <w:rPr>
                <w:sz w:val="28"/>
              </w:rPr>
              <w:t xml:space="preserve">социально ориентированным некоммерческим </w:t>
            </w:r>
            <w:r>
              <w:rPr>
                <w:sz w:val="28"/>
              </w:rPr>
              <w:t>организациям</w:t>
            </w:r>
          </w:p>
          <w:p w:rsidR="002554A5" w:rsidRDefault="002554A5">
            <w:pPr>
              <w:widowControl w:val="0"/>
              <w:spacing w:line="240" w:lineRule="exact"/>
              <w:jc w:val="both"/>
              <w:rPr>
                <w:rFonts w:cs="Calibri"/>
                <w:sz w:val="28"/>
                <w:szCs w:val="28"/>
              </w:rPr>
            </w:pPr>
          </w:p>
          <w:p w:rsidR="002554A5" w:rsidRDefault="002554A5">
            <w:pPr>
              <w:pStyle w:val="a6"/>
              <w:widowControl w:val="0"/>
              <w:spacing w:line="240" w:lineRule="exact"/>
              <w:jc w:val="both"/>
              <w:rPr>
                <w:szCs w:val="28"/>
              </w:rPr>
            </w:pPr>
            <w:bookmarkStart w:id="19" w:name="_Hlk507420812"/>
            <w:bookmarkEnd w:id="19"/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2554A5">
            <w:pPr>
              <w:pStyle w:val="a6"/>
              <w:widowControl w:val="0"/>
              <w:spacing w:line="240" w:lineRule="exact"/>
            </w:pPr>
            <w:bookmarkStart w:id="20" w:name="_Hlk507420831"/>
            <w:bookmarkEnd w:id="20"/>
          </w:p>
        </w:tc>
      </w:tr>
    </w:tbl>
    <w:p w:rsidR="002554A5" w:rsidRDefault="002554A5">
      <w:pPr>
        <w:pStyle w:val="aa"/>
        <w:spacing w:line="240" w:lineRule="exact"/>
        <w:ind w:right="-59"/>
        <w:rPr>
          <w:rFonts w:ascii="Times New Roman" w:hAnsi="Times New Roman"/>
          <w:sz w:val="28"/>
          <w:szCs w:val="28"/>
        </w:rPr>
      </w:pPr>
    </w:p>
    <w:p w:rsidR="002554A5" w:rsidRDefault="002554A5">
      <w:pPr>
        <w:rPr>
          <w:lang w:eastAsia="en-US"/>
        </w:rPr>
      </w:pPr>
    </w:p>
    <w:p w:rsidR="002554A5" w:rsidRDefault="00593E09">
      <w:pPr>
        <w:tabs>
          <w:tab w:val="left" w:pos="3648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ЗАЯВКА</w:t>
      </w:r>
    </w:p>
    <w:p w:rsidR="002554A5" w:rsidRDefault="00593E09">
      <w:pPr>
        <w:spacing w:line="240" w:lineRule="exact"/>
        <w:jc w:val="both"/>
        <w:rPr>
          <w:rFonts w:cs="Calibri"/>
          <w:sz w:val="28"/>
          <w:szCs w:val="28"/>
        </w:rPr>
      </w:pPr>
      <w:r>
        <w:rPr>
          <w:sz w:val="28"/>
          <w:szCs w:val="28"/>
          <w:lang w:eastAsia="en-US"/>
        </w:rPr>
        <w:t>на участие в конкурсе на</w:t>
      </w:r>
      <w:r>
        <w:rPr>
          <w:sz w:val="28"/>
          <w:szCs w:val="28"/>
        </w:rPr>
        <w:t xml:space="preserve"> предоставление за счет средств бюджета Петровского городского округа Ставропольского края </w:t>
      </w:r>
      <w:r>
        <w:rPr>
          <w:sz w:val="28"/>
        </w:rPr>
        <w:t xml:space="preserve">субсидии социально ориентированным некоммерческим организациям </w:t>
      </w:r>
    </w:p>
    <w:p w:rsidR="002554A5" w:rsidRDefault="002554A5">
      <w:pPr>
        <w:spacing w:line="240" w:lineRule="exact"/>
        <w:jc w:val="both"/>
        <w:rPr>
          <w:sz w:val="28"/>
          <w:szCs w:val="28"/>
          <w:lang w:eastAsia="en-US"/>
        </w:rPr>
      </w:pPr>
    </w:p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747"/>
        <w:gridCol w:w="2090"/>
        <w:gridCol w:w="3390"/>
        <w:gridCol w:w="236"/>
      </w:tblGrid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</w:rPr>
              <w:t xml:space="preserve">социально ориентированной </w:t>
            </w:r>
            <w:r>
              <w:rPr>
                <w:sz w:val="28"/>
              </w:rPr>
              <w:t>некоммерческой организации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(с индексом)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телефона/факса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руководителя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 руководителя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tabs>
                <w:tab w:val="left" w:pos="364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об организации - заявителе</w:t>
            </w: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название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(согласно свидетельству о регистрации)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Сокращенное название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свидетельства о государственной регистрации, дата его выдачи, название </w:t>
            </w:r>
            <w:r>
              <w:rPr>
                <w:sz w:val="28"/>
                <w:szCs w:val="28"/>
              </w:rPr>
              <w:t>регистрирующего органа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rPr>
          <w:trHeight w:val="654"/>
        </w:trPr>
        <w:tc>
          <w:tcPr>
            <w:tcW w:w="5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заявителя: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ИНН/ОГРН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 банка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банка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rPr>
          <w:trHeight w:val="654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направления деятельности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более 5)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rPr>
          <w:trHeight w:val="654"/>
        </w:trPr>
        <w:tc>
          <w:tcPr>
            <w:tcW w:w="59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социально ориентированной некоммерческой организации (данные приводятся по состоянию на последний отчетный период)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rPr>
          <w:trHeight w:val="976"/>
        </w:trPr>
        <w:tc>
          <w:tcPr>
            <w:tcW w:w="5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доходов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и доля в</w:t>
            </w:r>
            <w:proofErr w:type="gramStart"/>
            <w:r>
              <w:rPr>
                <w:sz w:val="28"/>
                <w:szCs w:val="28"/>
              </w:rPr>
              <w:t xml:space="preserve"> (%) </w:t>
            </w:r>
            <w:proofErr w:type="gramEnd"/>
            <w:r>
              <w:rPr>
                <w:sz w:val="28"/>
                <w:szCs w:val="28"/>
              </w:rPr>
              <w:t>каждого источника: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Членские взносы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Благотворительные пожертвования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Коммерческие организации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Собственная хозяйственная деятельность</w:t>
            </w:r>
          </w:p>
          <w:p w:rsidR="002554A5" w:rsidRDefault="00593E0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  <w:vMerge w:val="restart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59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  <w:vMerge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pStyle w:val="ConsPlusNormal"/>
              <w:spacing w:before="20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Социально ориентированная некоммерческая организация</w:t>
            </w:r>
            <w:r>
              <w:rPr>
                <w:sz w:val="28"/>
                <w:szCs w:val="28"/>
              </w:rPr>
              <w:t xml:space="preserve"> дает согласие на осуществление администрацией и органами муниципального финансового контроля Петровского городского округа Ставропольского края проверок соблюдения </w:t>
            </w:r>
            <w:r>
              <w:rPr>
                <w:sz w:val="28"/>
              </w:rPr>
              <w:t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условий, целей и порядка предоставлен</w:t>
            </w:r>
            <w:r>
              <w:rPr>
                <w:sz w:val="28"/>
                <w:szCs w:val="28"/>
              </w:rPr>
              <w:t xml:space="preserve">ия субсидии и обязательство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 о включении согласия, указанного в настоящем подпункте, в договоры, заключаемые </w:t>
            </w:r>
            <w:r>
              <w:rPr>
                <w:sz w:val="28"/>
              </w:rPr>
              <w:t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с юридическими лицами, получающими средст</w:t>
            </w:r>
            <w:r>
              <w:rPr>
                <w:sz w:val="28"/>
                <w:szCs w:val="28"/>
              </w:rPr>
              <w:t>ва из бюджета округа 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основании данных договоров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</w:t>
            </w:r>
            <w:r>
              <w:rPr>
                <w:sz w:val="28"/>
                <w:szCs w:val="28"/>
              </w:rPr>
              <w:t>х организаций с участием таких товариществ и обществ в их уставных (складочных) капиталах);</w:t>
            </w:r>
            <w:proofErr w:type="gramEnd"/>
          </w:p>
          <w:p w:rsidR="002554A5" w:rsidRDefault="00593E09">
            <w:pPr>
              <w:pStyle w:val="ConsPlusNormal"/>
              <w:spacing w:before="20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Социально ориентированная некоммерческая организация</w:t>
            </w:r>
            <w:r>
              <w:rPr>
                <w:sz w:val="28"/>
                <w:szCs w:val="28"/>
              </w:rPr>
              <w:t xml:space="preserve"> обязуется соблюдать запрет на приобретение за счет средств, полученных из бюджета округа, иностранной валюты, з</w:t>
            </w:r>
            <w:r>
              <w:rPr>
                <w:sz w:val="28"/>
                <w:szCs w:val="28"/>
              </w:rPr>
              <w:t xml:space="preserve">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</w:t>
            </w:r>
            <w:r>
              <w:rPr>
                <w:sz w:val="28"/>
              </w:rPr>
              <w:t>социально ориентированной некоммерче</w:t>
            </w:r>
            <w:r>
              <w:rPr>
                <w:sz w:val="28"/>
              </w:rPr>
              <w:t>ской организации</w:t>
            </w:r>
            <w:r>
              <w:rPr>
                <w:sz w:val="28"/>
                <w:szCs w:val="28"/>
              </w:rPr>
              <w:t xml:space="preserve"> о включении в договоры, заключаемые </w:t>
            </w:r>
            <w:r>
              <w:rPr>
                <w:sz w:val="28"/>
              </w:rPr>
              <w:t>социально ориентированной некоммерческой организацией</w:t>
            </w:r>
            <w:r>
              <w:rPr>
                <w:sz w:val="28"/>
                <w:szCs w:val="28"/>
              </w:rPr>
              <w:t xml:space="preserve"> с юридическими лицами, получающими средства из</w:t>
            </w:r>
            <w:proofErr w:type="gramEnd"/>
            <w:r>
              <w:rPr>
                <w:sz w:val="28"/>
                <w:szCs w:val="28"/>
              </w:rPr>
              <w:t xml:space="preserve"> бюджета округа на </w:t>
            </w:r>
            <w:proofErr w:type="gramStart"/>
            <w:r>
              <w:rPr>
                <w:sz w:val="28"/>
                <w:szCs w:val="28"/>
              </w:rPr>
              <w:t>основании</w:t>
            </w:r>
            <w:proofErr w:type="gramEnd"/>
            <w:r>
              <w:rPr>
                <w:sz w:val="28"/>
                <w:szCs w:val="28"/>
              </w:rPr>
              <w:t xml:space="preserve"> данных договоров, обязательства о соблюдении запрета, указанного в настоящ</w:t>
            </w:r>
            <w:r>
              <w:rPr>
                <w:sz w:val="28"/>
                <w:szCs w:val="28"/>
              </w:rPr>
              <w:t>ем подпункте;</w:t>
            </w:r>
          </w:p>
          <w:p w:rsidR="002554A5" w:rsidRDefault="00593E09">
            <w:pPr>
              <w:pStyle w:val="ConsPlusNormal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Социально ориентированная некоммерческая организация</w:t>
            </w:r>
            <w:r>
              <w:rPr>
                <w:sz w:val="28"/>
                <w:szCs w:val="28"/>
              </w:rPr>
              <w:t xml:space="preserve"> дает согласие на публикацию (размещение) в информационно-телекоммуникационной сети "Интернет" информации о </w:t>
            </w:r>
            <w:r>
              <w:rPr>
                <w:sz w:val="28"/>
              </w:rPr>
              <w:t xml:space="preserve">социально </w:t>
            </w:r>
            <w:r>
              <w:rPr>
                <w:sz w:val="28"/>
              </w:rPr>
              <w:lastRenderedPageBreak/>
              <w:t>ориентированной некоммерческой организации</w:t>
            </w:r>
            <w:r>
              <w:rPr>
                <w:sz w:val="28"/>
                <w:szCs w:val="28"/>
              </w:rPr>
              <w:t xml:space="preserve">, о подаваемой заявке, иной информации о </w:t>
            </w:r>
            <w:r>
              <w:rPr>
                <w:sz w:val="28"/>
              </w:rPr>
              <w:t>социально ориентированной некоммерческой организации</w:t>
            </w:r>
            <w:r>
              <w:rPr>
                <w:sz w:val="28"/>
                <w:szCs w:val="28"/>
              </w:rPr>
              <w:t>, связанной с конкурсом.</w:t>
            </w:r>
          </w:p>
          <w:p w:rsidR="002554A5" w:rsidRDefault="00593E09">
            <w:pPr>
              <w:widowControl w:val="0"/>
              <w:tabs>
                <w:tab w:val="left" w:pos="3648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Полноту и достоверность информации подтверждаю</w:t>
            </w: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Руководитель заявителя: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  <w:p w:rsidR="002554A5" w:rsidRDefault="002554A5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4A5" w:rsidRDefault="00593E09">
            <w:pPr>
              <w:widowControl w:val="0"/>
              <w:tabs>
                <w:tab w:val="left" w:pos="364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107" w:type="dxa"/>
          </w:tcPr>
          <w:p w:rsidR="002554A5" w:rsidRDefault="002554A5">
            <w:pPr>
              <w:widowControl w:val="0"/>
            </w:pPr>
          </w:p>
        </w:tc>
      </w:tr>
    </w:tbl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94"/>
        <w:gridCol w:w="5011"/>
      </w:tblGrid>
      <w:tr w:rsidR="002554A5">
        <w:trPr>
          <w:trHeight w:val="284"/>
        </w:trPr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Приложение 2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widowControl w:val="0"/>
              <w:spacing w:line="240" w:lineRule="exact"/>
              <w:ind w:firstLine="70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предоставления за счет средств бюджета Петровского городского округа Ставропольского края субсидии </w:t>
            </w:r>
            <w:r>
              <w:rPr>
                <w:sz w:val="28"/>
                <w:szCs w:val="28"/>
              </w:rPr>
              <w:t>социально ориентированным некоммерческим организациям</w:t>
            </w:r>
          </w:p>
        </w:tc>
      </w:tr>
    </w:tbl>
    <w:p w:rsidR="002554A5" w:rsidRDefault="002554A5">
      <w:pPr>
        <w:pStyle w:val="ConsPlusTitle"/>
        <w:jc w:val="center"/>
        <w:rPr>
          <w:sz w:val="28"/>
          <w:szCs w:val="28"/>
        </w:rPr>
      </w:pPr>
    </w:p>
    <w:p w:rsidR="002554A5" w:rsidRDefault="00593E0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БАЛЛЬНАЯ ШКАЛА</w:t>
      </w:r>
    </w:p>
    <w:p w:rsidR="002554A5" w:rsidRDefault="00593E09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ОЦЕНКИ ЗАЯВОК</w:t>
      </w:r>
    </w:p>
    <w:tbl>
      <w:tblPr>
        <w:tblW w:w="9463" w:type="dxa"/>
        <w:tblInd w:w="109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721"/>
        <w:gridCol w:w="4010"/>
        <w:gridCol w:w="369"/>
        <w:gridCol w:w="3910"/>
        <w:gridCol w:w="453"/>
      </w:tblGrid>
      <w:tr w:rsidR="002554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453" w:type="dxa"/>
          </w:tcPr>
          <w:p w:rsidR="002554A5" w:rsidRDefault="002554A5">
            <w:pPr>
              <w:widowControl w:val="0"/>
            </w:pPr>
          </w:p>
        </w:tc>
      </w:tr>
      <w:tr w:rsidR="002554A5">
        <w:trPr>
          <w:trHeight w:val="2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2554A5" w:rsidRDefault="002554A5">
            <w:pPr>
              <w:widowControl w:val="0"/>
            </w:pPr>
          </w:p>
        </w:tc>
      </w:tr>
      <w:tr w:rsidR="002554A5">
        <w:trPr>
          <w:trHeight w:val="16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Актуальность (оценивается вероятность и скорость наступления отрицательных последствий в случае отказа от реализации заявки, масштабность негативных последствий, а также наличие или отсутствие государственных (муниципальных) мер для решения таких же или </w:t>
            </w:r>
            <w:proofErr w:type="gramStart"/>
            <w:r>
              <w:rPr>
                <w:sz w:val="24"/>
                <w:szCs w:val="24"/>
              </w:rPr>
              <w:t>ан</w:t>
            </w:r>
            <w:r>
              <w:rPr>
                <w:sz w:val="24"/>
                <w:szCs w:val="24"/>
              </w:rPr>
              <w:t>алогичных проблем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100 баллов</w:t>
            </w:r>
          </w:p>
        </w:tc>
        <w:tc>
          <w:tcPr>
            <w:tcW w:w="453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эффективность (улучшение состояния целевой группы, воздействие на другие социально значимые проблемы, наличие новых подходов и методов решения заявленных проблем)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100 баллов</w:t>
            </w:r>
          </w:p>
        </w:tc>
        <w:tc>
          <w:tcPr>
            <w:tcW w:w="453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Соотношение </w:t>
            </w:r>
            <w:r>
              <w:rPr>
                <w:sz w:val="24"/>
                <w:szCs w:val="24"/>
              </w:rPr>
              <w:t>затрат на осуществление мероприятий заявки и ожидаемых результатов реализации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 до 100 баллов</w:t>
            </w:r>
          </w:p>
        </w:tc>
        <w:tc>
          <w:tcPr>
            <w:tcW w:w="453" w:type="dxa"/>
          </w:tcPr>
          <w:p w:rsidR="002554A5" w:rsidRDefault="002554A5">
            <w:pPr>
              <w:widowControl w:val="0"/>
            </w:pPr>
          </w:p>
        </w:tc>
      </w:tr>
      <w:tr w:rsidR="002554A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собственных средств </w:t>
            </w:r>
            <w:r>
              <w:rPr>
                <w:sz w:val="24"/>
                <w:szCs w:val="24"/>
              </w:rPr>
              <w:t>социально ориентированной организации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баллов - при объеме вкладываемых некоммерческой организацией собственных финансовых ма</w:t>
            </w:r>
            <w:r>
              <w:rPr>
                <w:sz w:val="24"/>
                <w:szCs w:val="24"/>
              </w:rPr>
              <w:t>териальных ресурсов свыше 50 процентов от планируемых расходов на реализацию проекта;</w:t>
            </w:r>
          </w:p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баллов плюс 1 балл - за каждый процент при расходах на реализацию проекта от 11 до 50 процентов от планируемых расходов некоммерческой организации на реализацию проект</w:t>
            </w:r>
            <w:r>
              <w:rPr>
                <w:sz w:val="24"/>
                <w:szCs w:val="24"/>
              </w:rPr>
              <w:t>а;</w:t>
            </w:r>
          </w:p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баллов - при расходах некоммерческой организации на реализацию проекта в размере 10 процентов от планируемых расходов некоммерческой </w:t>
            </w:r>
            <w:r>
              <w:rPr>
                <w:sz w:val="24"/>
                <w:szCs w:val="24"/>
              </w:rPr>
              <w:lastRenderedPageBreak/>
              <w:t>организации на реализацию проекта</w:t>
            </w:r>
          </w:p>
        </w:tc>
        <w:tc>
          <w:tcPr>
            <w:tcW w:w="453" w:type="dxa"/>
          </w:tcPr>
          <w:p w:rsidR="002554A5" w:rsidRDefault="002554A5">
            <w:pPr>
              <w:widowControl w:val="0"/>
            </w:pPr>
          </w:p>
        </w:tc>
      </w:tr>
      <w:tr w:rsidR="002554A5">
        <w:trPr>
          <w:trHeight w:val="7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положительных письменных отзывов органов государственной власти или ор</w:t>
            </w:r>
            <w:r>
              <w:rPr>
                <w:sz w:val="24"/>
                <w:szCs w:val="24"/>
              </w:rPr>
              <w:t>ганов местного самоуправления</w:t>
            </w:r>
          </w:p>
          <w:p w:rsidR="002554A5" w:rsidRDefault="002554A5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</w:p>
          <w:p w:rsidR="002554A5" w:rsidRDefault="002554A5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баллов - при наличии у некоммерческой организации одного положительного письменного отзыва;</w:t>
            </w:r>
          </w:p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баллов - при наличии у некоммерческой организации двух положительных письменных отзывов;</w:t>
            </w:r>
          </w:p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баллов - при наличии у </w:t>
            </w:r>
            <w:r>
              <w:rPr>
                <w:sz w:val="24"/>
                <w:szCs w:val="24"/>
              </w:rPr>
              <w:t>некоммерческой организации трех положительных письменных отзывов;</w:t>
            </w:r>
          </w:p>
          <w:p w:rsidR="002554A5" w:rsidRDefault="00593E09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баллов - при наличии у некоммерческой организации более трех положительных письменных отзывов</w:t>
            </w:r>
          </w:p>
        </w:tc>
        <w:tc>
          <w:tcPr>
            <w:tcW w:w="453" w:type="dxa"/>
          </w:tcPr>
          <w:p w:rsidR="002554A5" w:rsidRDefault="002554A5">
            <w:pPr>
              <w:widowControl w:val="0"/>
            </w:pPr>
          </w:p>
        </w:tc>
      </w:tr>
      <w:tr w:rsidR="002554A5">
        <w:trPr>
          <w:trHeight w:val="738"/>
        </w:trPr>
        <w:tc>
          <w:tcPr>
            <w:tcW w:w="720" w:type="dxa"/>
          </w:tcPr>
          <w:p w:rsidR="002554A5" w:rsidRDefault="002554A5">
            <w:pPr>
              <w:pStyle w:val="ConsPlusNormal"/>
              <w:spacing w:line="113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:rsidR="002554A5" w:rsidRDefault="002554A5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</w:p>
        </w:tc>
        <w:tc>
          <w:tcPr>
            <w:tcW w:w="3910" w:type="dxa"/>
          </w:tcPr>
          <w:p w:rsidR="002554A5" w:rsidRDefault="002554A5">
            <w:pPr>
              <w:pStyle w:val="ConsPlusNormal"/>
              <w:spacing w:line="113" w:lineRule="atLeast"/>
              <w:rPr>
                <w:sz w:val="24"/>
                <w:szCs w:val="24"/>
              </w:rPr>
            </w:pPr>
          </w:p>
        </w:tc>
        <w:tc>
          <w:tcPr>
            <w:tcW w:w="453" w:type="dxa"/>
          </w:tcPr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  <w:p w:rsidR="002554A5" w:rsidRDefault="002554A5">
            <w:pPr>
              <w:widowControl w:val="0"/>
            </w:pPr>
          </w:p>
        </w:tc>
      </w:tr>
      <w:tr w:rsidR="002554A5">
        <w:trPr>
          <w:trHeight w:val="284"/>
        </w:trPr>
        <w:tc>
          <w:tcPr>
            <w:tcW w:w="4730" w:type="dxa"/>
            <w:gridSpan w:val="2"/>
          </w:tcPr>
          <w:p w:rsidR="002554A5" w:rsidRDefault="002554A5">
            <w:pPr>
              <w:pStyle w:val="a6"/>
              <w:widowControl w:val="0"/>
              <w:spacing w:line="240" w:lineRule="exact"/>
              <w:rPr>
                <w:szCs w:val="28"/>
              </w:rPr>
            </w:pPr>
          </w:p>
        </w:tc>
        <w:tc>
          <w:tcPr>
            <w:tcW w:w="4732" w:type="dxa"/>
            <w:gridSpan w:val="3"/>
          </w:tcPr>
          <w:p w:rsidR="002554A5" w:rsidRDefault="00593E09">
            <w:pPr>
              <w:pStyle w:val="a6"/>
              <w:widowControl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Приложение 3</w:t>
            </w:r>
          </w:p>
        </w:tc>
      </w:tr>
      <w:tr w:rsidR="002554A5">
        <w:tc>
          <w:tcPr>
            <w:tcW w:w="4730" w:type="dxa"/>
            <w:gridSpan w:val="2"/>
          </w:tcPr>
          <w:p w:rsidR="002554A5" w:rsidRDefault="002554A5">
            <w:pPr>
              <w:widowControl w:val="0"/>
              <w:spacing w:line="240" w:lineRule="exact"/>
              <w:ind w:firstLine="709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4732" w:type="dxa"/>
            <w:gridSpan w:val="3"/>
            <w:tcMar>
              <w:top w:w="0" w:type="dxa"/>
              <w:bottom w:w="0" w:type="dxa"/>
            </w:tcMar>
          </w:tcPr>
          <w:p w:rsidR="002554A5" w:rsidRDefault="00593E09">
            <w:pPr>
              <w:widowControl w:val="0"/>
              <w:spacing w:line="240" w:lineRule="exact"/>
              <w:ind w:firstLine="70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предоставления за счет средств бюджета Петровского городского округа Ставропольского края субсидии </w:t>
            </w:r>
            <w:r>
              <w:rPr>
                <w:sz w:val="28"/>
                <w:szCs w:val="28"/>
              </w:rPr>
              <w:t>социально ориентированным некоммерческим организациям</w:t>
            </w:r>
          </w:p>
        </w:tc>
      </w:tr>
    </w:tbl>
    <w:p w:rsidR="002554A5" w:rsidRDefault="002554A5">
      <w:pPr>
        <w:jc w:val="center"/>
        <w:rPr>
          <w:sz w:val="24"/>
          <w:szCs w:val="24"/>
        </w:rPr>
      </w:pPr>
    </w:p>
    <w:p w:rsidR="002554A5" w:rsidRDefault="0025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554A5" w:rsidRDefault="00593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554A5" w:rsidRDefault="00593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расходах, источником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2554A5" w:rsidRDefault="00593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является Субсидия </w:t>
      </w:r>
    </w:p>
    <w:p w:rsidR="002554A5" w:rsidRDefault="00593E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«__» _________ 20__ г. </w:t>
      </w:r>
    </w:p>
    <w:p w:rsidR="002554A5" w:rsidRDefault="002554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54A5" w:rsidRDefault="002554A5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4A5" w:rsidRDefault="00593E09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Получателя___________________________________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hAnsi="Times New Roman" w:cs="Times New Roman"/>
          <w:sz w:val="24"/>
          <w:szCs w:val="24"/>
          <w:u w:val="single"/>
        </w:rPr>
        <w:t>квартальная, годовая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2554A5" w:rsidRDefault="002554A5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77"/>
        <w:gridCol w:w="1002"/>
        <w:gridCol w:w="1877"/>
        <w:gridCol w:w="1392"/>
        <w:gridCol w:w="1308"/>
      </w:tblGrid>
      <w:tr w:rsidR="002554A5">
        <w:trPr>
          <w:trHeight w:val="20"/>
        </w:trPr>
        <w:tc>
          <w:tcPr>
            <w:tcW w:w="3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направления расходования</w:t>
            </w:r>
            <w:r>
              <w:rPr>
                <w:sz w:val="24"/>
                <w:szCs w:val="24"/>
              </w:rPr>
              <w:t xml:space="preserve"> Субсидии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2554A5">
        <w:trPr>
          <w:trHeight w:val="20"/>
        </w:trPr>
        <w:tc>
          <w:tcPr>
            <w:tcW w:w="3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1" w:name="P950"/>
            <w:bookmarkEnd w:id="21"/>
            <w:r>
              <w:rPr>
                <w:sz w:val="24"/>
                <w:szCs w:val="24"/>
              </w:rPr>
              <w:t>100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потребность</w:t>
            </w:r>
            <w:proofErr w:type="gramEnd"/>
            <w:r>
              <w:rPr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подлежащий возврату в бюджет округа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Поступило средств, </w:t>
            </w: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округа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2" w:name="P985"/>
            <w:bookmarkEnd w:id="22"/>
            <w:r>
              <w:rPr>
                <w:sz w:val="24"/>
                <w:szCs w:val="24"/>
              </w:rPr>
              <w:t>220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сре</w:t>
            </w:r>
            <w:proofErr w:type="gramStart"/>
            <w:r>
              <w:rPr>
                <w:sz w:val="24"/>
                <w:szCs w:val="24"/>
              </w:rPr>
              <w:t>дств в к</w:t>
            </w:r>
            <w:proofErr w:type="gramEnd"/>
            <w:r>
              <w:rPr>
                <w:sz w:val="24"/>
                <w:szCs w:val="24"/>
              </w:rPr>
              <w:t xml:space="preserve">ачестве взноса в уставный (складочный) капитал, вкладов в имущество другой организации </w:t>
            </w:r>
            <w:r>
              <w:rPr>
                <w:sz w:val="24"/>
                <w:szCs w:val="24"/>
              </w:rPr>
              <w:t>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выбытие со счетов: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</w:t>
            </w:r>
            <w:r>
              <w:rPr>
                <w:sz w:val="24"/>
                <w:szCs w:val="24"/>
              </w:rPr>
              <w:t xml:space="preserve">средств в целях их размещения на депозиты, в иные финансовые инструменты (если </w:t>
            </w:r>
            <w:proofErr w:type="gramStart"/>
            <w:r>
              <w:rPr>
                <w:sz w:val="24"/>
                <w:szCs w:val="24"/>
              </w:rPr>
              <w:t>нормативным</w:t>
            </w:r>
            <w:proofErr w:type="gramEnd"/>
            <w:r>
              <w:rPr>
                <w:sz w:val="24"/>
                <w:szCs w:val="24"/>
              </w:rPr>
              <w:t xml:space="preserve"> актами предусмотрена возможность такого размещения целевых средств),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 в бюджеты бюджетной </w:t>
            </w:r>
            <w:r>
              <w:rPr>
                <w:sz w:val="24"/>
                <w:szCs w:val="24"/>
              </w:rPr>
              <w:t>системы Российской Федерации,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возвращено в бюджет округа,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израсходованных</w:t>
            </w:r>
            <w:proofErr w:type="gramEnd"/>
            <w:r>
              <w:rPr>
                <w:sz w:val="24"/>
                <w:szCs w:val="24"/>
              </w:rPr>
              <w:t xml:space="preserve"> не по </w:t>
            </w:r>
            <w:r>
              <w:rPr>
                <w:sz w:val="24"/>
                <w:szCs w:val="24"/>
              </w:rPr>
              <w:t>целевому назначению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3" w:name="P1110"/>
            <w:bookmarkEnd w:id="23"/>
            <w:r>
              <w:rPr>
                <w:sz w:val="24"/>
                <w:szCs w:val="24"/>
              </w:rPr>
              <w:t>500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554A5">
        <w:trPr>
          <w:trHeight w:val="20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подлежит возврату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4" w:name="P1125"/>
            <w:bookmarkEnd w:id="24"/>
            <w:r>
              <w:rPr>
                <w:sz w:val="24"/>
                <w:szCs w:val="24"/>
              </w:rPr>
              <w:t>520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554A5" w:rsidRDefault="002554A5">
      <w:pPr>
        <w:pStyle w:val="ConsPlusNormal"/>
        <w:jc w:val="both"/>
        <w:rPr>
          <w:sz w:val="24"/>
          <w:szCs w:val="24"/>
        </w:rPr>
      </w:pP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 ________  ________________________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(должность)         (подпись)           (расшифровка подписи)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2554A5" w:rsidRDefault="002554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 __________________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(должность)                         (Ф.И.О.)                              (телефон)</w:t>
      </w:r>
      <w:bookmarkStart w:id="25" w:name="_Hlk7015469"/>
      <w:bookmarkEnd w:id="25"/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tbl>
      <w:tblPr>
        <w:tblW w:w="940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394"/>
        <w:gridCol w:w="5011"/>
      </w:tblGrid>
      <w:tr w:rsidR="002554A5">
        <w:trPr>
          <w:trHeight w:val="284"/>
        </w:trPr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pStyle w:val="a6"/>
              <w:widowControl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Приложение 4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593E09">
            <w:pPr>
              <w:widowControl w:val="0"/>
              <w:spacing w:line="240" w:lineRule="exact"/>
              <w:ind w:firstLine="709"/>
              <w:jc w:val="both"/>
              <w:rPr>
                <w:rFonts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предоставления за счет средств бюджета Петровского городского округа Ставропольского края субсидии </w:t>
            </w:r>
            <w:r>
              <w:rPr>
                <w:sz w:val="28"/>
                <w:szCs w:val="28"/>
              </w:rPr>
              <w:t>социально ориентированным некоммерческим организациям</w:t>
            </w:r>
          </w:p>
        </w:tc>
      </w:tr>
      <w:tr w:rsidR="002554A5">
        <w:tc>
          <w:tcPr>
            <w:tcW w:w="4394" w:type="dxa"/>
          </w:tcPr>
          <w:p w:rsidR="002554A5" w:rsidRDefault="002554A5">
            <w:pPr>
              <w:pStyle w:val="a6"/>
              <w:widowControl w:val="0"/>
              <w:rPr>
                <w:highlight w:val="yellow"/>
              </w:rPr>
            </w:pPr>
          </w:p>
        </w:tc>
        <w:tc>
          <w:tcPr>
            <w:tcW w:w="5010" w:type="dxa"/>
          </w:tcPr>
          <w:p w:rsidR="002554A5" w:rsidRDefault="002554A5">
            <w:pPr>
              <w:pStyle w:val="a6"/>
              <w:widowControl w:val="0"/>
              <w:spacing w:line="240" w:lineRule="exact"/>
            </w:pPr>
          </w:p>
        </w:tc>
      </w:tr>
    </w:tbl>
    <w:p w:rsidR="002554A5" w:rsidRDefault="00593E09">
      <w:pPr>
        <w:widowControl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</w:p>
    <w:p w:rsidR="002554A5" w:rsidRDefault="00593E09">
      <w:pPr>
        <w:widowControl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достижении значений показателей результативности</w:t>
      </w:r>
    </w:p>
    <w:p w:rsidR="002554A5" w:rsidRDefault="00593E09">
      <w:pPr>
        <w:widowControl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«__» </w:t>
      </w:r>
      <w:r>
        <w:rPr>
          <w:sz w:val="24"/>
          <w:szCs w:val="24"/>
        </w:rPr>
        <w:t>___________ 20__ года</w:t>
      </w:r>
    </w:p>
    <w:p w:rsidR="002554A5" w:rsidRDefault="002554A5">
      <w:pPr>
        <w:widowControl w:val="0"/>
        <w:spacing w:line="240" w:lineRule="exact"/>
        <w:jc w:val="both"/>
        <w:rPr>
          <w:sz w:val="24"/>
          <w:szCs w:val="24"/>
        </w:rPr>
      </w:pPr>
    </w:p>
    <w:p w:rsidR="002554A5" w:rsidRDefault="00593E09">
      <w:pPr>
        <w:widowControl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Получателя: </w:t>
      </w:r>
    </w:p>
    <w:p w:rsidR="002554A5" w:rsidRDefault="00593E09">
      <w:pPr>
        <w:widowControl w:val="0"/>
        <w:spacing w:line="240" w:lineRule="exact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Периодичность:</w:t>
      </w:r>
      <w:r>
        <w:rPr>
          <w:sz w:val="24"/>
          <w:szCs w:val="24"/>
          <w:u w:val="single"/>
        </w:rPr>
        <w:t xml:space="preserve"> квартальная, годовая</w:t>
      </w:r>
    </w:p>
    <w:p w:rsidR="002554A5" w:rsidRDefault="002554A5">
      <w:pPr>
        <w:widowControl w:val="0"/>
        <w:spacing w:line="240" w:lineRule="exact"/>
        <w:jc w:val="both"/>
        <w:rPr>
          <w:sz w:val="24"/>
          <w:szCs w:val="24"/>
        </w:rPr>
      </w:pPr>
    </w:p>
    <w:tbl>
      <w:tblPr>
        <w:tblW w:w="10638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49"/>
        <w:gridCol w:w="2463"/>
        <w:gridCol w:w="850"/>
        <w:gridCol w:w="713"/>
        <w:gridCol w:w="1133"/>
        <w:gridCol w:w="1417"/>
        <w:gridCol w:w="991"/>
        <w:gridCol w:w="1422"/>
      </w:tblGrid>
      <w:tr w:rsidR="002554A5"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проекта (мероприятия)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Достигнутое значение показателя по состоянию на отчетную</w:t>
            </w:r>
            <w:r>
              <w:rPr>
                <w:sz w:val="24"/>
                <w:szCs w:val="24"/>
              </w:rPr>
              <w:t xml:space="preserve"> дату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отклонения</w:t>
            </w:r>
          </w:p>
        </w:tc>
      </w:tr>
      <w:tr w:rsidR="002554A5"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2554A5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554A5">
        <w:trPr>
          <w:trHeight w:val="411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widowControl w:val="0"/>
              <w:spacing w:before="171" w:after="171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</w:t>
            </w:r>
            <w:r>
              <w:rPr>
                <w:rFonts w:cs="Calibri"/>
                <w:sz w:val="24"/>
                <w:szCs w:val="24"/>
              </w:rPr>
              <w:t xml:space="preserve"> по патриотическому, духовно-нравственному, гражданскому воспитанию личности на территории Петровского городского округа Ставропольского края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554A5">
        <w:trPr>
          <w:trHeight w:val="582"/>
        </w:trPr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before="171" w:after="171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554A5">
        <w:trPr>
          <w:trHeight w:val="24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widowControl w:val="0"/>
              <w:spacing w:before="171" w:after="171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мероприятий</w:t>
            </w:r>
            <w:r>
              <w:rPr>
                <w:rFonts w:cs="Calibri"/>
                <w:sz w:val="24"/>
                <w:szCs w:val="24"/>
              </w:rPr>
              <w:t xml:space="preserve"> по патриотическому, духовно-нравственному, гражданскому воспитанию личности на территории Петровского городского </w:t>
            </w:r>
            <w:r>
              <w:rPr>
                <w:rFonts w:cs="Calibri"/>
                <w:sz w:val="24"/>
                <w:szCs w:val="24"/>
              </w:rPr>
              <w:lastRenderedPageBreak/>
              <w:t>округа Ставропольского края</w:t>
            </w:r>
          </w:p>
        </w:tc>
        <w:tc>
          <w:tcPr>
            <w:tcW w:w="2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593E09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4A5" w:rsidRDefault="002554A5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554A5" w:rsidRDefault="002554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857"/>
      <w:bookmarkEnd w:id="26"/>
      <w:r>
        <w:rPr>
          <w:rFonts w:ascii="Times New Roman" w:hAnsi="Times New Roman" w:cs="Times New Roman"/>
          <w:sz w:val="24"/>
          <w:szCs w:val="24"/>
        </w:rPr>
        <w:t xml:space="preserve">Руководитель Получателя 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 __________ _______________________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(должность)         (подпись)           (расшифровка подписи)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2554A5" w:rsidRDefault="002554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Исполнитель_________________ ____________________ ___________________</w:t>
      </w: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(Ф.И.О.)                               (телефон)</w:t>
      </w:r>
    </w:p>
    <w:p w:rsidR="002554A5" w:rsidRDefault="002554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54A5" w:rsidRDefault="00593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 г.</w:t>
      </w:r>
      <w:bookmarkStart w:id="27" w:name="_Hlk7015439"/>
      <w:bookmarkEnd w:id="27"/>
    </w:p>
    <w:p w:rsidR="002554A5" w:rsidRDefault="002554A5">
      <w:pPr>
        <w:tabs>
          <w:tab w:val="left" w:pos="3648"/>
        </w:tabs>
        <w:rPr>
          <w:sz w:val="28"/>
          <w:szCs w:val="28"/>
          <w:lang w:eastAsia="en-US"/>
        </w:rPr>
      </w:pPr>
    </w:p>
    <w:sectPr w:rsidR="002554A5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54A5"/>
    <w:rsid w:val="002554A5"/>
    <w:rsid w:val="005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60E3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7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0E3D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qFormat/>
    <w:rsid w:val="00660E3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84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Название Знак"/>
    <w:basedOn w:val="a0"/>
    <w:qFormat/>
    <w:rsid w:val="006F4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676C32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660E3D"/>
    <w:pPr>
      <w:jc w:val="center"/>
    </w:pPr>
    <w:rPr>
      <w:sz w:val="28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uiPriority w:val="99"/>
    <w:qFormat/>
    <w:rsid w:val="008F0945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8F0945"/>
    <w:pPr>
      <w:widowContro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qFormat/>
    <w:rsid w:val="008F094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951FD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4847FB"/>
    <w:rPr>
      <w:rFonts w:cs="Times New Roman"/>
    </w:rPr>
  </w:style>
  <w:style w:type="paragraph" w:styleId="ab">
    <w:name w:val="Title"/>
    <w:basedOn w:val="a"/>
    <w:qFormat/>
    <w:rsid w:val="006F48A7"/>
    <w:pPr>
      <w:jc w:val="center"/>
    </w:pPr>
    <w:rPr>
      <w:sz w:val="28"/>
    </w:rPr>
  </w:style>
  <w:style w:type="paragraph" w:customStyle="1" w:styleId="ConsNonformat">
    <w:name w:val="ConsNonformat"/>
    <w:qFormat/>
    <w:rsid w:val="006F48A7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C64265E1918E083F1594D5BC9D69D6FFD77B7D52DB6557E5CCF82D9CB7321D4019A46BDE02B890A7F441650o6QC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EC64265E1918E083F1594D5BC9D69D6DFB73B4D424B6557E5CCF82D9CB7321C601C24ABCE1358E0C6A1247163891989093B9D75EC317A1oBQE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EC64265E1918E083F1594D5BC9D69D6DFB73B4D424B6557E5CCF82D9CB7321C601C24ABCE1358E096A1247163891989093B9D75EC317A1oBQE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smb://192.168.50.10/&#1086;&#1073;&#1097;&#1072;&#1103;%20&#1087;&#1072;&#1087;&#1082;&#1072;/&#1054;&#1090;&#1076;&#1077;&#1083;%20&#1089;&#1086;&#1094;&#1080;&#1072;&#1083;&#1100;&#1085;&#1086;&#1075;&#1086;%20&#1088;&#1072;&#1079;&#1074;&#1080;&#1090;&#1080;&#1103;/&#1044;&#1077;&#1088;&#1083;&#1103;&#1080;&#1085;%20&#1054;.&#1053;/29.09.94)%7b&#1050;&#1086;&#1085;&#1089;&#1091;&#1083;&#1100;&#1090;&#1072;&#1085;&#1090;&#1055;&#1083;&#1102;&#1089;%7d" TargetMode="External"/><Relationship Id="rId4" Type="http://schemas.openxmlformats.org/officeDocument/2006/relationships/settings" Target="settings.xml"/><Relationship Id="rId9" Type="http://schemas.openxmlformats.org/officeDocument/2006/relationships/hyperlink" Target="smb://192.168.50.10/&#1086;&#1073;&#1097;&#1072;&#1103;%20&#1087;&#1072;&#1087;&#1082;&#1072;/&#1054;&#1090;&#1076;&#1077;&#1083;%20&#1089;&#1086;&#1094;&#1080;&#1072;&#1083;&#1100;&#1085;&#1086;&#1075;&#1086;%20&#1088;&#1072;&#1079;&#1074;&#1080;&#1090;&#1080;&#1103;/&#1044;&#1077;&#1088;&#1083;&#1103;&#1080;&#1085;%20&#1054;.&#1053;/01.07.2020)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ECC4-F3BB-447E-A4C8-684AFFB3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34</Pages>
  <Words>9456</Words>
  <Characters>53902</Characters>
  <Application>Microsoft Office Word</Application>
  <DocSecurity>0</DocSecurity>
  <Lines>449</Lines>
  <Paragraphs>126</Paragraphs>
  <ScaleCrop>false</ScaleCrop>
  <Company/>
  <LinksUpToDate>false</LinksUpToDate>
  <CharactersWithSpaces>63232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getmanskaya</dc:creator>
  <dc:description/>
  <cp:lastModifiedBy>user</cp:lastModifiedBy>
  <cp:revision>10</cp:revision>
  <cp:lastPrinted>2021-08-09T15:28:00Z</cp:lastPrinted>
  <dcterms:created xsi:type="dcterms:W3CDTF">2021-05-17T08:20:00Z</dcterms:created>
  <dcterms:modified xsi:type="dcterms:W3CDTF">2021-08-09T13:26:00Z</dcterms:modified>
  <dc:language>ru-RU</dc:language>
</cp:coreProperties>
</file>