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B674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532F85" w:rsidRPr="00B674E1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</w:p>
    <w:p w:rsidR="00532F85" w:rsidRPr="00295648" w:rsidRDefault="00532F85" w:rsidP="00295648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674E1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AA02B9" w:rsidRPr="00290628">
        <w:rPr>
          <w:sz w:val="28"/>
          <w:szCs w:val="28"/>
        </w:rPr>
        <w:t>«</w:t>
      </w:r>
      <w:r w:rsidR="00295648" w:rsidRPr="00B41258">
        <w:rPr>
          <w:color w:val="000000"/>
          <w:sz w:val="28"/>
          <w:szCs w:val="28"/>
          <w:shd w:val="clear" w:color="auto" w:fill="FFFFFF"/>
        </w:rPr>
        <w:t>О внесении изменений в состав Совета по улучшению инвестиционного климата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16 марта 2018 г. № 297</w:t>
      </w:r>
      <w:r w:rsidR="00AA02B9">
        <w:rPr>
          <w:sz w:val="28"/>
          <w:szCs w:val="28"/>
        </w:rPr>
        <w:t xml:space="preserve">»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</w:p>
    <w:p w:rsidR="00532F85" w:rsidRPr="00B674E1" w:rsidRDefault="00532F85" w:rsidP="00B674E1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электронную почту: </w:t>
      </w:r>
      <w:r w:rsidRPr="00B674E1">
        <w:rPr>
          <w:sz w:val="28"/>
          <w:szCs w:val="28"/>
          <w:lang w:val="en-US"/>
        </w:rPr>
        <w:t>econ</w:t>
      </w:r>
      <w:r w:rsidRPr="00B674E1">
        <w:rPr>
          <w:sz w:val="28"/>
          <w:szCs w:val="28"/>
        </w:rPr>
        <w:t>@</w:t>
      </w:r>
      <w:proofErr w:type="spellStart"/>
      <w:r w:rsidRPr="00B674E1">
        <w:rPr>
          <w:sz w:val="28"/>
          <w:szCs w:val="28"/>
          <w:lang w:val="en-US"/>
        </w:rPr>
        <w:t>petrgosk</w:t>
      </w:r>
      <w:proofErr w:type="spellEnd"/>
      <w:r w:rsidRPr="00B674E1">
        <w:rPr>
          <w:sz w:val="28"/>
          <w:szCs w:val="28"/>
        </w:rPr>
        <w:t>.</w:t>
      </w:r>
      <w:proofErr w:type="spellStart"/>
      <w:r w:rsidRPr="00B674E1">
        <w:rPr>
          <w:sz w:val="28"/>
          <w:szCs w:val="28"/>
          <w:lang w:val="en-US"/>
        </w:rPr>
        <w:t>ru</w:t>
      </w:r>
      <w:proofErr w:type="spellEnd"/>
      <w:r w:rsidRPr="00B674E1">
        <w:rPr>
          <w:sz w:val="28"/>
          <w:szCs w:val="28"/>
        </w:rPr>
        <w:t>;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4-10-76.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Сроки при</w:t>
      </w:r>
      <w:r w:rsidR="00234C43" w:rsidRPr="00B674E1">
        <w:rPr>
          <w:sz w:val="28"/>
          <w:szCs w:val="28"/>
        </w:rPr>
        <w:t xml:space="preserve">ема предложений и замечаний: с   </w:t>
      </w:r>
      <w:r w:rsidR="00295648">
        <w:rPr>
          <w:sz w:val="28"/>
          <w:szCs w:val="28"/>
        </w:rPr>
        <w:t>30</w:t>
      </w:r>
      <w:r w:rsidRPr="00B674E1">
        <w:rPr>
          <w:sz w:val="28"/>
          <w:szCs w:val="28"/>
        </w:rPr>
        <w:t>.0</w:t>
      </w:r>
      <w:r w:rsidR="00295648">
        <w:rPr>
          <w:sz w:val="28"/>
          <w:szCs w:val="28"/>
        </w:rPr>
        <w:t>3</w:t>
      </w:r>
      <w:r w:rsidRPr="00B674E1">
        <w:rPr>
          <w:sz w:val="28"/>
          <w:szCs w:val="28"/>
        </w:rPr>
        <w:t>.202</w:t>
      </w:r>
      <w:r w:rsidR="00450BCF"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 w:rsidR="00295648">
        <w:rPr>
          <w:sz w:val="28"/>
          <w:szCs w:val="28"/>
        </w:rPr>
        <w:t>07</w:t>
      </w:r>
      <w:r w:rsidRPr="00B674E1">
        <w:rPr>
          <w:sz w:val="28"/>
          <w:szCs w:val="28"/>
        </w:rPr>
        <w:t>.0</w:t>
      </w:r>
      <w:r w:rsidR="00295648">
        <w:rPr>
          <w:sz w:val="28"/>
          <w:szCs w:val="28"/>
        </w:rPr>
        <w:t>4</w:t>
      </w:r>
      <w:r w:rsidRPr="00B674E1">
        <w:rPr>
          <w:sz w:val="28"/>
          <w:szCs w:val="28"/>
        </w:rPr>
        <w:t>.202</w:t>
      </w:r>
      <w:r w:rsidR="00450BCF">
        <w:rPr>
          <w:sz w:val="28"/>
          <w:szCs w:val="28"/>
        </w:rPr>
        <w:t>1</w:t>
      </w:r>
      <w:r w:rsidRPr="00B674E1">
        <w:rPr>
          <w:sz w:val="28"/>
          <w:szCs w:val="28"/>
        </w:rPr>
        <w:t>.</w:t>
      </w:r>
    </w:p>
    <w:p w:rsidR="00450BCF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Место размещения уведомления и проекта нормативного правового акта в информационно-телеком</w:t>
      </w:r>
      <w:r w:rsidR="00CF5D11">
        <w:rPr>
          <w:sz w:val="28"/>
          <w:szCs w:val="28"/>
        </w:rPr>
        <w:t xml:space="preserve">муникационной сети «Интернет»: </w:t>
      </w:r>
      <w:hyperlink r:id="rId5" w:history="1">
        <w:r w:rsidR="00450BCF" w:rsidRPr="00696357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295648">
        <w:rPr>
          <w:sz w:val="28"/>
          <w:szCs w:val="28"/>
        </w:rPr>
        <w:t>08</w:t>
      </w:r>
      <w:r w:rsidRPr="00B674E1">
        <w:rPr>
          <w:sz w:val="28"/>
          <w:szCs w:val="28"/>
        </w:rPr>
        <w:t>.0</w:t>
      </w:r>
      <w:r w:rsidR="00295648">
        <w:rPr>
          <w:sz w:val="28"/>
          <w:szCs w:val="28"/>
        </w:rPr>
        <w:t>4</w:t>
      </w:r>
      <w:r w:rsidRPr="00B674E1">
        <w:rPr>
          <w:sz w:val="28"/>
          <w:szCs w:val="28"/>
        </w:rPr>
        <w:t>.202</w:t>
      </w:r>
      <w:r w:rsidR="00450BCF"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450BCF" w:rsidRPr="00290628">
        <w:rPr>
          <w:sz w:val="28"/>
          <w:szCs w:val="28"/>
        </w:rPr>
        <w:t>«</w:t>
      </w:r>
      <w:r w:rsidR="00295648" w:rsidRPr="00290628">
        <w:rPr>
          <w:sz w:val="28"/>
          <w:szCs w:val="28"/>
        </w:rPr>
        <w:t>«</w:t>
      </w:r>
      <w:r w:rsidR="00295648" w:rsidRPr="00B41258">
        <w:rPr>
          <w:color w:val="000000"/>
          <w:sz w:val="28"/>
          <w:szCs w:val="28"/>
          <w:shd w:val="clear" w:color="auto" w:fill="FFFFFF"/>
        </w:rPr>
        <w:t>О внесении изменений в состав Совета по улучшению инвестиционного климата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16 марта 2018 г. № 297</w:t>
      </w:r>
      <w:r w:rsidR="00295648">
        <w:rPr>
          <w:sz w:val="28"/>
          <w:szCs w:val="28"/>
        </w:rPr>
        <w:t>»</w:t>
      </w:r>
      <w:r w:rsidR="00F12B0A" w:rsidRPr="00B674E1">
        <w:rPr>
          <w:sz w:val="28"/>
          <w:szCs w:val="28"/>
        </w:rPr>
        <w:t>.</w:t>
      </w:r>
      <w:bookmarkStart w:id="0" w:name="_GoBack"/>
      <w:bookmarkEnd w:id="0"/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B674E1" w:rsidRDefault="00532F85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Ф.И.О., должность Кириленко Лариса Васильевна начальник отдела стратегического планирования и инвестиций администрации Петровского городского округа Ставропольского края </w:t>
      </w:r>
    </w:p>
    <w:p w:rsidR="00B674E1" w:rsidRPr="00ED1FEE" w:rsidRDefault="00532F85" w:rsidP="00ED1FE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</w:t>
      </w:r>
      <w:r w:rsidR="00F61E4D">
        <w:rPr>
          <w:sz w:val="28"/>
          <w:szCs w:val="28"/>
        </w:rPr>
        <w:t xml:space="preserve"> </w:t>
      </w:r>
      <w:r w:rsidRPr="00B674E1">
        <w:rPr>
          <w:sz w:val="28"/>
          <w:szCs w:val="28"/>
        </w:rPr>
        <w:t>4-61-95.</w:t>
      </w:r>
    </w:p>
    <w:sectPr w:rsidR="00B674E1" w:rsidRPr="00ED1FEE" w:rsidSect="00ED1F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9503A"/>
    <w:rsid w:val="000D4B12"/>
    <w:rsid w:val="00173D8D"/>
    <w:rsid w:val="001C76AA"/>
    <w:rsid w:val="00234C43"/>
    <w:rsid w:val="00295648"/>
    <w:rsid w:val="00325F36"/>
    <w:rsid w:val="00450BCF"/>
    <w:rsid w:val="00457948"/>
    <w:rsid w:val="004D0264"/>
    <w:rsid w:val="004D4008"/>
    <w:rsid w:val="00512A56"/>
    <w:rsid w:val="00532F85"/>
    <w:rsid w:val="0062535C"/>
    <w:rsid w:val="009120E2"/>
    <w:rsid w:val="00A5503C"/>
    <w:rsid w:val="00AA02B9"/>
    <w:rsid w:val="00B674E1"/>
    <w:rsid w:val="00C811D3"/>
    <w:rsid w:val="00CF5D11"/>
    <w:rsid w:val="00E122A8"/>
    <w:rsid w:val="00ED1FEE"/>
    <w:rsid w:val="00F12B0A"/>
    <w:rsid w:val="00F4236F"/>
    <w:rsid w:val="00F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000</cp:lastModifiedBy>
  <cp:revision>24</cp:revision>
  <cp:lastPrinted>2021-01-21T12:03:00Z</cp:lastPrinted>
  <dcterms:created xsi:type="dcterms:W3CDTF">2020-03-11T13:35:00Z</dcterms:created>
  <dcterms:modified xsi:type="dcterms:W3CDTF">2021-03-29T11:02:00Z</dcterms:modified>
</cp:coreProperties>
</file>