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Pr="006A4EA2" w:rsidRDefault="00F11B08" w:rsidP="00A768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1D3FBB" w:rsidRPr="00396E6E">
        <w:rPr>
          <w:rFonts w:eastAsia="Calibri"/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13 ноября 2020 года № 1574 (в редакции от 10 марта 2021 года № 379)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  <w:r w:rsidR="00CB2DB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соответствие его антимонопольному законодательству.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6A4EA2">
        <w:rPr>
          <w:sz w:val="28"/>
          <w:szCs w:val="28"/>
          <w:lang w:val="en-US"/>
        </w:rPr>
        <w:t>zkh</w:t>
      </w:r>
      <w:r w:rsidR="006A4EA2" w:rsidRPr="006A4EA2">
        <w:rPr>
          <w:sz w:val="28"/>
          <w:szCs w:val="28"/>
        </w:rPr>
        <w:t>-</w:t>
      </w:r>
      <w:r w:rsidR="006A4EA2">
        <w:rPr>
          <w:sz w:val="28"/>
          <w:szCs w:val="28"/>
          <w:lang w:val="en-US"/>
        </w:rPr>
        <w:t>munhoz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="006A4EA2"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6A4EA2"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Сроки приема предложений и замечаний: с </w:t>
      </w:r>
      <w:r w:rsidR="00606554">
        <w:rPr>
          <w:sz w:val="28"/>
          <w:szCs w:val="28"/>
        </w:rPr>
        <w:t>6</w:t>
      </w:r>
      <w:r w:rsidR="001D3FBB">
        <w:rPr>
          <w:sz w:val="28"/>
          <w:szCs w:val="28"/>
        </w:rPr>
        <w:t xml:space="preserve"> июля </w:t>
      </w:r>
      <w:r w:rsidRPr="00567AE3">
        <w:rPr>
          <w:sz w:val="28"/>
          <w:szCs w:val="28"/>
        </w:rPr>
        <w:t>202</w:t>
      </w:r>
      <w:r w:rsidR="008A36B6">
        <w:rPr>
          <w:sz w:val="28"/>
          <w:szCs w:val="28"/>
        </w:rPr>
        <w:t>1</w:t>
      </w:r>
      <w:r w:rsidRPr="00567AE3">
        <w:rPr>
          <w:sz w:val="28"/>
          <w:szCs w:val="28"/>
        </w:rPr>
        <w:t xml:space="preserve"> г. по </w:t>
      </w:r>
      <w:r w:rsidR="001D3FBB">
        <w:rPr>
          <w:sz w:val="28"/>
          <w:szCs w:val="28"/>
        </w:rPr>
        <w:t>1</w:t>
      </w:r>
      <w:r w:rsidR="00606554">
        <w:rPr>
          <w:sz w:val="28"/>
          <w:szCs w:val="28"/>
        </w:rPr>
        <w:t>4</w:t>
      </w:r>
      <w:r w:rsidR="00567AE3" w:rsidRPr="00567AE3">
        <w:rPr>
          <w:sz w:val="28"/>
          <w:szCs w:val="28"/>
        </w:rPr>
        <w:t xml:space="preserve"> </w:t>
      </w:r>
      <w:r w:rsidR="001D3FBB">
        <w:rPr>
          <w:sz w:val="28"/>
          <w:szCs w:val="28"/>
        </w:rPr>
        <w:t>июля</w:t>
      </w:r>
      <w:r w:rsidR="008A36B6">
        <w:rPr>
          <w:sz w:val="28"/>
          <w:szCs w:val="28"/>
        </w:rPr>
        <w:t xml:space="preserve"> 2021</w:t>
      </w:r>
      <w:r w:rsidRPr="00567AE3">
        <w:rPr>
          <w:sz w:val="28"/>
          <w:szCs w:val="28"/>
        </w:rPr>
        <w:t xml:space="preserve"> г.</w:t>
      </w:r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>
        <w:r w:rsidRPr="00567AE3"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EF58DC">
        <w:rPr>
          <w:sz w:val="28"/>
          <w:szCs w:val="28"/>
        </w:rPr>
        <w:br/>
      </w:r>
      <w:bookmarkStart w:id="0" w:name="_GoBack"/>
      <w:bookmarkEnd w:id="0"/>
      <w:r w:rsidR="00606554">
        <w:rPr>
          <w:sz w:val="28"/>
          <w:szCs w:val="28"/>
        </w:rPr>
        <w:t>19</w:t>
      </w:r>
      <w:r w:rsidR="001D3FBB">
        <w:rPr>
          <w:sz w:val="28"/>
          <w:szCs w:val="28"/>
        </w:rPr>
        <w:t xml:space="preserve"> июля</w:t>
      </w:r>
      <w:r w:rsidRPr="00567AE3">
        <w:rPr>
          <w:sz w:val="28"/>
          <w:szCs w:val="28"/>
        </w:rPr>
        <w:t xml:space="preserve"> 202</w:t>
      </w:r>
      <w:r w:rsidR="008A36B6">
        <w:rPr>
          <w:sz w:val="28"/>
          <w:szCs w:val="28"/>
        </w:rPr>
        <w:t>1</w:t>
      </w:r>
      <w:r w:rsidRPr="00567AE3">
        <w:rPr>
          <w:sz w:val="28"/>
          <w:szCs w:val="28"/>
        </w:rPr>
        <w:t xml:space="preserve"> года.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 w:rsidRPr="00567AE3">
        <w:rPr>
          <w:sz w:val="28"/>
          <w:szCs w:val="28"/>
        </w:rPr>
        <w:t>К уведомлению</w:t>
      </w:r>
      <w:r w:rsidRPr="00B079D1">
        <w:rPr>
          <w:sz w:val="28"/>
          <w:szCs w:val="28"/>
        </w:rPr>
        <w:t xml:space="preserve"> прилагаются: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7A1055" w:rsidRPr="006A4EA2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1D3FBB" w:rsidRPr="00396E6E">
        <w:rPr>
          <w:rFonts w:eastAsia="Calibri"/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13 ноября 2020 года № 1574 (в редакции от 10 марта 2021 года № 379)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  <w:r w:rsidR="00A768CA">
        <w:rPr>
          <w:rFonts w:eastAsia="Calibri"/>
          <w:sz w:val="28"/>
          <w:szCs w:val="28"/>
          <w:lang w:eastAsia="en-US"/>
        </w:rPr>
        <w:t>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Ф.И.О., должность: </w:t>
      </w:r>
      <w:r w:rsidR="00B079D1">
        <w:rPr>
          <w:sz w:val="28"/>
          <w:szCs w:val="28"/>
        </w:rPr>
        <w:t>Портянко Евгений Викторович</w:t>
      </w:r>
      <w:r>
        <w:rPr>
          <w:sz w:val="28"/>
          <w:szCs w:val="28"/>
        </w:rPr>
        <w:t xml:space="preserve">, </w:t>
      </w:r>
      <w:r w:rsidR="00B079D1">
        <w:rPr>
          <w:sz w:val="28"/>
          <w:szCs w:val="28"/>
        </w:rPr>
        <w:t xml:space="preserve">исполняющий обязанности начальника </w:t>
      </w:r>
      <w:r>
        <w:rPr>
          <w:sz w:val="28"/>
          <w:szCs w:val="28"/>
        </w:rPr>
        <w:t xml:space="preserve">управления муниципального хозяйства администрации Петровского городского округа Ставропольского края </w:t>
      </w:r>
    </w:p>
    <w:p w:rsidR="00F11B08" w:rsidRDefault="00F11B08" w:rsidP="00B0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(86547) 4-01-49.</w:t>
      </w:r>
    </w:p>
    <w:sectPr w:rsidR="00F11B08" w:rsidSect="00A768CA">
      <w:pgSz w:w="11906" w:h="16838"/>
      <w:pgMar w:top="993" w:right="850" w:bottom="851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055"/>
    <w:rsid w:val="001D39FE"/>
    <w:rsid w:val="001D3FBB"/>
    <w:rsid w:val="00567AE3"/>
    <w:rsid w:val="00606554"/>
    <w:rsid w:val="006A4EA2"/>
    <w:rsid w:val="007624A3"/>
    <w:rsid w:val="007A1055"/>
    <w:rsid w:val="008A36B6"/>
    <w:rsid w:val="009264B4"/>
    <w:rsid w:val="00977E47"/>
    <w:rsid w:val="00A768CA"/>
    <w:rsid w:val="00B079D1"/>
    <w:rsid w:val="00C63570"/>
    <w:rsid w:val="00CB2DBC"/>
    <w:rsid w:val="00CC674D"/>
    <w:rsid w:val="00E86639"/>
    <w:rsid w:val="00EF58DC"/>
    <w:rsid w:val="00EF5A1E"/>
    <w:rsid w:val="00F1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C674D"/>
    <w:rPr>
      <w:sz w:val="28"/>
      <w:szCs w:val="28"/>
    </w:rPr>
  </w:style>
  <w:style w:type="character" w:customStyle="1" w:styleId="ListLabel2">
    <w:name w:val="ListLabel 2"/>
    <w:qFormat/>
    <w:rsid w:val="00CC674D"/>
    <w:rPr>
      <w:sz w:val="28"/>
      <w:szCs w:val="28"/>
    </w:rPr>
  </w:style>
  <w:style w:type="character" w:customStyle="1" w:styleId="ListLabel3">
    <w:name w:val="ListLabel 3"/>
    <w:qFormat/>
    <w:rsid w:val="00CC674D"/>
    <w:rPr>
      <w:sz w:val="28"/>
      <w:szCs w:val="28"/>
    </w:rPr>
  </w:style>
  <w:style w:type="character" w:customStyle="1" w:styleId="ListLabel4">
    <w:name w:val="ListLabel 4"/>
    <w:qFormat/>
    <w:rsid w:val="00CC674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C674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C674D"/>
    <w:pPr>
      <w:spacing w:after="140" w:line="276" w:lineRule="auto"/>
    </w:pPr>
  </w:style>
  <w:style w:type="paragraph" w:styleId="a5">
    <w:name w:val="List"/>
    <w:basedOn w:val="a4"/>
    <w:rsid w:val="00CC674D"/>
    <w:rPr>
      <w:rFonts w:cs="Droid Sans Devanagari"/>
    </w:rPr>
  </w:style>
  <w:style w:type="paragraph" w:styleId="a6">
    <w:name w:val="caption"/>
    <w:basedOn w:val="a"/>
    <w:qFormat/>
    <w:rsid w:val="00CC674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C674D"/>
    <w:pPr>
      <w:suppressLineNumbers/>
    </w:pPr>
    <w:rPr>
      <w:rFonts w:cs="Droid Sans Devanagari"/>
    </w:rPr>
  </w:style>
  <w:style w:type="paragraph" w:styleId="a8">
    <w:name w:val="Balloon Text"/>
    <w:basedOn w:val="a"/>
    <w:link w:val="a9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1</cp:lastModifiedBy>
  <cp:revision>11</cp:revision>
  <cp:lastPrinted>2021-07-02T13:24:00Z</cp:lastPrinted>
  <dcterms:created xsi:type="dcterms:W3CDTF">2020-10-12T06:00:00Z</dcterms:created>
  <dcterms:modified xsi:type="dcterms:W3CDTF">2021-07-02T13:30:00Z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