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E7" w:rsidRPr="00B674E1" w:rsidRDefault="00515EE7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515EE7" w:rsidRPr="00B674E1" w:rsidRDefault="00515EE7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15EE7" w:rsidRPr="00B674E1" w:rsidRDefault="00515EE7" w:rsidP="003F2CB2">
      <w:pPr>
        <w:ind w:firstLine="709"/>
        <w:jc w:val="both"/>
        <w:rPr>
          <w:sz w:val="28"/>
          <w:szCs w:val="28"/>
        </w:rPr>
      </w:pPr>
    </w:p>
    <w:p w:rsidR="00515EE7" w:rsidRPr="005B02E4" w:rsidRDefault="00515EE7" w:rsidP="00A01B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E4"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>
        <w:rPr>
          <w:sz w:val="28"/>
          <w:szCs w:val="28"/>
          <w:lang w:eastAsia="en-US"/>
        </w:rPr>
        <w:t xml:space="preserve">О внесении изменения в </w:t>
      </w:r>
      <w:r>
        <w:rPr>
          <w:sz w:val="28"/>
          <w:szCs w:val="28"/>
        </w:rPr>
        <w:t xml:space="preserve">Правила осуществления капитальных вложений в объекты муниципальной собственности Петровского городского округа Ставропольского края за счет средств бюджета Петровского городского округа Ставропольского края, утвержденные </w:t>
      </w:r>
      <w:r>
        <w:rPr>
          <w:sz w:val="28"/>
          <w:szCs w:val="28"/>
          <w:lang w:eastAsia="en-US"/>
        </w:rPr>
        <w:t xml:space="preserve">постановлением администрации Петровского городского округа Ставропольского края от </w:t>
      </w:r>
      <w:bookmarkStart w:id="0" w:name="_Hlk43987191"/>
      <w:r>
        <w:rPr>
          <w:sz w:val="28"/>
          <w:szCs w:val="28"/>
          <w:lang w:eastAsia="en-US"/>
        </w:rPr>
        <w:t xml:space="preserve">13 мая 2020 года </w:t>
      </w:r>
      <w:bookmarkStart w:id="1" w:name="_Hlk44081041"/>
      <w:r>
        <w:rPr>
          <w:sz w:val="28"/>
          <w:szCs w:val="28"/>
          <w:lang w:eastAsia="en-US"/>
        </w:rPr>
        <w:t>№ 610</w:t>
      </w:r>
      <w:bookmarkEnd w:id="0"/>
      <w:bookmarkEnd w:id="1"/>
      <w:r w:rsidRPr="005B02E4">
        <w:rPr>
          <w:sz w:val="28"/>
          <w:szCs w:val="28"/>
          <w:lang w:eastAsia="en-US"/>
        </w:rPr>
        <w:t xml:space="preserve">» </w:t>
      </w:r>
      <w:r w:rsidRPr="005B02E4">
        <w:rPr>
          <w:sz w:val="28"/>
          <w:szCs w:val="28"/>
        </w:rPr>
        <w:t>на соответствие его антимонопольному законодательству.</w:t>
      </w:r>
    </w:p>
    <w:p w:rsidR="00515EE7" w:rsidRPr="00B674E1" w:rsidRDefault="00515EE7" w:rsidP="00C057E3">
      <w:pPr>
        <w:ind w:firstLine="720"/>
        <w:jc w:val="both"/>
        <w:rPr>
          <w:sz w:val="28"/>
          <w:szCs w:val="28"/>
        </w:rPr>
      </w:pPr>
      <w:r w:rsidRPr="00C057E3">
        <w:rPr>
          <w:sz w:val="28"/>
          <w:szCs w:val="28"/>
        </w:rPr>
        <w:t>В рамках публичных консультаций все заинтересованные лица могут направить свои предложения</w:t>
      </w:r>
      <w:r w:rsidRPr="00B674E1">
        <w:rPr>
          <w:sz w:val="28"/>
          <w:szCs w:val="28"/>
        </w:rPr>
        <w:t xml:space="preserve"> и замечания по проекту нормативного правового акта.</w:t>
      </w:r>
    </w:p>
    <w:p w:rsidR="00515EE7" w:rsidRPr="00B674E1" w:rsidRDefault="00515EE7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515EE7" w:rsidRPr="00B674E1" w:rsidRDefault="00515EE7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15EE7" w:rsidRPr="008B6829" w:rsidRDefault="00515EE7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Pr="00EB723D">
          <w:rPr>
            <w:rStyle w:val="Hyperlink"/>
            <w:sz w:val="28"/>
            <w:szCs w:val="28"/>
            <w:shd w:val="clear" w:color="auto" w:fill="FFFFFF"/>
          </w:rPr>
          <w:t>finupr@petrgosk.ru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</w:p>
    <w:p w:rsidR="00515EE7" w:rsidRPr="00B674E1" w:rsidRDefault="00515EE7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>
        <w:rPr>
          <w:sz w:val="28"/>
          <w:szCs w:val="28"/>
        </w:rPr>
        <w:t>65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B674E1">
        <w:rPr>
          <w:sz w:val="28"/>
          <w:szCs w:val="28"/>
        </w:rPr>
        <w:t>.</w:t>
      </w:r>
    </w:p>
    <w:p w:rsidR="00515EE7" w:rsidRPr="00B674E1" w:rsidRDefault="00515EE7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с </w:t>
      </w:r>
      <w:r>
        <w:rPr>
          <w:sz w:val="28"/>
          <w:szCs w:val="28"/>
        </w:rPr>
        <w:t>18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674E1">
        <w:rPr>
          <w:sz w:val="28"/>
          <w:szCs w:val="28"/>
        </w:rPr>
        <w:t xml:space="preserve"> по </w:t>
      </w:r>
      <w:r>
        <w:rPr>
          <w:sz w:val="28"/>
          <w:szCs w:val="28"/>
        </w:rPr>
        <w:t>26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 включительно</w:t>
      </w:r>
      <w:r w:rsidRPr="00B674E1">
        <w:rPr>
          <w:sz w:val="28"/>
          <w:szCs w:val="28"/>
        </w:rPr>
        <w:t>.</w:t>
      </w:r>
    </w:p>
    <w:p w:rsidR="00515EE7" w:rsidRDefault="00515EE7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</w:p>
    <w:p w:rsidR="00515EE7" w:rsidRDefault="00515EE7" w:rsidP="00976B42">
      <w:pPr>
        <w:jc w:val="both"/>
        <w:rPr>
          <w:sz w:val="28"/>
          <w:szCs w:val="28"/>
        </w:rPr>
      </w:pPr>
      <w:hyperlink r:id="rId5" w:history="1">
        <w:r w:rsidRPr="00F87F1B">
          <w:rPr>
            <w:rStyle w:val="Hyperlink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http://petrgosk.ru/ekonomika/antimonopolnyy-komplaens/vyyavlenie-riskov-narusheniya-antimonopolnogo-zakonodatelstva/analiz-proektov-normativnykh-pravovykh-aktov-administratsii-petrovskogo-gorodskogo-okruga/proekty-2021-god/index.php</w:t>
        </w:r>
      </w:hyperlink>
    </w:p>
    <w:p w:rsidR="00515EE7" w:rsidRPr="00B674E1" w:rsidRDefault="00515EE7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sz w:val="28"/>
          <w:szCs w:val="28"/>
        </w:rPr>
        <w:t>28</w:t>
      </w:r>
      <w:bookmarkStart w:id="2" w:name="_GoBack"/>
      <w:bookmarkEnd w:id="2"/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674E1">
        <w:rPr>
          <w:sz w:val="28"/>
          <w:szCs w:val="28"/>
        </w:rPr>
        <w:t xml:space="preserve"> года.</w:t>
      </w:r>
    </w:p>
    <w:p w:rsidR="00515EE7" w:rsidRPr="00B674E1" w:rsidRDefault="00515EE7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515EE7" w:rsidRPr="00B674E1" w:rsidRDefault="00515EE7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515EE7" w:rsidRPr="00B674E1" w:rsidRDefault="00515EE7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Pr="005B02E4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О внесении изменения в </w:t>
      </w:r>
      <w:r>
        <w:rPr>
          <w:sz w:val="28"/>
          <w:szCs w:val="28"/>
        </w:rPr>
        <w:t xml:space="preserve">Правила осуществления капитальных вложений в объекты муниципальной собственности Петровского городского округа Ставропольского края за счет средств бюджета Петровского городского округа Ставропольского края, утвержденные </w:t>
      </w:r>
      <w:r>
        <w:rPr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13 мая 2020 года № 610</w:t>
      </w:r>
      <w:r w:rsidRPr="005B02E4">
        <w:rPr>
          <w:sz w:val="28"/>
          <w:szCs w:val="28"/>
          <w:lang w:eastAsia="en-US"/>
        </w:rPr>
        <w:t>»</w:t>
      </w:r>
      <w:r w:rsidRPr="00B674E1">
        <w:rPr>
          <w:sz w:val="28"/>
          <w:szCs w:val="28"/>
        </w:rPr>
        <w:t>.</w:t>
      </w:r>
    </w:p>
    <w:p w:rsidR="00515EE7" w:rsidRPr="00B674E1" w:rsidRDefault="00515EE7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15EE7" w:rsidRPr="00B674E1" w:rsidRDefault="00515EE7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Лаптев Сергей Викторович, главный специалист – юрисконсульт </w:t>
      </w:r>
      <w:r w:rsidRPr="00B674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планирования и анализа доходов и налогового потенциала бюджета финансового управления</w:t>
      </w:r>
      <w:r w:rsidRPr="00B674E1">
        <w:rPr>
          <w:sz w:val="28"/>
          <w:szCs w:val="28"/>
        </w:rPr>
        <w:t xml:space="preserve"> администрации Петровского городского округа Ставропольского края </w:t>
      </w:r>
    </w:p>
    <w:p w:rsidR="00515EE7" w:rsidRPr="00B674E1" w:rsidRDefault="00515EE7" w:rsidP="00087BD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(886547)4-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Pr="00B674E1">
        <w:rPr>
          <w:sz w:val="28"/>
          <w:szCs w:val="28"/>
        </w:rPr>
        <w:t>.</w:t>
      </w:r>
    </w:p>
    <w:sectPr w:rsidR="00515EE7" w:rsidRPr="00B674E1" w:rsidSect="00C057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45884"/>
    <w:rsid w:val="00087BD2"/>
    <w:rsid w:val="000A08D5"/>
    <w:rsid w:val="000A4376"/>
    <w:rsid w:val="000C59C0"/>
    <w:rsid w:val="000D4B12"/>
    <w:rsid w:val="000E046F"/>
    <w:rsid w:val="00161277"/>
    <w:rsid w:val="001C76AA"/>
    <w:rsid w:val="001E76BB"/>
    <w:rsid w:val="00234C43"/>
    <w:rsid w:val="002850E7"/>
    <w:rsid w:val="002E366A"/>
    <w:rsid w:val="00310036"/>
    <w:rsid w:val="00325F36"/>
    <w:rsid w:val="00350699"/>
    <w:rsid w:val="003F2CB2"/>
    <w:rsid w:val="00457948"/>
    <w:rsid w:val="00512A56"/>
    <w:rsid w:val="00515EE7"/>
    <w:rsid w:val="00532F85"/>
    <w:rsid w:val="005330E2"/>
    <w:rsid w:val="005A407C"/>
    <w:rsid w:val="005B02E4"/>
    <w:rsid w:val="0062535C"/>
    <w:rsid w:val="006426F1"/>
    <w:rsid w:val="00650FB9"/>
    <w:rsid w:val="00653D1A"/>
    <w:rsid w:val="0066366C"/>
    <w:rsid w:val="006B553F"/>
    <w:rsid w:val="006E026F"/>
    <w:rsid w:val="007044DC"/>
    <w:rsid w:val="00706578"/>
    <w:rsid w:val="00773548"/>
    <w:rsid w:val="0083357C"/>
    <w:rsid w:val="008B6829"/>
    <w:rsid w:val="00902B9E"/>
    <w:rsid w:val="009053EF"/>
    <w:rsid w:val="009120E2"/>
    <w:rsid w:val="00927D76"/>
    <w:rsid w:val="0093174C"/>
    <w:rsid w:val="00971221"/>
    <w:rsid w:val="00976B42"/>
    <w:rsid w:val="009A3FB7"/>
    <w:rsid w:val="00A01B3F"/>
    <w:rsid w:val="00A17EF0"/>
    <w:rsid w:val="00A86255"/>
    <w:rsid w:val="00B14F7F"/>
    <w:rsid w:val="00B5344C"/>
    <w:rsid w:val="00B674E1"/>
    <w:rsid w:val="00B739DC"/>
    <w:rsid w:val="00BF5D58"/>
    <w:rsid w:val="00C02030"/>
    <w:rsid w:val="00C057E3"/>
    <w:rsid w:val="00C110B8"/>
    <w:rsid w:val="00C65D34"/>
    <w:rsid w:val="00C721E4"/>
    <w:rsid w:val="00C811D3"/>
    <w:rsid w:val="00D114A8"/>
    <w:rsid w:val="00DC762C"/>
    <w:rsid w:val="00E00044"/>
    <w:rsid w:val="00E122A8"/>
    <w:rsid w:val="00E15DDA"/>
    <w:rsid w:val="00E74518"/>
    <w:rsid w:val="00E85EF6"/>
    <w:rsid w:val="00EA38CE"/>
    <w:rsid w:val="00EB723D"/>
    <w:rsid w:val="00ED3B8D"/>
    <w:rsid w:val="00ED67A2"/>
    <w:rsid w:val="00F12B0A"/>
    <w:rsid w:val="00F333CD"/>
    <w:rsid w:val="00F70981"/>
    <w:rsid w:val="00F87F1B"/>
    <w:rsid w:val="00FA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Normal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161277"/>
    <w:rPr>
      <w:color w:val="800080"/>
      <w:u w:val="single"/>
    </w:rPr>
  </w:style>
  <w:style w:type="paragraph" w:customStyle="1" w:styleId="60">
    <w:name w:val="Знак Знак6 Знак Знак Знак Знак Знак Знак Знак Знак Знак Знак Знак Знак"/>
    <w:basedOn w:val="Normal"/>
    <w:uiPriority w:val="99"/>
    <w:rsid w:val="000A437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057E3"/>
    <w:pPr>
      <w:widowControl w:val="0"/>
      <w:autoSpaceDE w:val="0"/>
      <w:autoSpaceDN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1-god/index.php" TargetMode="External"/><Relationship Id="rId4" Type="http://schemas.openxmlformats.org/officeDocument/2006/relationships/hyperlink" Target="mailto:finupr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</Pages>
  <Words>444</Words>
  <Characters>2534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qwerty</cp:lastModifiedBy>
  <cp:revision>26</cp:revision>
  <cp:lastPrinted>2021-02-26T10:20:00Z</cp:lastPrinted>
  <dcterms:created xsi:type="dcterms:W3CDTF">2020-03-11T13:35:00Z</dcterms:created>
  <dcterms:modified xsi:type="dcterms:W3CDTF">2021-05-17T05:55:00Z</dcterms:modified>
</cp:coreProperties>
</file>