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0AF" w:rsidRPr="00B674E1" w:rsidRDefault="003D50A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Уведомление</w:t>
      </w:r>
    </w:p>
    <w:p w:rsidR="003D50AF" w:rsidRPr="00B674E1" w:rsidRDefault="003D50AF" w:rsidP="00532F85">
      <w:pPr>
        <w:spacing w:line="240" w:lineRule="exact"/>
        <w:jc w:val="center"/>
        <w:outlineLvl w:val="2"/>
        <w:rPr>
          <w:sz w:val="28"/>
          <w:szCs w:val="28"/>
        </w:rPr>
      </w:pPr>
      <w:r w:rsidRPr="00B674E1">
        <w:rPr>
          <w:sz w:val="28"/>
          <w:szCs w:val="28"/>
        </w:rPr>
        <w:t>о проведении публичных консультаций в рамках анализа проекта нормативного правового акта на соответствие его антимонопольному законодательству</w:t>
      </w:r>
    </w:p>
    <w:p w:rsidR="003D50AF" w:rsidRPr="00B674E1" w:rsidRDefault="003D50AF" w:rsidP="003F2CB2">
      <w:pPr>
        <w:ind w:firstLine="709"/>
        <w:jc w:val="both"/>
        <w:rPr>
          <w:sz w:val="28"/>
          <w:szCs w:val="28"/>
        </w:rPr>
      </w:pPr>
    </w:p>
    <w:p w:rsidR="003D50AF" w:rsidRPr="00D47BFB" w:rsidRDefault="003D50AF" w:rsidP="003A5BAC">
      <w:pPr>
        <w:ind w:firstLine="720"/>
        <w:jc w:val="both"/>
        <w:rPr>
          <w:sz w:val="28"/>
          <w:szCs w:val="28"/>
        </w:rPr>
      </w:pPr>
      <w:r w:rsidRPr="00D47BFB">
        <w:rPr>
          <w:sz w:val="28"/>
          <w:szCs w:val="28"/>
        </w:rPr>
        <w:t>Настоящим администрация Петровского городского округа Ставропольского края уведомляет о проведении публичных консультаций по проекту нормативного правового акта администрации Петровского городского округа Ставропольского края «</w:t>
      </w:r>
      <w:r w:rsidRPr="00463AFF">
        <w:rPr>
          <w:sz w:val="28"/>
          <w:szCs w:val="28"/>
        </w:rPr>
        <w:t xml:space="preserve">О внесении изменений в </w:t>
      </w:r>
      <w:bookmarkStart w:id="0" w:name="_Hlk59088748"/>
      <w:r w:rsidRPr="00463AFF">
        <w:rPr>
          <w:sz w:val="28"/>
          <w:szCs w:val="28"/>
        </w:rPr>
        <w:t>постановление администрации Петровского городского округа Ставропольского края от 13 ноября 2019 года № 2308 «Об утверждении Порядка предоставления субсидии из бюджета Петровского городского округа Ставропольского края на оказание финансовой помощи в целях предупреждения банкротства и восстановления платежеспособности муниципальных унитарных предприятий Петровского городского округа Ставропольского края»</w:t>
      </w:r>
      <w:bookmarkEnd w:id="0"/>
      <w:r w:rsidRPr="00D47BFB">
        <w:rPr>
          <w:sz w:val="28"/>
          <w:szCs w:val="28"/>
          <w:lang w:eastAsia="en-US"/>
        </w:rPr>
        <w:t xml:space="preserve"> </w:t>
      </w:r>
      <w:r w:rsidRPr="00D47BFB">
        <w:rPr>
          <w:sz w:val="28"/>
          <w:szCs w:val="28"/>
        </w:rPr>
        <w:t>на соответствие его антимонопольному законодательству.</w:t>
      </w:r>
    </w:p>
    <w:p w:rsidR="003D50AF" w:rsidRPr="00B674E1" w:rsidRDefault="003D50AF" w:rsidP="00C057E3">
      <w:pPr>
        <w:ind w:firstLine="720"/>
        <w:jc w:val="both"/>
        <w:rPr>
          <w:sz w:val="28"/>
          <w:szCs w:val="28"/>
        </w:rPr>
      </w:pPr>
      <w:r w:rsidRPr="00C057E3">
        <w:rPr>
          <w:sz w:val="28"/>
          <w:szCs w:val="28"/>
        </w:rPr>
        <w:t>В рамках публичных консультаций все заинтересованные лица могут направить свои предложения</w:t>
      </w:r>
      <w:r w:rsidRPr="00B674E1">
        <w:rPr>
          <w:sz w:val="28"/>
          <w:szCs w:val="28"/>
        </w:rPr>
        <w:t xml:space="preserve"> и замечания по проекту нормативного правового акта.</w:t>
      </w:r>
    </w:p>
    <w:p w:rsidR="003D50AF" w:rsidRPr="00B674E1" w:rsidRDefault="003D50AF" w:rsidP="003F2CB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Предложения и замечания могут быть представлены любым из удобных способов: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на бумажном носителе почтой по адресу: Ставропольский край, Петровский район, город Светлоград, пл. 50 лет Октября, 8;</w:t>
      </w:r>
    </w:p>
    <w:p w:rsidR="003D50AF" w:rsidRPr="008B6829" w:rsidRDefault="003D50AF" w:rsidP="00532F85">
      <w:pPr>
        <w:ind w:firstLine="709"/>
        <w:jc w:val="both"/>
        <w:rPr>
          <w:sz w:val="28"/>
          <w:szCs w:val="28"/>
        </w:rPr>
      </w:pPr>
      <w:r w:rsidRPr="008B6829">
        <w:rPr>
          <w:sz w:val="28"/>
          <w:szCs w:val="28"/>
        </w:rPr>
        <w:t xml:space="preserve">- на электронную почту: </w:t>
      </w:r>
      <w:hyperlink r:id="rId4" w:history="1">
        <w:r w:rsidRPr="00EB723D">
          <w:rPr>
            <w:rStyle w:val="Hyperlink"/>
            <w:sz w:val="28"/>
            <w:szCs w:val="28"/>
            <w:shd w:val="clear" w:color="auto" w:fill="FFFFFF"/>
          </w:rPr>
          <w:t>finupr@petrgosk.ru</w:t>
        </w:r>
      </w:hyperlink>
      <w:r>
        <w:rPr>
          <w:color w:val="FF9E00"/>
          <w:sz w:val="28"/>
          <w:szCs w:val="28"/>
          <w:shd w:val="clear" w:color="auto" w:fill="FFFFFF"/>
        </w:rPr>
        <w:t xml:space="preserve"> </w:t>
      </w:r>
      <w:r w:rsidRPr="008B6829">
        <w:rPr>
          <w:sz w:val="28"/>
          <w:szCs w:val="28"/>
        </w:rPr>
        <w:t>;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- по факсу: 886547 4-</w:t>
      </w:r>
      <w:r>
        <w:rPr>
          <w:sz w:val="28"/>
          <w:szCs w:val="28"/>
        </w:rPr>
        <w:t>65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27</w:t>
      </w:r>
      <w:r w:rsidRPr="00B674E1">
        <w:rPr>
          <w:sz w:val="28"/>
          <w:szCs w:val="28"/>
        </w:rPr>
        <w:t>.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Сроки приема предложений и замечаний: с </w:t>
      </w:r>
      <w:r>
        <w:rPr>
          <w:sz w:val="28"/>
          <w:szCs w:val="28"/>
        </w:rPr>
        <w:t>20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по </w:t>
      </w:r>
      <w:r>
        <w:rPr>
          <w:sz w:val="28"/>
          <w:szCs w:val="28"/>
        </w:rPr>
        <w:t>28</w:t>
      </w:r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 включительно</w:t>
      </w:r>
      <w:r w:rsidRPr="00B674E1">
        <w:rPr>
          <w:sz w:val="28"/>
          <w:szCs w:val="28"/>
        </w:rPr>
        <w:t>.</w:t>
      </w:r>
    </w:p>
    <w:p w:rsidR="003D50AF" w:rsidRDefault="003D50AF" w:rsidP="000D4B1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Место размещения уведомления и проекта нормативного правового акта в информационно-телекоммуникационной сети «Интернет»: </w:t>
      </w:r>
    </w:p>
    <w:p w:rsidR="003D50AF" w:rsidRDefault="003D50AF" w:rsidP="00976B42">
      <w:pPr>
        <w:jc w:val="both"/>
        <w:rPr>
          <w:sz w:val="28"/>
          <w:szCs w:val="28"/>
        </w:rPr>
      </w:pPr>
      <w:hyperlink r:id="rId5" w:history="1">
        <w:r w:rsidRPr="00F87F1B">
          <w:rPr>
            <w:rStyle w:val="Hyperlink"/>
            <w:sz w:val="28"/>
            <w:szCs w:val="28"/>
          </w:rPr>
          <w:t>http://petrgosk.ru/ekonomika/antimonopolnyy-komplaens/vyyavlenie-riskov-narusheniya-antimonopolnogo-zakonodatelstva/analiz-proektov-normativnykh-pravovykh-aktov-administratsii-petrovskogo-gorodskogo-okruga/proekty-2021-god/index.php</w:t>
        </w:r>
      </w:hyperlink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Все поступившие предложения и замечания будут рассмотрены до </w:t>
      </w:r>
      <w:r>
        <w:rPr>
          <w:sz w:val="28"/>
          <w:szCs w:val="28"/>
        </w:rPr>
        <w:t>29</w:t>
      </w:r>
      <w:bookmarkStart w:id="1" w:name="_GoBack"/>
      <w:bookmarkEnd w:id="1"/>
      <w:r w:rsidRPr="00B674E1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674E1">
        <w:rPr>
          <w:sz w:val="28"/>
          <w:szCs w:val="28"/>
        </w:rPr>
        <w:t>.202</w:t>
      </w:r>
      <w:r>
        <w:rPr>
          <w:sz w:val="28"/>
          <w:szCs w:val="28"/>
        </w:rPr>
        <w:t>1</w:t>
      </w:r>
      <w:r w:rsidRPr="00B674E1">
        <w:rPr>
          <w:sz w:val="28"/>
          <w:szCs w:val="28"/>
        </w:rPr>
        <w:t xml:space="preserve"> года.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 уведомлению прилагаются: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1. Анкета для участников публичных консультаций.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 xml:space="preserve">2. Проект постановления администрации Петровского городского округа Ставропольского края </w:t>
      </w:r>
      <w:r w:rsidRPr="00D47BFB">
        <w:rPr>
          <w:sz w:val="28"/>
          <w:szCs w:val="28"/>
        </w:rPr>
        <w:t>«</w:t>
      </w:r>
      <w:r w:rsidRPr="00463AFF">
        <w:rPr>
          <w:sz w:val="28"/>
          <w:szCs w:val="28"/>
        </w:rPr>
        <w:t>О внесении изменений в постановление администрации Петровского городского округа Ставропольского края от 13 ноября 2019 года № 2308 «Об утверждении Порядка предоставления субсидии из бюджета Петровского городского округа Ставропольского края на оказание финансовой помощи в целях предупреждения банкротства и восстановления платежеспособности муниципальных унитарных предприятий Петровского городского округа Ставропольского края</w:t>
      </w:r>
      <w:r w:rsidRPr="00D47BFB">
        <w:rPr>
          <w:sz w:val="28"/>
          <w:szCs w:val="28"/>
          <w:lang w:eastAsia="en-US"/>
        </w:rPr>
        <w:t>»</w:t>
      </w:r>
      <w:r>
        <w:rPr>
          <w:sz w:val="28"/>
          <w:szCs w:val="28"/>
          <w:lang w:eastAsia="en-US"/>
        </w:rPr>
        <w:t>.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Контактная информация об ответственном лице администрации Петровского городского округа Ставропольского края для представления участниками публичных консультаций своих предложений и замечаний:</w:t>
      </w:r>
    </w:p>
    <w:p w:rsidR="003D50AF" w:rsidRPr="00B674E1" w:rsidRDefault="003D50AF" w:rsidP="00532F85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Ф.И.О., должность</w:t>
      </w:r>
      <w:r>
        <w:rPr>
          <w:sz w:val="28"/>
          <w:szCs w:val="28"/>
        </w:rPr>
        <w:t xml:space="preserve">: Лаптев Сергей Викторович, главный специалист – юрисконсульт </w:t>
      </w:r>
      <w:r w:rsidRPr="00B674E1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планирования и анализа доходов и налогового потенциала бюджета финансового управления</w:t>
      </w:r>
      <w:r w:rsidRPr="00B674E1">
        <w:rPr>
          <w:sz w:val="28"/>
          <w:szCs w:val="28"/>
        </w:rPr>
        <w:t xml:space="preserve"> администрации Петровского городского округа Ставропольского края </w:t>
      </w:r>
    </w:p>
    <w:p w:rsidR="003D50AF" w:rsidRPr="00B674E1" w:rsidRDefault="003D50AF" w:rsidP="00087BD2">
      <w:pPr>
        <w:ind w:firstLine="709"/>
        <w:jc w:val="both"/>
        <w:rPr>
          <w:sz w:val="28"/>
          <w:szCs w:val="28"/>
        </w:rPr>
      </w:pPr>
      <w:r w:rsidRPr="00B674E1">
        <w:rPr>
          <w:sz w:val="28"/>
          <w:szCs w:val="28"/>
        </w:rPr>
        <w:t>Тел./факс (886547)4-</w:t>
      </w:r>
      <w:r>
        <w:rPr>
          <w:sz w:val="28"/>
          <w:szCs w:val="28"/>
        </w:rPr>
        <w:t>10</w:t>
      </w:r>
      <w:r w:rsidRPr="00B674E1">
        <w:rPr>
          <w:sz w:val="28"/>
          <w:szCs w:val="28"/>
        </w:rPr>
        <w:t>-</w:t>
      </w:r>
      <w:r>
        <w:rPr>
          <w:sz w:val="28"/>
          <w:szCs w:val="28"/>
        </w:rPr>
        <w:t>62</w:t>
      </w:r>
      <w:r w:rsidRPr="00B674E1">
        <w:rPr>
          <w:sz w:val="28"/>
          <w:szCs w:val="28"/>
        </w:rPr>
        <w:t>.</w:t>
      </w:r>
    </w:p>
    <w:sectPr w:rsidR="003D50AF" w:rsidRPr="00B674E1" w:rsidSect="00C057E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22A8"/>
    <w:rsid w:val="00044C22"/>
    <w:rsid w:val="00045884"/>
    <w:rsid w:val="00087BD2"/>
    <w:rsid w:val="000A08D5"/>
    <w:rsid w:val="000A4376"/>
    <w:rsid w:val="000C59C0"/>
    <w:rsid w:val="000D4B12"/>
    <w:rsid w:val="000E046F"/>
    <w:rsid w:val="00103B8F"/>
    <w:rsid w:val="00161277"/>
    <w:rsid w:val="001C76AA"/>
    <w:rsid w:val="00234C43"/>
    <w:rsid w:val="002850E7"/>
    <w:rsid w:val="002E366A"/>
    <w:rsid w:val="00310036"/>
    <w:rsid w:val="00325F36"/>
    <w:rsid w:val="00350699"/>
    <w:rsid w:val="003A5BAC"/>
    <w:rsid w:val="003D50AF"/>
    <w:rsid w:val="003F2CB2"/>
    <w:rsid w:val="00457948"/>
    <w:rsid w:val="00463AFF"/>
    <w:rsid w:val="00512A56"/>
    <w:rsid w:val="00532F85"/>
    <w:rsid w:val="005330E2"/>
    <w:rsid w:val="005418E0"/>
    <w:rsid w:val="005677C0"/>
    <w:rsid w:val="00571128"/>
    <w:rsid w:val="005B699B"/>
    <w:rsid w:val="00613535"/>
    <w:rsid w:val="0062535C"/>
    <w:rsid w:val="006426F1"/>
    <w:rsid w:val="00653D1A"/>
    <w:rsid w:val="0066366C"/>
    <w:rsid w:val="006B553F"/>
    <w:rsid w:val="006E026F"/>
    <w:rsid w:val="006E52FD"/>
    <w:rsid w:val="007044DC"/>
    <w:rsid w:val="00706578"/>
    <w:rsid w:val="00773548"/>
    <w:rsid w:val="0083357C"/>
    <w:rsid w:val="008B6829"/>
    <w:rsid w:val="009053EF"/>
    <w:rsid w:val="009074E1"/>
    <w:rsid w:val="009114EB"/>
    <w:rsid w:val="009120E2"/>
    <w:rsid w:val="0093174C"/>
    <w:rsid w:val="00971221"/>
    <w:rsid w:val="00976B42"/>
    <w:rsid w:val="009A1A12"/>
    <w:rsid w:val="00A17EF0"/>
    <w:rsid w:val="00A86255"/>
    <w:rsid w:val="00B14F7F"/>
    <w:rsid w:val="00B5344C"/>
    <w:rsid w:val="00B674E1"/>
    <w:rsid w:val="00BF5D58"/>
    <w:rsid w:val="00C02030"/>
    <w:rsid w:val="00C057E3"/>
    <w:rsid w:val="00C110B8"/>
    <w:rsid w:val="00C36E8A"/>
    <w:rsid w:val="00C50EB1"/>
    <w:rsid w:val="00C65D34"/>
    <w:rsid w:val="00C721E4"/>
    <w:rsid w:val="00C811D3"/>
    <w:rsid w:val="00C860F6"/>
    <w:rsid w:val="00CE7DDB"/>
    <w:rsid w:val="00D47BFB"/>
    <w:rsid w:val="00DF0EF0"/>
    <w:rsid w:val="00DF0FF5"/>
    <w:rsid w:val="00E122A8"/>
    <w:rsid w:val="00E15DDA"/>
    <w:rsid w:val="00E522A7"/>
    <w:rsid w:val="00E74518"/>
    <w:rsid w:val="00E85EF6"/>
    <w:rsid w:val="00EA38CE"/>
    <w:rsid w:val="00EB723D"/>
    <w:rsid w:val="00F12B0A"/>
    <w:rsid w:val="00F70981"/>
    <w:rsid w:val="00F83BD1"/>
    <w:rsid w:val="00F87F1B"/>
    <w:rsid w:val="00FA2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F85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532F85"/>
    <w:rPr>
      <w:color w:val="0000FF"/>
      <w:u w:val="single"/>
    </w:rPr>
  </w:style>
  <w:style w:type="paragraph" w:customStyle="1" w:styleId="6">
    <w:name w:val="Знак Знак6 Знак Знак Знак Знак Знак Знак Знак Знак Знак Знак"/>
    <w:basedOn w:val="Normal"/>
    <w:uiPriority w:val="99"/>
    <w:rsid w:val="008B6829"/>
    <w:rPr>
      <w:rFonts w:ascii="Verdana" w:eastAsia="Calibri" w:hAnsi="Verdana" w:cs="Verdana"/>
      <w:sz w:val="20"/>
      <w:szCs w:val="20"/>
      <w:lang w:val="en-US" w:eastAsia="en-US"/>
    </w:rPr>
  </w:style>
  <w:style w:type="character" w:styleId="FollowedHyperlink">
    <w:name w:val="FollowedHyperlink"/>
    <w:basedOn w:val="DefaultParagraphFont"/>
    <w:uiPriority w:val="99"/>
    <w:rsid w:val="00161277"/>
    <w:rPr>
      <w:color w:val="800080"/>
      <w:u w:val="single"/>
    </w:rPr>
  </w:style>
  <w:style w:type="paragraph" w:customStyle="1" w:styleId="60">
    <w:name w:val="Знак Знак6 Знак Знак Знак Знак Знак Знак Знак Знак Знак Знак Знак Знак"/>
    <w:basedOn w:val="Normal"/>
    <w:uiPriority w:val="99"/>
    <w:rsid w:val="000A4376"/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ConsPlusTitle">
    <w:name w:val="ConsPlusTitle"/>
    <w:uiPriority w:val="99"/>
    <w:rsid w:val="00C057E3"/>
    <w:pPr>
      <w:widowControl w:val="0"/>
      <w:autoSpaceDE w:val="0"/>
      <w:autoSpaceDN w:val="0"/>
    </w:pPr>
    <w:rPr>
      <w:rFonts w:cs="Calibri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198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98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etrgosk.ru/ekonomika/antimonopolnyy-komplaens/vyyavlenie-riskov-narusheniya-antimonopolnogo-zakonodatelstva/analiz-proektov-normativnykh-pravovykh-aktov-administratsii-petrovskogo-gorodskogo-okruga/proekty-2021-god/index.php" TargetMode="External"/><Relationship Id="rId4" Type="http://schemas.openxmlformats.org/officeDocument/2006/relationships/hyperlink" Target="mailto:finupr@petrgos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84</TotalTime>
  <Pages>2</Pages>
  <Words>468</Words>
  <Characters>2670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redkina</dc:creator>
  <cp:keywords/>
  <dc:description/>
  <cp:lastModifiedBy>qwerty</cp:lastModifiedBy>
  <cp:revision>27</cp:revision>
  <cp:lastPrinted>2021-06-01T12:47:00Z</cp:lastPrinted>
  <dcterms:created xsi:type="dcterms:W3CDTF">2020-03-11T13:35:00Z</dcterms:created>
  <dcterms:modified xsi:type="dcterms:W3CDTF">2021-12-17T13:20:00Z</dcterms:modified>
</cp:coreProperties>
</file>