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491B2BD0" w:rsidR="0017014A" w:rsidRPr="00DD1921" w:rsidRDefault="0017014A" w:rsidP="006F5D7E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A66FCB" w:rsidRPr="00A66FCB">
        <w:rPr>
          <w:szCs w:val="28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Pr="00DD1921">
        <w:rPr>
          <w:szCs w:val="28"/>
        </w:rPr>
        <w:t>»</w:t>
      </w:r>
    </w:p>
    <w:p w14:paraId="7D9C7093" w14:textId="77777777" w:rsidR="00233984" w:rsidRPr="00DD1921" w:rsidRDefault="00233984" w:rsidP="0074001E"/>
    <w:p w14:paraId="104903CD" w14:textId="326CADB2" w:rsidR="006F5D7E" w:rsidRDefault="006F5D7E" w:rsidP="006F5D7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t>В соответствии со статье</w:t>
      </w:r>
      <w:r w:rsidR="00A66FCB">
        <w:t>й</w:t>
      </w:r>
      <w:r>
        <w:t xml:space="preserve"> 134 Трудового кодекса Российской Федерации </w:t>
      </w:r>
      <w:r>
        <w:rPr>
          <w:rFonts w:cs="Times New Roman"/>
          <w:szCs w:val="28"/>
        </w:rPr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14:paraId="48E55BD9" w14:textId="757C5624" w:rsidR="006F5D7E" w:rsidRDefault="006F5D7E" w:rsidP="006F5D7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t xml:space="preserve">В соответствии со статьей 135 Трудового кодекса Российской Федерации </w:t>
      </w:r>
      <w:r>
        <w:rPr>
          <w:rFonts w:cs="Times New Roman"/>
          <w:szCs w:val="28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4902100F" w14:textId="2C3BC998" w:rsidR="00CA24C2" w:rsidRDefault="00961A1A" w:rsidP="00961A1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961A1A">
        <w:rPr>
          <w:rFonts w:cs="Times New Roman"/>
          <w:szCs w:val="28"/>
        </w:rPr>
        <w:t>Федеральным законом от 06 декабря 2021 года № 406 - ФЗ «О внесении изменения в статью 1 Федерального закона «О минимальном размере оплаты труда»</w:t>
      </w:r>
      <w:r>
        <w:rPr>
          <w:rFonts w:cs="Times New Roman"/>
          <w:szCs w:val="28"/>
        </w:rPr>
        <w:t xml:space="preserve"> увеличен </w:t>
      </w:r>
      <w:r w:rsidRPr="00961A1A">
        <w:rPr>
          <w:rFonts w:cs="Times New Roman"/>
          <w:szCs w:val="28"/>
        </w:rPr>
        <w:t>минимальный размер оплаты труда с 1 января 2022 года</w:t>
      </w:r>
      <w:r>
        <w:rPr>
          <w:rFonts w:cs="Times New Roman"/>
          <w:szCs w:val="28"/>
        </w:rPr>
        <w:t>.</w:t>
      </w:r>
    </w:p>
    <w:p w14:paraId="5A59F0CF" w14:textId="15AD8EE7" w:rsidR="000A7265" w:rsidRPr="0074001E" w:rsidRDefault="00417B4A" w:rsidP="00A00CF2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r w:rsidR="00CA24C2">
        <w:rPr>
          <w:rFonts w:cs="Times New Roman"/>
          <w:szCs w:val="28"/>
        </w:rPr>
        <w:t xml:space="preserve">трудового </w:t>
      </w:r>
      <w:r>
        <w:rPr>
          <w:rFonts w:cs="Times New Roman"/>
          <w:szCs w:val="28"/>
        </w:rPr>
        <w:t xml:space="preserve">законодательства возникла необходимость в подготовке данного проекта постановления администрации Петровского городского округа Ставропольского края </w:t>
      </w:r>
      <w:r w:rsidRPr="00DD1921">
        <w:rPr>
          <w:szCs w:val="28"/>
        </w:rPr>
        <w:t>«</w:t>
      </w:r>
      <w:r w:rsidR="00A66FCB" w:rsidRPr="00A66FCB">
        <w:rPr>
          <w:rFonts w:cs="Times New Roman"/>
          <w:szCs w:val="28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CA24C2" w:rsidRPr="00DD1921">
        <w:rPr>
          <w:szCs w:val="28"/>
        </w:rPr>
        <w:t>»</w:t>
      </w:r>
      <w:r>
        <w:rPr>
          <w:szCs w:val="28"/>
        </w:rPr>
        <w:t xml:space="preserve"> (далее - проект постановления).</w:t>
      </w:r>
    </w:p>
    <w:p w14:paraId="7AA2DEFA" w14:textId="56F57047" w:rsidR="0033682B" w:rsidRDefault="0033682B" w:rsidP="00961A1A">
      <w:pPr>
        <w:ind w:firstLine="708"/>
        <w:rPr>
          <w:szCs w:val="28"/>
        </w:rPr>
      </w:pPr>
      <w:r w:rsidRPr="00DD1921">
        <w:rPr>
          <w:rFonts w:cs="Times New Roman"/>
          <w:szCs w:val="28"/>
        </w:rPr>
        <w:t xml:space="preserve">Положения проекта </w:t>
      </w:r>
      <w:r w:rsidR="002A0C7B">
        <w:rPr>
          <w:rFonts w:cs="Times New Roman"/>
          <w:szCs w:val="28"/>
        </w:rPr>
        <w:t>постановления</w:t>
      </w:r>
      <w:r w:rsidRPr="00DD1921">
        <w:rPr>
          <w:rFonts w:cs="Times New Roman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5C6197"/>
    <w:rsid w:val="00610106"/>
    <w:rsid w:val="006F5D7E"/>
    <w:rsid w:val="0074001E"/>
    <w:rsid w:val="00961A1A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A24C2"/>
    <w:rsid w:val="00CB1DBA"/>
    <w:rsid w:val="00CC2FA0"/>
    <w:rsid w:val="00CE7E84"/>
    <w:rsid w:val="00D12C10"/>
    <w:rsid w:val="00D92AE9"/>
    <w:rsid w:val="00DD1921"/>
    <w:rsid w:val="00EB3B33"/>
    <w:rsid w:val="00EC12B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10</cp:revision>
  <cp:lastPrinted>2020-05-19T13:55:00Z</cp:lastPrinted>
  <dcterms:created xsi:type="dcterms:W3CDTF">2020-06-02T08:50:00Z</dcterms:created>
  <dcterms:modified xsi:type="dcterms:W3CDTF">2022-04-18T10:53:00Z</dcterms:modified>
</cp:coreProperties>
</file>