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67" w:rsidRPr="00B674E1" w:rsidRDefault="00BD6767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BD6767" w:rsidRPr="00B674E1" w:rsidRDefault="00BD6767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BD6767" w:rsidRPr="00B674E1" w:rsidRDefault="00BD6767" w:rsidP="003F2CB2">
      <w:pPr>
        <w:ind w:firstLine="709"/>
        <w:jc w:val="both"/>
        <w:rPr>
          <w:sz w:val="28"/>
          <w:szCs w:val="28"/>
        </w:rPr>
      </w:pPr>
    </w:p>
    <w:p w:rsidR="00BD6767" w:rsidRPr="001F0ADE" w:rsidRDefault="00BD6767" w:rsidP="001F0ADE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0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</w:t>
      </w:r>
      <w:r w:rsidRPr="00B61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 </w:t>
      </w:r>
      <w:r w:rsidRPr="00E352DA">
        <w:rPr>
          <w:rFonts w:ascii="Times New Roman" w:hAnsi="Times New Roman" w:cs="Times New Roman"/>
          <w:b w:val="0"/>
          <w:bCs w:val="0"/>
          <w:sz w:val="28"/>
          <w:szCs w:val="28"/>
        </w:rPr>
        <w:t>«О внесении изменений в состав межведомственной комиссии по повышению результативности бюджетных расходов, утвержденный постановлением администрации Петровского городского округа Ставропольского края от 17 июля 2018 года № 1175</w:t>
      </w:r>
      <w:r w:rsidRPr="00E352D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B61112">
        <w:rPr>
          <w:rFonts w:ascii="Times New Roman" w:hAnsi="Times New Roman" w:cs="Times New Roman"/>
          <w:b w:val="0"/>
          <w:bCs w:val="0"/>
          <w:sz w:val="28"/>
          <w:szCs w:val="28"/>
        </w:rPr>
        <w:t>на соответствие его антимонопольному законодательству.</w:t>
      </w:r>
    </w:p>
    <w:p w:rsidR="00BD6767" w:rsidRPr="00B674E1" w:rsidRDefault="00BD6767" w:rsidP="00C057E3">
      <w:pPr>
        <w:ind w:firstLine="720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BD6767" w:rsidRPr="00B674E1" w:rsidRDefault="00BD6767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BD6767" w:rsidRPr="00B674E1" w:rsidRDefault="00BD676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BD6767" w:rsidRPr="008B6829" w:rsidRDefault="00BD6767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BD6767" w:rsidRPr="00B674E1" w:rsidRDefault="00BD676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BD6767" w:rsidRPr="00B674E1" w:rsidRDefault="00BD676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18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26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BD6767" w:rsidRPr="001F0ADE" w:rsidRDefault="00BD6767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BD6767" w:rsidRPr="001F0ADE" w:rsidRDefault="00BD6767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1F0AD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</w:p>
    <w:p w:rsidR="00BD6767" w:rsidRPr="00B674E1" w:rsidRDefault="00BD676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>27</w:t>
      </w:r>
      <w:bookmarkStart w:id="0" w:name="_GoBack"/>
      <w:bookmarkEnd w:id="0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BD6767" w:rsidRPr="00B674E1" w:rsidRDefault="00BD676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BD6767" w:rsidRPr="001F0ADE" w:rsidRDefault="00BD6767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BD6767" w:rsidRPr="001F0ADE" w:rsidRDefault="00BD6767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B61112">
        <w:rPr>
          <w:sz w:val="28"/>
          <w:szCs w:val="28"/>
        </w:rPr>
        <w:t>«</w:t>
      </w:r>
      <w:r w:rsidRPr="00C10409">
        <w:rPr>
          <w:sz w:val="28"/>
          <w:szCs w:val="28"/>
        </w:rPr>
        <w:t>О внесении изменений в состав межведомственной комиссии по повышению результативности бюджетных расходов, утвержденный постановлением администрации Петровского городского округа Ставропольского края от 17 июля 2018 года № 1175</w:t>
      </w:r>
      <w:r w:rsidRPr="00B61112">
        <w:rPr>
          <w:sz w:val="28"/>
          <w:szCs w:val="28"/>
          <w:lang w:eastAsia="en-US"/>
        </w:rPr>
        <w:t>».</w:t>
      </w:r>
    </w:p>
    <w:p w:rsidR="00BD6767" w:rsidRPr="00B674E1" w:rsidRDefault="00BD676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BD6767" w:rsidRPr="00B674E1" w:rsidRDefault="00BD6767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BD6767" w:rsidRPr="00B674E1" w:rsidRDefault="00BD6767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BD6767" w:rsidRPr="00B674E1" w:rsidSect="00E352DA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002F6"/>
    <w:rsid w:val="00045884"/>
    <w:rsid w:val="000607F5"/>
    <w:rsid w:val="00087BD2"/>
    <w:rsid w:val="000A08D5"/>
    <w:rsid w:val="000A4376"/>
    <w:rsid w:val="000C59C0"/>
    <w:rsid w:val="000D4B12"/>
    <w:rsid w:val="000E046F"/>
    <w:rsid w:val="00103B8F"/>
    <w:rsid w:val="00161277"/>
    <w:rsid w:val="001C76AA"/>
    <w:rsid w:val="001F0ADE"/>
    <w:rsid w:val="00234C43"/>
    <w:rsid w:val="002850E7"/>
    <w:rsid w:val="002E366A"/>
    <w:rsid w:val="002E594D"/>
    <w:rsid w:val="00306B8B"/>
    <w:rsid w:val="00310036"/>
    <w:rsid w:val="00325F36"/>
    <w:rsid w:val="00340C20"/>
    <w:rsid w:val="00350699"/>
    <w:rsid w:val="003F2CB2"/>
    <w:rsid w:val="00457948"/>
    <w:rsid w:val="00487CC6"/>
    <w:rsid w:val="004C06EB"/>
    <w:rsid w:val="004F1EAE"/>
    <w:rsid w:val="00512A56"/>
    <w:rsid w:val="00532F85"/>
    <w:rsid w:val="005330E2"/>
    <w:rsid w:val="005418E0"/>
    <w:rsid w:val="005677C0"/>
    <w:rsid w:val="005D6FB3"/>
    <w:rsid w:val="00613535"/>
    <w:rsid w:val="0062535C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800FD5"/>
    <w:rsid w:val="0080417B"/>
    <w:rsid w:val="00817874"/>
    <w:rsid w:val="0083357C"/>
    <w:rsid w:val="008557FF"/>
    <w:rsid w:val="00862C6D"/>
    <w:rsid w:val="008B6829"/>
    <w:rsid w:val="009053EF"/>
    <w:rsid w:val="009114EB"/>
    <w:rsid w:val="009120E2"/>
    <w:rsid w:val="0093174C"/>
    <w:rsid w:val="00971221"/>
    <w:rsid w:val="00976B42"/>
    <w:rsid w:val="009A1A12"/>
    <w:rsid w:val="00A17EF0"/>
    <w:rsid w:val="00A86255"/>
    <w:rsid w:val="00B14F7F"/>
    <w:rsid w:val="00B5344C"/>
    <w:rsid w:val="00B61112"/>
    <w:rsid w:val="00B674E1"/>
    <w:rsid w:val="00BD6767"/>
    <w:rsid w:val="00BF5D58"/>
    <w:rsid w:val="00C02030"/>
    <w:rsid w:val="00C057E3"/>
    <w:rsid w:val="00C10409"/>
    <w:rsid w:val="00C110B8"/>
    <w:rsid w:val="00C36E8A"/>
    <w:rsid w:val="00C50EB1"/>
    <w:rsid w:val="00C65D34"/>
    <w:rsid w:val="00C675C2"/>
    <w:rsid w:val="00C721E4"/>
    <w:rsid w:val="00C7620A"/>
    <w:rsid w:val="00C811D3"/>
    <w:rsid w:val="00C860F6"/>
    <w:rsid w:val="00CE7DDB"/>
    <w:rsid w:val="00D14516"/>
    <w:rsid w:val="00D47BFB"/>
    <w:rsid w:val="00DF0FF5"/>
    <w:rsid w:val="00DF4C46"/>
    <w:rsid w:val="00E122A8"/>
    <w:rsid w:val="00E15DDA"/>
    <w:rsid w:val="00E352DA"/>
    <w:rsid w:val="00E522A7"/>
    <w:rsid w:val="00E74518"/>
    <w:rsid w:val="00E85EF6"/>
    <w:rsid w:val="00EA38CE"/>
    <w:rsid w:val="00EB723D"/>
    <w:rsid w:val="00F12B0A"/>
    <w:rsid w:val="00F70981"/>
    <w:rsid w:val="00F77F1A"/>
    <w:rsid w:val="00F83BD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417</Words>
  <Characters>2380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31</cp:revision>
  <cp:lastPrinted>2022-05-17T05:30:00Z</cp:lastPrinted>
  <dcterms:created xsi:type="dcterms:W3CDTF">2020-03-11T13:35:00Z</dcterms:created>
  <dcterms:modified xsi:type="dcterms:W3CDTF">2022-05-17T05:30:00Z</dcterms:modified>
</cp:coreProperties>
</file>