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47" w:rsidRPr="00F17893" w:rsidRDefault="00914BD7">
      <w:pPr>
        <w:spacing w:line="240" w:lineRule="exact"/>
        <w:jc w:val="center"/>
        <w:outlineLvl w:val="2"/>
        <w:rPr>
          <w:sz w:val="26"/>
          <w:szCs w:val="26"/>
        </w:rPr>
      </w:pPr>
      <w:r w:rsidRPr="00F17893">
        <w:rPr>
          <w:sz w:val="26"/>
          <w:szCs w:val="26"/>
        </w:rPr>
        <w:t>Уведомление</w:t>
      </w:r>
    </w:p>
    <w:p w:rsidR="00937B47" w:rsidRPr="00F17893" w:rsidRDefault="00914BD7">
      <w:pPr>
        <w:spacing w:line="240" w:lineRule="exact"/>
        <w:jc w:val="center"/>
        <w:outlineLvl w:val="2"/>
        <w:rPr>
          <w:sz w:val="26"/>
          <w:szCs w:val="26"/>
        </w:rPr>
      </w:pPr>
      <w:r w:rsidRPr="00F17893">
        <w:rPr>
          <w:sz w:val="26"/>
          <w:szCs w:val="26"/>
        </w:rPr>
        <w:t xml:space="preserve">о проведении публичных консультаций в рамках анализа проекта </w:t>
      </w:r>
      <w:r w:rsidR="00F17893" w:rsidRPr="00F17893">
        <w:rPr>
          <w:sz w:val="26"/>
          <w:szCs w:val="26"/>
        </w:rPr>
        <w:t>постановления</w:t>
      </w:r>
      <w:r w:rsidRPr="00F17893">
        <w:rPr>
          <w:sz w:val="26"/>
          <w:szCs w:val="26"/>
        </w:rPr>
        <w:t xml:space="preserve"> </w:t>
      </w:r>
      <w:r w:rsidR="00F17893" w:rsidRPr="00F17893">
        <w:rPr>
          <w:sz w:val="26"/>
          <w:szCs w:val="26"/>
        </w:rPr>
        <w:t>«</w:t>
      </w:r>
      <w:r w:rsidR="00F17893" w:rsidRPr="00F17893">
        <w:rPr>
          <w:rFonts w:cs="Arial"/>
          <w:sz w:val="26"/>
          <w:szCs w:val="26"/>
        </w:rPr>
        <w:t xml:space="preserve">О признании </w:t>
      </w:r>
      <w:proofErr w:type="gramStart"/>
      <w:r w:rsidR="00F17893" w:rsidRPr="00F17893">
        <w:rPr>
          <w:rFonts w:cs="Arial"/>
          <w:sz w:val="26"/>
          <w:szCs w:val="26"/>
        </w:rPr>
        <w:t>утратившими</w:t>
      </w:r>
      <w:proofErr w:type="gramEnd"/>
      <w:r w:rsidR="00F17893" w:rsidRPr="00F17893">
        <w:rPr>
          <w:rFonts w:cs="Arial"/>
          <w:sz w:val="26"/>
          <w:szCs w:val="26"/>
        </w:rPr>
        <w:t xml:space="preserve"> силу некоторых нормативных правовых актов администрации Петровского муниципального района и </w:t>
      </w:r>
      <w:r w:rsidR="00F17893" w:rsidRPr="00F17893">
        <w:rPr>
          <w:sz w:val="26"/>
          <w:szCs w:val="26"/>
        </w:rPr>
        <w:t>муниципальных образований, входивших в состав Петровского муниципального района Ставропольского края</w:t>
      </w:r>
      <w:r w:rsidR="00F17893" w:rsidRPr="00F17893">
        <w:rPr>
          <w:rFonts w:cs="Arial"/>
          <w:sz w:val="26"/>
          <w:szCs w:val="26"/>
        </w:rPr>
        <w:t xml:space="preserve">, по вопросу </w:t>
      </w:r>
      <w:r w:rsidR="00F17893" w:rsidRPr="00F17893">
        <w:rPr>
          <w:sz w:val="26"/>
          <w:szCs w:val="26"/>
        </w:rPr>
        <w:t>организации торговли, развития предпринимательской деятельности и защиты прав потребителей»</w:t>
      </w:r>
      <w:r w:rsidRPr="00F17893">
        <w:rPr>
          <w:sz w:val="26"/>
          <w:szCs w:val="26"/>
        </w:rPr>
        <w:t xml:space="preserve"> на соответствие его антимонопольному законодательству.</w:t>
      </w:r>
    </w:p>
    <w:p w:rsidR="00937B47" w:rsidRPr="00F17893" w:rsidRDefault="00937B47">
      <w:pPr>
        <w:ind w:firstLine="709"/>
        <w:jc w:val="both"/>
        <w:rPr>
          <w:sz w:val="22"/>
          <w:szCs w:val="22"/>
        </w:rPr>
      </w:pPr>
    </w:p>
    <w:p w:rsidR="00937B47" w:rsidRDefault="00914BD7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F17893">
        <w:rPr>
          <w:sz w:val="28"/>
          <w:szCs w:val="28"/>
        </w:rPr>
        <w:t xml:space="preserve">постановления </w:t>
      </w:r>
      <w:r w:rsidR="00F17893" w:rsidRPr="00914BD7">
        <w:rPr>
          <w:sz w:val="26"/>
          <w:szCs w:val="26"/>
        </w:rPr>
        <w:t>«</w:t>
      </w:r>
      <w:r w:rsidR="00F17893" w:rsidRPr="00914BD7">
        <w:rPr>
          <w:rFonts w:cs="Arial"/>
          <w:sz w:val="26"/>
          <w:szCs w:val="26"/>
        </w:rPr>
        <w:t xml:space="preserve">О признании утратившими силу некоторых нормативных правовых актов администрации Петровского муниципального района и </w:t>
      </w:r>
      <w:r w:rsidR="00F17893" w:rsidRPr="00914BD7">
        <w:rPr>
          <w:sz w:val="26"/>
          <w:szCs w:val="26"/>
        </w:rPr>
        <w:t>муниципальных образований, входивших в состав Петровского муниципального района Ставропольского края</w:t>
      </w:r>
      <w:r w:rsidR="00F17893" w:rsidRPr="00914BD7">
        <w:rPr>
          <w:rFonts w:cs="Arial"/>
          <w:sz w:val="26"/>
          <w:szCs w:val="26"/>
        </w:rPr>
        <w:t xml:space="preserve">, по вопросу </w:t>
      </w:r>
      <w:r w:rsidR="00F17893" w:rsidRPr="00914BD7">
        <w:rPr>
          <w:sz w:val="26"/>
          <w:szCs w:val="26"/>
        </w:rPr>
        <w:t>организации торговли, развития предпринимательской деятельности и защиты прав потребителей»</w:t>
      </w:r>
      <w:r>
        <w:rPr>
          <w:sz w:val="26"/>
          <w:szCs w:val="26"/>
        </w:rPr>
        <w:t xml:space="preserve"> на соответствие его антимонопольному законодательству.</w:t>
      </w:r>
      <w:proofErr w:type="gramEnd"/>
    </w:p>
    <w:p w:rsidR="00937B47" w:rsidRDefault="00914BD7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7B47" w:rsidRDefault="00914BD7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Предложения и замечания могут быть представлены любым из удобных способов:</w:t>
      </w:r>
    </w:p>
    <w:p w:rsidR="00937B47" w:rsidRDefault="00914BD7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937B47" w:rsidRDefault="00914BD7">
      <w:pPr>
        <w:ind w:firstLine="709"/>
        <w:jc w:val="both"/>
      </w:pPr>
      <w:r>
        <w:rPr>
          <w:sz w:val="26"/>
          <w:szCs w:val="26"/>
        </w:rPr>
        <w:t xml:space="preserve">- на электронную почту: </w:t>
      </w:r>
      <w:hyperlink r:id="rId5">
        <w:r>
          <w:rPr>
            <w:rStyle w:val="-"/>
            <w:sz w:val="26"/>
            <w:szCs w:val="26"/>
          </w:rPr>
          <w:t>torg@</w:t>
        </w:r>
        <w:r>
          <w:rPr>
            <w:rStyle w:val="-"/>
            <w:sz w:val="26"/>
            <w:szCs w:val="26"/>
            <w:lang w:val="en-US"/>
          </w:rPr>
          <w:t>petrgosk</w:t>
        </w:r>
        <w:r>
          <w:rPr>
            <w:rStyle w:val="-"/>
            <w:sz w:val="26"/>
            <w:szCs w:val="26"/>
          </w:rPr>
          <w:t>.</w:t>
        </w:r>
        <w:r>
          <w:rPr>
            <w:rStyle w:val="-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>;</w:t>
      </w:r>
    </w:p>
    <w:p w:rsidR="00937B47" w:rsidRDefault="00914BD7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- по факсу: 886547 4-26-60.</w:t>
      </w:r>
    </w:p>
    <w:p w:rsidR="00937B47" w:rsidRDefault="00914BD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Сроки приема предложений и замечаний: с </w:t>
      </w:r>
      <w:r w:rsidR="00F428A7">
        <w:rPr>
          <w:sz w:val="26"/>
          <w:szCs w:val="26"/>
        </w:rPr>
        <w:t>27</w:t>
      </w:r>
      <w:r>
        <w:rPr>
          <w:sz w:val="26"/>
          <w:szCs w:val="26"/>
        </w:rPr>
        <w:t xml:space="preserve"> </w:t>
      </w:r>
      <w:r w:rsidR="00F17893">
        <w:rPr>
          <w:sz w:val="26"/>
          <w:szCs w:val="26"/>
        </w:rPr>
        <w:t>ма</w:t>
      </w:r>
      <w:r>
        <w:rPr>
          <w:sz w:val="26"/>
          <w:szCs w:val="26"/>
        </w:rPr>
        <w:t>я 202</w:t>
      </w:r>
      <w:r w:rsidR="00F17893">
        <w:rPr>
          <w:sz w:val="26"/>
          <w:szCs w:val="26"/>
        </w:rPr>
        <w:t>2</w:t>
      </w:r>
      <w:r>
        <w:rPr>
          <w:sz w:val="26"/>
          <w:szCs w:val="26"/>
        </w:rPr>
        <w:t xml:space="preserve"> г. по </w:t>
      </w:r>
      <w:r w:rsidR="00F17893">
        <w:rPr>
          <w:sz w:val="26"/>
          <w:szCs w:val="26"/>
        </w:rPr>
        <w:t>0</w:t>
      </w:r>
      <w:r w:rsidR="00F428A7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 w:rsidR="00F17893">
        <w:rPr>
          <w:sz w:val="26"/>
          <w:szCs w:val="26"/>
        </w:rPr>
        <w:t>июн</w:t>
      </w:r>
      <w:r>
        <w:rPr>
          <w:sz w:val="26"/>
          <w:szCs w:val="26"/>
        </w:rPr>
        <w:t>я 202</w:t>
      </w:r>
      <w:r w:rsidR="00F17893">
        <w:rPr>
          <w:sz w:val="26"/>
          <w:szCs w:val="26"/>
        </w:rPr>
        <w:t>2</w:t>
      </w:r>
      <w:r>
        <w:rPr>
          <w:sz w:val="26"/>
          <w:szCs w:val="26"/>
        </w:rPr>
        <w:t xml:space="preserve"> г.</w:t>
      </w:r>
    </w:p>
    <w:p w:rsidR="00F17893" w:rsidRDefault="00914BD7" w:rsidP="00F17893">
      <w:pPr>
        <w:ind w:firstLine="709"/>
        <w:jc w:val="both"/>
      </w:pPr>
      <w:r>
        <w:rPr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6" w:history="1">
        <w:r w:rsidR="00F17893" w:rsidRPr="0087534B">
          <w:rPr>
            <w:rStyle w:val="a8"/>
          </w:rPr>
          <w:t>http://petrgosk.ru/ekonomika/antimonopolnyy-komplaens/vyyavlenie-riskov-narusheniya-antimonopolnogo-zakonodatelstva/analiz-proektov-normativnykh-pravovykh-aktov-administratsii-petrovskogo-gorodskogo-okruga/proekty-2022-god/proekty-npa-01-02-2022-30-06-2022/index.php</w:t>
        </w:r>
      </w:hyperlink>
    </w:p>
    <w:p w:rsidR="00937B47" w:rsidRDefault="00914BD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 поступившие предложения и замечания будут рассмотрены до </w:t>
      </w:r>
      <w:r w:rsidR="00F428A7">
        <w:rPr>
          <w:sz w:val="26"/>
          <w:szCs w:val="26"/>
        </w:rPr>
        <w:t>10</w:t>
      </w:r>
      <w:r>
        <w:rPr>
          <w:sz w:val="26"/>
          <w:szCs w:val="26"/>
        </w:rPr>
        <w:t xml:space="preserve"> </w:t>
      </w:r>
      <w:r w:rsidR="00F17893">
        <w:rPr>
          <w:sz w:val="26"/>
          <w:szCs w:val="26"/>
        </w:rPr>
        <w:t>июн</w:t>
      </w:r>
      <w:r>
        <w:rPr>
          <w:sz w:val="26"/>
          <w:szCs w:val="26"/>
        </w:rPr>
        <w:t>я 202</w:t>
      </w:r>
      <w:r w:rsidR="00F17893">
        <w:rPr>
          <w:sz w:val="26"/>
          <w:szCs w:val="26"/>
        </w:rPr>
        <w:t>2</w:t>
      </w:r>
      <w:r>
        <w:rPr>
          <w:sz w:val="26"/>
          <w:szCs w:val="26"/>
        </w:rPr>
        <w:t xml:space="preserve"> года.</w:t>
      </w:r>
    </w:p>
    <w:p w:rsidR="00937B47" w:rsidRDefault="00914BD7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К уведомлению прилагаются:</w:t>
      </w:r>
    </w:p>
    <w:p w:rsidR="00937B47" w:rsidRDefault="00914BD7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1. Анкета для участников публичных консультаций.</w:t>
      </w:r>
    </w:p>
    <w:p w:rsidR="00937B47" w:rsidRPr="00F17893" w:rsidRDefault="00914BD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Проект постановления администрации Петровского городского округа Ставропольского края о</w:t>
      </w:r>
      <w:r>
        <w:rPr>
          <w:color w:val="000000"/>
          <w:sz w:val="26"/>
          <w:szCs w:val="26"/>
        </w:rPr>
        <w:t xml:space="preserve">б утверждении административного регламента предоставления администрацией Петровского городского округа Ставропольского края муниципальной услуги </w:t>
      </w:r>
      <w:r w:rsidR="00F17893" w:rsidRPr="00F17893">
        <w:rPr>
          <w:sz w:val="26"/>
          <w:szCs w:val="26"/>
        </w:rPr>
        <w:t>«</w:t>
      </w:r>
      <w:r w:rsidR="00F17893" w:rsidRPr="00F17893">
        <w:rPr>
          <w:rFonts w:cs="Arial"/>
          <w:sz w:val="26"/>
          <w:szCs w:val="26"/>
        </w:rPr>
        <w:t xml:space="preserve">О признании утратившими силу некоторых нормативных правовых актов администрации Петровского муниципального района и </w:t>
      </w:r>
      <w:r w:rsidR="00F17893" w:rsidRPr="00F17893">
        <w:rPr>
          <w:sz w:val="26"/>
          <w:szCs w:val="26"/>
        </w:rPr>
        <w:t>муниципальных образований, входивших в состав Петровского муниципального района Ставропольского края</w:t>
      </w:r>
      <w:r w:rsidR="00F17893" w:rsidRPr="00F17893">
        <w:rPr>
          <w:rFonts w:cs="Arial"/>
          <w:sz w:val="26"/>
          <w:szCs w:val="26"/>
        </w:rPr>
        <w:t xml:space="preserve">, по вопросу </w:t>
      </w:r>
      <w:r w:rsidR="00F17893" w:rsidRPr="00F17893">
        <w:rPr>
          <w:sz w:val="26"/>
          <w:szCs w:val="26"/>
        </w:rPr>
        <w:t>организации торговли, развития предпринимательской деятельности и защиты прав потребителей»</w:t>
      </w:r>
      <w:r w:rsidRPr="00F17893">
        <w:rPr>
          <w:sz w:val="26"/>
          <w:szCs w:val="26"/>
        </w:rPr>
        <w:t>.</w:t>
      </w:r>
      <w:proofErr w:type="gramEnd"/>
    </w:p>
    <w:p w:rsidR="00937B47" w:rsidRDefault="00914BD7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7B47" w:rsidRDefault="00914BD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Ф.И.О., должность: Капустянова Юлия Богдановна - ведущий специалист отдела предпринимательства, торговли и потребительского рынка администрации Петровского городского округа Ставропольского края </w:t>
      </w:r>
    </w:p>
    <w:p w:rsidR="00937B47" w:rsidRDefault="00914BD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Тел./факс 8(86547)4-26-60.</w:t>
      </w:r>
    </w:p>
    <w:sectPr w:rsidR="00937B47" w:rsidSect="00937B47">
      <w:pgSz w:w="11906" w:h="16838"/>
      <w:pgMar w:top="1134" w:right="850" w:bottom="79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7B47"/>
    <w:rsid w:val="00191D41"/>
    <w:rsid w:val="00914BD7"/>
    <w:rsid w:val="00937B47"/>
    <w:rsid w:val="00F17893"/>
    <w:rsid w:val="00F4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61BAD"/>
    <w:rPr>
      <w:color w:val="0000FF" w:themeColor="hyperlink"/>
      <w:u w:val="single"/>
    </w:rPr>
  </w:style>
  <w:style w:type="character" w:customStyle="1" w:styleId="ListLabel1">
    <w:name w:val="ListLabel 1"/>
    <w:qFormat/>
    <w:rsid w:val="00BA79A0"/>
    <w:rPr>
      <w:sz w:val="28"/>
      <w:szCs w:val="28"/>
    </w:rPr>
  </w:style>
  <w:style w:type="character" w:customStyle="1" w:styleId="ListLabel2">
    <w:name w:val="ListLabel 2"/>
    <w:qFormat/>
    <w:rsid w:val="00BA79A0"/>
    <w:rPr>
      <w:sz w:val="28"/>
      <w:szCs w:val="28"/>
    </w:rPr>
  </w:style>
  <w:style w:type="character" w:customStyle="1" w:styleId="ListLabel3">
    <w:name w:val="ListLabel 3"/>
    <w:qFormat/>
    <w:rsid w:val="00BA79A0"/>
    <w:rPr>
      <w:sz w:val="28"/>
      <w:szCs w:val="28"/>
    </w:rPr>
  </w:style>
  <w:style w:type="character" w:customStyle="1" w:styleId="ListLabel4">
    <w:name w:val="ListLabel 4"/>
    <w:qFormat/>
    <w:rsid w:val="00BA79A0"/>
    <w:rPr>
      <w:sz w:val="28"/>
      <w:szCs w:val="28"/>
    </w:rPr>
  </w:style>
  <w:style w:type="character" w:customStyle="1" w:styleId="ListLabel5">
    <w:name w:val="ListLabel 5"/>
    <w:qFormat/>
    <w:rsid w:val="00937B47"/>
    <w:rPr>
      <w:sz w:val="28"/>
      <w:szCs w:val="28"/>
    </w:rPr>
  </w:style>
  <w:style w:type="character" w:customStyle="1" w:styleId="ListLabel6">
    <w:name w:val="ListLabel 6"/>
    <w:qFormat/>
    <w:rsid w:val="00937B47"/>
    <w:rPr>
      <w:sz w:val="28"/>
      <w:szCs w:val="28"/>
      <w:lang w:val="en-US"/>
    </w:rPr>
  </w:style>
  <w:style w:type="character" w:customStyle="1" w:styleId="ListLabel7">
    <w:name w:val="ListLabel 7"/>
    <w:qFormat/>
    <w:rsid w:val="00937B47"/>
    <w:rPr>
      <w:sz w:val="28"/>
      <w:szCs w:val="28"/>
    </w:rPr>
  </w:style>
  <w:style w:type="character" w:customStyle="1" w:styleId="ListLabel8">
    <w:name w:val="ListLabel 8"/>
    <w:qFormat/>
    <w:rsid w:val="00937B47"/>
    <w:rPr>
      <w:sz w:val="28"/>
      <w:szCs w:val="28"/>
    </w:rPr>
  </w:style>
  <w:style w:type="character" w:customStyle="1" w:styleId="ListLabel9">
    <w:name w:val="ListLabel 9"/>
    <w:qFormat/>
    <w:rsid w:val="00937B47"/>
    <w:rPr>
      <w:sz w:val="28"/>
      <w:szCs w:val="28"/>
      <w:lang w:val="en-US"/>
    </w:rPr>
  </w:style>
  <w:style w:type="paragraph" w:customStyle="1" w:styleId="a3">
    <w:name w:val="Заголовок"/>
    <w:basedOn w:val="a"/>
    <w:next w:val="a4"/>
    <w:qFormat/>
    <w:rsid w:val="00BA79A0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BA79A0"/>
    <w:pPr>
      <w:spacing w:after="140" w:line="276" w:lineRule="auto"/>
    </w:pPr>
  </w:style>
  <w:style w:type="paragraph" w:styleId="a5">
    <w:name w:val="List"/>
    <w:basedOn w:val="a4"/>
    <w:rsid w:val="00BA79A0"/>
    <w:rPr>
      <w:rFonts w:cs="Droid Sans Devanagari"/>
    </w:rPr>
  </w:style>
  <w:style w:type="paragraph" w:customStyle="1" w:styleId="Caption">
    <w:name w:val="Caption"/>
    <w:basedOn w:val="a"/>
    <w:qFormat/>
    <w:rsid w:val="00937B47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BA79A0"/>
    <w:pPr>
      <w:suppressLineNumbers/>
    </w:pPr>
    <w:rPr>
      <w:rFonts w:cs="Droid Sans Devanagari"/>
    </w:rPr>
  </w:style>
  <w:style w:type="paragraph" w:styleId="a7">
    <w:name w:val="caption"/>
    <w:basedOn w:val="a"/>
    <w:qFormat/>
    <w:rsid w:val="00BA79A0"/>
    <w:pPr>
      <w:suppressLineNumbers/>
      <w:spacing w:before="120" w:after="120"/>
    </w:pPr>
    <w:rPr>
      <w:rFonts w:cs="Droid Sans Devanagari"/>
      <w:i/>
      <w:iCs/>
    </w:rPr>
  </w:style>
  <w:style w:type="character" w:styleId="a8">
    <w:name w:val="Hyperlink"/>
    <w:basedOn w:val="a0"/>
    <w:uiPriority w:val="99"/>
    <w:unhideWhenUsed/>
    <w:rsid w:val="00F178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proekty-2022-god/proekty-npa-01-02-2022-30-06-2022/index.php" TargetMode="External"/><Relationship Id="rId5" Type="http://schemas.openxmlformats.org/officeDocument/2006/relationships/hyperlink" Target="mailto:torg@petrgo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B24EC-661A-49E2-B892-B089E5E9C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pisarenko</cp:lastModifiedBy>
  <cp:revision>8</cp:revision>
  <cp:lastPrinted>2022-05-27T11:30:00Z</cp:lastPrinted>
  <dcterms:created xsi:type="dcterms:W3CDTF">2020-09-22T11:20:00Z</dcterms:created>
  <dcterms:modified xsi:type="dcterms:W3CDTF">2022-05-27T11:31:00Z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