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6421B" w14:textId="77777777" w:rsidR="0017014A" w:rsidRPr="00DD1921" w:rsidRDefault="0017014A" w:rsidP="00C3124E">
      <w:pPr>
        <w:pStyle w:val="a7"/>
        <w:ind w:right="-284"/>
        <w:jc w:val="center"/>
        <w:rPr>
          <w:szCs w:val="28"/>
        </w:rPr>
      </w:pPr>
      <w:r w:rsidRPr="00DD1921">
        <w:rPr>
          <w:szCs w:val="28"/>
        </w:rPr>
        <w:t>Обоснование</w:t>
      </w:r>
    </w:p>
    <w:p w14:paraId="24B2E232" w14:textId="3BDEC28D" w:rsidR="0017014A" w:rsidRPr="00DD1921" w:rsidRDefault="0017014A" w:rsidP="00EA773A">
      <w:pPr>
        <w:pStyle w:val="a7"/>
        <w:spacing w:line="240" w:lineRule="exact"/>
        <w:ind w:right="-284"/>
        <w:rPr>
          <w:szCs w:val="28"/>
        </w:rPr>
      </w:pPr>
      <w:r w:rsidRPr="00DD1921">
        <w:rPr>
          <w:szCs w:val="28"/>
        </w:rPr>
        <w:t xml:space="preserve">реализации решений, предлагаемых проектом постановления администрации Петровского городского округа Ставропольского края </w:t>
      </w:r>
      <w:r w:rsidR="003F6949" w:rsidRPr="003F6949">
        <w:rPr>
          <w:szCs w:val="28"/>
        </w:rPr>
        <w:t>«Об</w:t>
      </w:r>
      <w:r w:rsidR="00DA2006">
        <w:rPr>
          <w:szCs w:val="28"/>
        </w:rPr>
        <w:t xml:space="preserve"> </w:t>
      </w:r>
      <w:r w:rsidR="003F6949" w:rsidRPr="003F6949">
        <w:rPr>
          <w:szCs w:val="28"/>
        </w:rPr>
        <w:t>особенностях командирования лиц, работающих в администрации Петровского городского округа Ставропольского края и органах администрации Петровского городского округа Ставропольского края, работников организаций, функции и полномочия учредителя которых осуществляются администрацией Петровского городского округа Ставропольского края, на территории Донецкой Народной Республики, Луганской Народной Республики, Запорожской области и Херсонской области»</w:t>
      </w:r>
    </w:p>
    <w:p w14:paraId="7D9C7093" w14:textId="77777777" w:rsidR="00233984" w:rsidRPr="00DD1921" w:rsidRDefault="00233984" w:rsidP="0074001E"/>
    <w:p w14:paraId="18790114" w14:textId="6CAC6737" w:rsidR="00492DBF" w:rsidRDefault="00E6441C" w:rsidP="00492DBF">
      <w:pPr>
        <w:autoSpaceDE w:val="0"/>
        <w:autoSpaceDN w:val="0"/>
        <w:adjustRightInd w:val="0"/>
        <w:ind w:firstLine="540"/>
      </w:pPr>
      <w:r w:rsidRPr="00E6441C">
        <w:t>В соответствии с пунктом 4 Указа Президента Российской Федерации от 17 октября 2022 г.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 постановлением Губернатора Ставропольского края от 01 ноября 2022 г.      № 459 «Об особенностях командирования лиц, замещающих государственные должности Ставропольского края, государственных гражданских служащих Ставропольского края, работников органов государственной власти Ставропольского края, государственных органов Ставропольского края, замещающих должности, не являющиеся должностями государственной гражданской службы Ставропольского края, на территории Донецкой Народной Республики, Луганской Народной Республики, Запорожской области и Херсонской области» и в целях повышения уровня социальной защищенности лиц, работающих в администрации Петровского городского округа Ставропольского края и органах администрации Петровского городского округа Ставропольского края, работников организаций, функции и полномочия учредителя которых осуществляются администрацией Петровского городского округа Ставропольского края,</w:t>
      </w:r>
      <w:r w:rsidR="00492DBF">
        <w:t xml:space="preserve"> возникла необходимость в подготовке данного проекта постановления администрации Петровского городского округа Ставропольского края «</w:t>
      </w:r>
      <w:r w:rsidRPr="00E6441C">
        <w:t>Об утверждении Положения об особенностях командирования лиц, работающих в администрации Петровского городского округа Ставропольского края и органах администрации Петровского городского округа Ставропольского края, работников организаций, функции и полномочия учредителя которых осуществляются администрацией Петровского городского округа Ставропольского края, на территории Донецкой Народной Республики, Луганской Народной Республики, Запорожской области и Херсонской области</w:t>
      </w:r>
      <w:r w:rsidR="00492DBF">
        <w:t>» (далее - проект постановления).</w:t>
      </w:r>
    </w:p>
    <w:p w14:paraId="7AA2DEFA" w14:textId="0B47FA58" w:rsidR="0033682B" w:rsidRDefault="00492DBF" w:rsidP="00492DBF">
      <w:pPr>
        <w:autoSpaceDE w:val="0"/>
        <w:autoSpaceDN w:val="0"/>
        <w:adjustRightInd w:val="0"/>
        <w:ind w:firstLine="540"/>
        <w:rPr>
          <w:szCs w:val="28"/>
        </w:rPr>
      </w:pPr>
      <w:r>
        <w:t>Положения проекта постановления не влияют на состояние конкурентной среды на рынках товаров, работ и услуг, не оказывают влияния на конкуренцию и не содерж</w:t>
      </w:r>
      <w:r w:rsidR="00E6441C">
        <w:t>а</w:t>
      </w:r>
      <w:r>
        <w:t>т норм, которые приводят или могут привести к ограничению, недопущению, устранению конкуренции на рынках товаров, работ, услуг Петровского городского округа Ставропольского края.</w:t>
      </w:r>
    </w:p>
    <w:sectPr w:rsidR="0033682B" w:rsidSect="003F6949">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C47578"/>
    <w:rsid w:val="00067980"/>
    <w:rsid w:val="000A5E95"/>
    <w:rsid w:val="000A7265"/>
    <w:rsid w:val="00122985"/>
    <w:rsid w:val="0017014A"/>
    <w:rsid w:val="0020199C"/>
    <w:rsid w:val="00233984"/>
    <w:rsid w:val="002A0C7B"/>
    <w:rsid w:val="002E71D8"/>
    <w:rsid w:val="0030767C"/>
    <w:rsid w:val="0033682B"/>
    <w:rsid w:val="00375AAF"/>
    <w:rsid w:val="00383A63"/>
    <w:rsid w:val="003F6949"/>
    <w:rsid w:val="00406A54"/>
    <w:rsid w:val="00417B4A"/>
    <w:rsid w:val="00436D4D"/>
    <w:rsid w:val="00492DBF"/>
    <w:rsid w:val="005C6197"/>
    <w:rsid w:val="00610106"/>
    <w:rsid w:val="006F5D7E"/>
    <w:rsid w:val="0074001E"/>
    <w:rsid w:val="00992899"/>
    <w:rsid w:val="009D2E01"/>
    <w:rsid w:val="009D3FF0"/>
    <w:rsid w:val="009E066F"/>
    <w:rsid w:val="009E0B84"/>
    <w:rsid w:val="00A00CF2"/>
    <w:rsid w:val="00A66FCB"/>
    <w:rsid w:val="00AB3391"/>
    <w:rsid w:val="00AD11CA"/>
    <w:rsid w:val="00B226AB"/>
    <w:rsid w:val="00B67191"/>
    <w:rsid w:val="00B83DE2"/>
    <w:rsid w:val="00B85A10"/>
    <w:rsid w:val="00C016CB"/>
    <w:rsid w:val="00C3124E"/>
    <w:rsid w:val="00C47578"/>
    <w:rsid w:val="00C56B53"/>
    <w:rsid w:val="00CA24C2"/>
    <w:rsid w:val="00CB1DBA"/>
    <w:rsid w:val="00CC2FA0"/>
    <w:rsid w:val="00CE7E84"/>
    <w:rsid w:val="00D12C10"/>
    <w:rsid w:val="00D92AE9"/>
    <w:rsid w:val="00DA2006"/>
    <w:rsid w:val="00DD1921"/>
    <w:rsid w:val="00E6441C"/>
    <w:rsid w:val="00EA773A"/>
    <w:rsid w:val="00EB3B33"/>
    <w:rsid w:val="00EC12BD"/>
    <w:rsid w:val="00EC27C5"/>
    <w:rsid w:val="00F258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E4408"/>
  <w15:docId w15:val="{9F44BA6A-83DC-4233-9C05-FF3060ABF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01E"/>
    <w:pPr>
      <w:spacing w:after="0" w:line="240" w:lineRule="auto"/>
      <w:jc w:val="both"/>
    </w:pPr>
    <w:rPr>
      <w:rFonts w:ascii="Times New Roman" w:hAnsi="Times New Roman"/>
      <w:sz w:val="28"/>
    </w:rPr>
  </w:style>
  <w:style w:type="paragraph" w:styleId="3">
    <w:name w:val="heading 3"/>
    <w:basedOn w:val="a"/>
    <w:link w:val="30"/>
    <w:uiPriority w:val="9"/>
    <w:qFormat/>
    <w:rsid w:val="00C47578"/>
    <w:pPr>
      <w:spacing w:before="100" w:beforeAutospacing="1" w:after="100" w:afterAutospacing="1"/>
      <w:outlineLvl w:val="2"/>
    </w:pPr>
    <w:rPr>
      <w:rFonts w:eastAsia="Times New Roman" w:cs="Times New Roman"/>
      <w:b/>
      <w:bCs/>
      <w:sz w:val="27"/>
      <w:szCs w:val="27"/>
    </w:rPr>
  </w:style>
  <w:style w:type="paragraph" w:styleId="4">
    <w:name w:val="heading 4"/>
    <w:basedOn w:val="a"/>
    <w:link w:val="40"/>
    <w:uiPriority w:val="9"/>
    <w:qFormat/>
    <w:rsid w:val="00C47578"/>
    <w:pPr>
      <w:spacing w:before="100" w:beforeAutospacing="1" w:after="100" w:afterAutospacing="1"/>
      <w:outlineLvl w:val="3"/>
    </w:pPr>
    <w:rPr>
      <w:rFonts w:eastAsia="Times New Roman" w:cs="Times New Roman"/>
      <w:b/>
      <w:bCs/>
      <w:sz w:val="24"/>
      <w:szCs w:val="24"/>
    </w:rPr>
  </w:style>
  <w:style w:type="paragraph" w:styleId="5">
    <w:name w:val="heading 5"/>
    <w:basedOn w:val="a"/>
    <w:link w:val="50"/>
    <w:uiPriority w:val="9"/>
    <w:qFormat/>
    <w:rsid w:val="00C47578"/>
    <w:pPr>
      <w:spacing w:before="100" w:beforeAutospacing="1" w:after="100" w:afterAutospacing="1"/>
      <w:outlineLvl w:val="4"/>
    </w:pPr>
    <w:rPr>
      <w:rFonts w:eastAsia="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47578"/>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C47578"/>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C47578"/>
    <w:rPr>
      <w:rFonts w:ascii="Times New Roman" w:eastAsia="Times New Roman" w:hAnsi="Times New Roman" w:cs="Times New Roman"/>
      <w:b/>
      <w:bCs/>
      <w:sz w:val="20"/>
      <w:szCs w:val="20"/>
    </w:rPr>
  </w:style>
  <w:style w:type="character" w:styleId="a3">
    <w:name w:val="Hyperlink"/>
    <w:basedOn w:val="a0"/>
    <w:uiPriority w:val="99"/>
    <w:semiHidden/>
    <w:unhideWhenUsed/>
    <w:rsid w:val="00C47578"/>
    <w:rPr>
      <w:color w:val="0000FF"/>
      <w:u w:val="single"/>
    </w:rPr>
  </w:style>
  <w:style w:type="paragraph" w:styleId="a4">
    <w:name w:val="Normal (Web)"/>
    <w:basedOn w:val="a"/>
    <w:uiPriority w:val="99"/>
    <w:semiHidden/>
    <w:unhideWhenUsed/>
    <w:rsid w:val="00C47578"/>
    <w:pPr>
      <w:spacing w:before="100" w:beforeAutospacing="1" w:after="100" w:afterAutospacing="1"/>
    </w:pPr>
    <w:rPr>
      <w:rFonts w:eastAsia="Times New Roman" w:cs="Times New Roman"/>
      <w:sz w:val="24"/>
      <w:szCs w:val="24"/>
    </w:rPr>
  </w:style>
  <w:style w:type="paragraph" w:styleId="a5">
    <w:name w:val="Balloon Text"/>
    <w:basedOn w:val="a"/>
    <w:link w:val="a6"/>
    <w:uiPriority w:val="99"/>
    <w:semiHidden/>
    <w:unhideWhenUsed/>
    <w:rsid w:val="00C47578"/>
    <w:rPr>
      <w:rFonts w:ascii="Tahoma" w:hAnsi="Tahoma" w:cs="Tahoma"/>
      <w:sz w:val="16"/>
      <w:szCs w:val="16"/>
    </w:rPr>
  </w:style>
  <w:style w:type="character" w:customStyle="1" w:styleId="a6">
    <w:name w:val="Текст выноски Знак"/>
    <w:basedOn w:val="a0"/>
    <w:link w:val="a5"/>
    <w:uiPriority w:val="99"/>
    <w:semiHidden/>
    <w:rsid w:val="00C47578"/>
    <w:rPr>
      <w:rFonts w:ascii="Tahoma" w:hAnsi="Tahoma" w:cs="Tahoma"/>
      <w:sz w:val="16"/>
      <w:szCs w:val="16"/>
    </w:rPr>
  </w:style>
  <w:style w:type="paragraph" w:styleId="a7">
    <w:name w:val="Body Text"/>
    <w:basedOn w:val="a"/>
    <w:link w:val="a8"/>
    <w:rsid w:val="0017014A"/>
    <w:pPr>
      <w:tabs>
        <w:tab w:val="left" w:pos="0"/>
      </w:tabs>
      <w:ind w:right="-56"/>
    </w:pPr>
    <w:rPr>
      <w:rFonts w:eastAsia="Times New Roman" w:cs="Times New Roman"/>
      <w:szCs w:val="20"/>
    </w:rPr>
  </w:style>
  <w:style w:type="character" w:customStyle="1" w:styleId="a8">
    <w:name w:val="Основной текст Знак"/>
    <w:basedOn w:val="a0"/>
    <w:link w:val="a7"/>
    <w:rsid w:val="0017014A"/>
    <w:rPr>
      <w:rFonts w:ascii="Times New Roman" w:eastAsia="Times New Roman" w:hAnsi="Times New Roman" w:cs="Times New Roman"/>
      <w:sz w:val="28"/>
      <w:szCs w:val="20"/>
    </w:rPr>
  </w:style>
  <w:style w:type="paragraph" w:styleId="a9">
    <w:name w:val="No Spacing"/>
    <w:uiPriority w:val="1"/>
    <w:qFormat/>
    <w:rsid w:val="007400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842030">
      <w:bodyDiv w:val="1"/>
      <w:marLeft w:val="0"/>
      <w:marRight w:val="0"/>
      <w:marTop w:val="0"/>
      <w:marBottom w:val="0"/>
      <w:divBdr>
        <w:top w:val="none" w:sz="0" w:space="0" w:color="auto"/>
        <w:left w:val="none" w:sz="0" w:space="0" w:color="auto"/>
        <w:bottom w:val="none" w:sz="0" w:space="0" w:color="auto"/>
        <w:right w:val="none" w:sz="0" w:space="0" w:color="auto"/>
      </w:divBdr>
      <w:divsChild>
        <w:div w:id="752429814">
          <w:marLeft w:val="0"/>
          <w:marRight w:val="0"/>
          <w:marTop w:val="0"/>
          <w:marBottom w:val="0"/>
          <w:divBdr>
            <w:top w:val="none" w:sz="0" w:space="0" w:color="auto"/>
            <w:left w:val="none" w:sz="0" w:space="0" w:color="auto"/>
            <w:bottom w:val="none" w:sz="0" w:space="0" w:color="auto"/>
            <w:right w:val="none" w:sz="0" w:space="0" w:color="auto"/>
          </w:divBdr>
        </w:div>
        <w:div w:id="1744643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62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75166">
      <w:bodyDiv w:val="1"/>
      <w:marLeft w:val="0"/>
      <w:marRight w:val="0"/>
      <w:marTop w:val="0"/>
      <w:marBottom w:val="0"/>
      <w:divBdr>
        <w:top w:val="none" w:sz="0" w:space="0" w:color="auto"/>
        <w:left w:val="none" w:sz="0" w:space="0" w:color="auto"/>
        <w:bottom w:val="none" w:sz="0" w:space="0" w:color="auto"/>
        <w:right w:val="none" w:sz="0" w:space="0" w:color="auto"/>
      </w:divBdr>
      <w:divsChild>
        <w:div w:id="646513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AEFD9-3C3E-4702-906A-42EFC57C6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446</Words>
  <Characters>2543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rudenko</dc:creator>
  <cp:lastModifiedBy>Федорян Наталья Васильевна</cp:lastModifiedBy>
  <cp:revision>17</cp:revision>
  <cp:lastPrinted>2020-05-19T13:55:00Z</cp:lastPrinted>
  <dcterms:created xsi:type="dcterms:W3CDTF">2020-06-02T08:50:00Z</dcterms:created>
  <dcterms:modified xsi:type="dcterms:W3CDTF">2022-11-15T13:26:00Z</dcterms:modified>
</cp:coreProperties>
</file>