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66" w:rsidRPr="00187A66" w:rsidRDefault="00187A66" w:rsidP="00AB4A01">
      <w:pPr>
        <w:pageBreakBefore/>
        <w:shd w:val="clear" w:color="auto" w:fill="FFFFFF"/>
        <w:spacing w:after="0" w:line="240" w:lineRule="auto"/>
        <w:contextualSpacing/>
        <w:jc w:val="center"/>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ГОДОВОЙ ОТЧЕТ</w:t>
      </w:r>
    </w:p>
    <w:p w:rsidR="00187A66" w:rsidRPr="00187A66" w:rsidRDefault="00187A66" w:rsidP="00AB4A01">
      <w:pPr>
        <w:shd w:val="clear" w:color="auto" w:fill="FFFFFF"/>
        <w:spacing w:after="0" w:line="240" w:lineRule="auto"/>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о ходе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2019 год</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b/>
          <w:bCs/>
          <w:color w:val="000000"/>
          <w:sz w:val="28"/>
          <w:szCs w:val="28"/>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Муниципальная программа Петровского городского округа Ставропольского края «Модернизация экономики и улучшение инвестиционного климата» утверждена постановлением администрации Петровского городского округа Ставропольского края от 28 декабря 2017 г. № 16 (далее – Программа).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Программа включает 5 подпрограмм: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Формирование благоприятного инвестиционного климата;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Поддержка и развитие малого и среднего предпринимательства;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Развитие пищевой и перерабатывающей промышленности и потребительского рынка;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Совершенствование системы стратегического управления (планирования);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 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w:t>
      </w:r>
      <w:proofErr w:type="spellStart"/>
      <w:r w:rsidRPr="00187A66">
        <w:rPr>
          <w:rFonts w:ascii="Times New Roman" w:eastAsia="Times New Roman" w:hAnsi="Times New Roman" w:cs="Times New Roman"/>
          <w:color w:val="000000"/>
          <w:sz w:val="28"/>
          <w:szCs w:val="28"/>
        </w:rPr>
        <w:t>общепрограммные</w:t>
      </w:r>
      <w:proofErr w:type="spellEnd"/>
      <w:r w:rsidRPr="00187A66">
        <w:rPr>
          <w:rFonts w:ascii="Times New Roman" w:eastAsia="Times New Roman" w:hAnsi="Times New Roman" w:cs="Times New Roman"/>
          <w:color w:val="000000"/>
          <w:sz w:val="28"/>
          <w:szCs w:val="28"/>
        </w:rPr>
        <w:t xml:space="preserve"> мероприятия.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Программа разработана в соответствии с Бюджетным кодексом Российской Федерации, Федеральным законом от 06 октября 2006 года № 131-ФЗ «Об общих принципах организации местного самоуправления в Российской Федерации», постановлением администрации Петровского муниципального района Ставропольского края от 09 октября 2013 года № 960 «Об утверждении Порядка разработки, реализации и оценки </w:t>
      </w:r>
      <w:proofErr w:type="gramStart"/>
      <w:r w:rsidRPr="00187A66">
        <w:rPr>
          <w:rFonts w:ascii="Times New Roman" w:eastAsia="Times New Roman" w:hAnsi="Times New Roman" w:cs="Times New Roman"/>
          <w:color w:val="000000"/>
          <w:sz w:val="28"/>
          <w:szCs w:val="28"/>
        </w:rPr>
        <w:t>эффективности муниципальных программ Петровского муниципального района Ставропольского края» (в редакции от 22 декабря 2015 года № 967), распоряжением администрации Петровского муниципального района Ставропольского края от 23 декабря 2015 года № 375-р «Об утверждении Методических указаний по разработке и реализации муниципальных программ Петровского муниципального района Ставропольского края» и приведена в соответствие с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w:t>
      </w:r>
      <w:proofErr w:type="gramEnd"/>
      <w:r w:rsidRPr="00187A66">
        <w:rPr>
          <w:rFonts w:ascii="Times New Roman" w:eastAsia="Times New Roman" w:hAnsi="Times New Roman" w:cs="Times New Roman"/>
          <w:color w:val="000000"/>
          <w:sz w:val="28"/>
          <w:szCs w:val="28"/>
        </w:rPr>
        <w:t xml:space="preserve"> </w:t>
      </w:r>
      <w:proofErr w:type="gramStart"/>
      <w:r w:rsidRPr="00187A66">
        <w:rPr>
          <w:rFonts w:ascii="Times New Roman" w:eastAsia="Times New Roman" w:hAnsi="Times New Roman" w:cs="Times New Roman"/>
          <w:color w:val="000000"/>
          <w:sz w:val="28"/>
          <w:szCs w:val="28"/>
        </w:rPr>
        <w:t xml:space="preserve">округа Ставропольского края» (в редакции от 30 августа 2018 года № 1547, от 11 января 2019 г. № 9, от 08 августа 2019 г. № 1645),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w:t>
      </w:r>
      <w:r w:rsidRPr="00187A66">
        <w:rPr>
          <w:rFonts w:ascii="Times New Roman" w:eastAsia="Times New Roman" w:hAnsi="Times New Roman" w:cs="Times New Roman"/>
          <w:color w:val="000000"/>
          <w:sz w:val="28"/>
          <w:szCs w:val="28"/>
        </w:rPr>
        <w:lastRenderedPageBreak/>
        <w:t>края» (в редакции от 19 октября 2018 г. № 571-р, от</w:t>
      </w:r>
      <w:proofErr w:type="gramEnd"/>
      <w:r w:rsidRPr="00187A66">
        <w:rPr>
          <w:rFonts w:ascii="Times New Roman" w:eastAsia="Times New Roman" w:hAnsi="Times New Roman" w:cs="Times New Roman"/>
          <w:color w:val="000000"/>
          <w:sz w:val="28"/>
          <w:szCs w:val="28"/>
        </w:rPr>
        <w:t xml:space="preserve"> </w:t>
      </w:r>
      <w:proofErr w:type="gramStart"/>
      <w:r w:rsidRPr="00187A66">
        <w:rPr>
          <w:rFonts w:ascii="Times New Roman" w:eastAsia="Times New Roman" w:hAnsi="Times New Roman" w:cs="Times New Roman"/>
          <w:color w:val="000000"/>
          <w:sz w:val="28"/>
          <w:szCs w:val="28"/>
        </w:rPr>
        <w:t>04 декабря 2018 года № 656-р, от 20 сентября 2019 г. № 554-р).</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b/>
          <w:bCs/>
          <w:i/>
          <w:iCs/>
          <w:color w:val="000000"/>
          <w:sz w:val="28"/>
          <w:szCs w:val="28"/>
        </w:rPr>
        <w:t>Цель 1. Повышение инвестиционной активности на территории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i/>
          <w:iCs/>
          <w:color w:val="000000"/>
          <w:sz w:val="28"/>
          <w:szCs w:val="28"/>
          <w:u w:val="single"/>
        </w:rPr>
        <w:t>Задача 1 «Создание благоприятных условий для привлечения инвестиций в экономику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Объем инвестиций в основной капитал по полному кругу хозяйствующих субъектов (включая бюджетные инвестиции) по Петровскому городскому округу Ставропольского края за 2019 год по данным мониторинга составил 2676,54 млн. рублей, в том числе средства освоенные субъектами малого и среднего предпринимательства 1541,28 млн.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Организовано проведение 4 заседаний Совета по улучшению инвестиционного климата в Петровском городском округе Ставропольского края, на которых рассмотрено 11 вопросов и приняты решения по 11 вопросам в сфере привлечения инвестиций.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2019 году завершена реализация 3 проектов, инициатором реализации которых выступила администрация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1) Обустройство стадиона в селе Высоцкое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2) Завершение ремонта здания котельной для размещения спортивного зала в селе </w:t>
      </w:r>
      <w:proofErr w:type="spellStart"/>
      <w:r w:rsidRPr="00187A66">
        <w:rPr>
          <w:rFonts w:ascii="Times New Roman" w:eastAsia="Times New Roman" w:hAnsi="Times New Roman" w:cs="Times New Roman"/>
          <w:color w:val="000000"/>
          <w:sz w:val="28"/>
          <w:szCs w:val="28"/>
        </w:rPr>
        <w:t>Шангала</w:t>
      </w:r>
      <w:proofErr w:type="spellEnd"/>
      <w:r w:rsidRPr="00187A66">
        <w:rPr>
          <w:rFonts w:ascii="Times New Roman" w:eastAsia="Times New Roman" w:hAnsi="Times New Roman" w:cs="Times New Roman"/>
          <w:color w:val="000000"/>
          <w:sz w:val="28"/>
          <w:szCs w:val="28"/>
        </w:rPr>
        <w:t xml:space="preserve">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3) Ремонт здания спортивного зала (второй этап) в селе </w:t>
      </w:r>
      <w:proofErr w:type="gramStart"/>
      <w:r w:rsidRPr="00187A66">
        <w:rPr>
          <w:rFonts w:ascii="Times New Roman" w:eastAsia="Times New Roman" w:hAnsi="Times New Roman" w:cs="Times New Roman"/>
          <w:color w:val="000000"/>
          <w:sz w:val="28"/>
          <w:szCs w:val="28"/>
        </w:rPr>
        <w:t>Благодатное</w:t>
      </w:r>
      <w:proofErr w:type="gramEnd"/>
      <w:r w:rsidRPr="00187A66">
        <w:rPr>
          <w:rFonts w:ascii="Times New Roman" w:eastAsia="Times New Roman" w:hAnsi="Times New Roman" w:cs="Times New Roman"/>
          <w:color w:val="000000"/>
          <w:sz w:val="28"/>
          <w:szCs w:val="28"/>
        </w:rPr>
        <w:t xml:space="preserve">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целях повышения инвестиционной привлекательности Петровского городского округа Ставропольского края администрацией Петровского городского округа Ставропольского края ведется работа по следующим направлениям: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1) сформирована и </w:t>
      </w:r>
      <w:proofErr w:type="gramStart"/>
      <w:r w:rsidRPr="00187A66">
        <w:rPr>
          <w:rFonts w:ascii="Times New Roman" w:eastAsia="Times New Roman" w:hAnsi="Times New Roman" w:cs="Times New Roman"/>
          <w:color w:val="000000"/>
          <w:sz w:val="28"/>
          <w:szCs w:val="28"/>
        </w:rPr>
        <w:t>поддерживается в актуальном состоянии нормативная правовая база в области инвестиционной деятельности утверждены</w:t>
      </w:r>
      <w:proofErr w:type="gramEnd"/>
      <w:r w:rsidRPr="00187A66">
        <w:rPr>
          <w:rFonts w:ascii="Times New Roman" w:eastAsia="Times New Roman" w:hAnsi="Times New Roman" w:cs="Times New Roman"/>
          <w:color w:val="000000"/>
          <w:sz w:val="28"/>
          <w:szCs w:val="28"/>
        </w:rPr>
        <w:t>:</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pacing w:val="-6"/>
          <w:sz w:val="28"/>
          <w:szCs w:val="28"/>
        </w:rPr>
        <w:t xml:space="preserve">- </w:t>
      </w:r>
      <w:r w:rsidRPr="00187A66">
        <w:rPr>
          <w:rFonts w:ascii="Times New Roman" w:eastAsia="Times New Roman" w:hAnsi="Times New Roman" w:cs="Times New Roman"/>
          <w:color w:val="000000"/>
          <w:sz w:val="28"/>
          <w:szCs w:val="28"/>
        </w:rPr>
        <w:t>Постановление администрации Петровского городского округа Ставропольского края от 16 сентября 2019 г. № 1908 «О внесении изменений в постановление администрации Петровского городского округа Ставропольского края от 09 августа 2018 г. № 1374 «Об утверждении Порядка заключения, мониторинга хода реализации и расторжения инвестиционного соглашения»;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pacing w:val="-6"/>
          <w:sz w:val="28"/>
          <w:szCs w:val="28"/>
        </w:rPr>
        <w:t xml:space="preserve">- </w:t>
      </w:r>
      <w:r w:rsidRPr="00187A66">
        <w:rPr>
          <w:rFonts w:ascii="Times New Roman" w:eastAsia="Times New Roman" w:hAnsi="Times New Roman" w:cs="Times New Roman"/>
          <w:color w:val="000000"/>
          <w:sz w:val="28"/>
          <w:szCs w:val="28"/>
        </w:rPr>
        <w:t xml:space="preserve">Распоряжение администрации Петровского городского округа Ставропольского края от 13 декабря 2019 года № 821-р «Об утверждении </w:t>
      </w:r>
      <w:proofErr w:type="gramStart"/>
      <w:r w:rsidRPr="00187A66">
        <w:rPr>
          <w:rFonts w:ascii="Times New Roman" w:eastAsia="Times New Roman" w:hAnsi="Times New Roman" w:cs="Times New Roman"/>
          <w:color w:val="000000"/>
          <w:sz w:val="28"/>
          <w:szCs w:val="28"/>
        </w:rPr>
        <w:t>Стандарта деятельности администрации Петровского городского округа Ставропольского края</w:t>
      </w:r>
      <w:proofErr w:type="gramEnd"/>
      <w:r w:rsidRPr="00187A66">
        <w:rPr>
          <w:rFonts w:ascii="Times New Roman" w:eastAsia="Times New Roman" w:hAnsi="Times New Roman" w:cs="Times New Roman"/>
          <w:color w:val="000000"/>
          <w:sz w:val="28"/>
          <w:szCs w:val="28"/>
        </w:rPr>
        <w:t xml:space="preserve"> по обеспечению благоприятного инвестиционного климата в Петровском городском округе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 Распоряжение администрации Петровского городского округа Ставропольского края «О внесении изменений в стратегию инвестиционного развития Петровского городского округа Ставропольского края до 2035 года, </w:t>
      </w:r>
      <w:r w:rsidRPr="00187A66">
        <w:rPr>
          <w:rFonts w:ascii="Times New Roman" w:eastAsia="Times New Roman" w:hAnsi="Times New Roman" w:cs="Times New Roman"/>
          <w:color w:val="000000"/>
          <w:sz w:val="28"/>
          <w:szCs w:val="28"/>
        </w:rPr>
        <w:lastRenderedPageBreak/>
        <w:t>утвержденную распоряжением администрации Петровского городского округа Ставропольского края от 28 декабря 2018 года № 740-р»;</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Постановление администрации Петровского городского округа Ставропольского края от 10 апреля 2019 г. № 858 «О мерах по реализации отдельных положений Федерального закона от 21.07.2005 № 115-ФЗ «О концессионных соглашениях» на территории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 xml:space="preserve">- Постановление администрации Петровского городского округа Ставропольского края от 10 апреля 2019 г. № 859 «О мерах по реализации отдельных положений Федерального закона от 13 июля 2015 г. № 224-ФЗ «О государственно-частном партнерстве, </w:t>
      </w:r>
      <w:proofErr w:type="spellStart"/>
      <w:r w:rsidRPr="00187A66">
        <w:rPr>
          <w:rFonts w:ascii="Times New Roman" w:eastAsia="Times New Roman" w:hAnsi="Times New Roman" w:cs="Times New Roman"/>
          <w:color w:val="000000"/>
          <w:sz w:val="28"/>
          <w:szCs w:val="28"/>
        </w:rPr>
        <w:t>муниципально-частном</w:t>
      </w:r>
      <w:proofErr w:type="spellEnd"/>
      <w:r w:rsidRPr="00187A66">
        <w:rPr>
          <w:rFonts w:ascii="Times New Roman" w:eastAsia="Times New Roman" w:hAnsi="Times New Roman" w:cs="Times New Roman"/>
          <w:color w:val="000000"/>
          <w:sz w:val="28"/>
          <w:szCs w:val="28"/>
        </w:rPr>
        <w:t xml:space="preserve"> партнерстве в Российской Федерации и внесении изменений в отдельные законодательные акты Российской Федерации» на территории Петровского городского округа Ставропольского края»;</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 Распоряжение администрации Петровского городского округа Ставропольского края от 26 июня 2019 г. № 321-р «Об организации системы обучения и повышения квалификации сотрудников отделов и органов администрации Петровского городского округа Ставропольского края, ответственных за привлечение инвестиций и работу с инвесторами, развитие </w:t>
      </w:r>
      <w:proofErr w:type="spellStart"/>
      <w:r w:rsidRPr="00187A66">
        <w:rPr>
          <w:rFonts w:ascii="Times New Roman" w:eastAsia="Times New Roman" w:hAnsi="Times New Roman" w:cs="Times New Roman"/>
          <w:color w:val="000000"/>
          <w:sz w:val="28"/>
          <w:szCs w:val="28"/>
        </w:rPr>
        <w:t>муниципально-частного</w:t>
      </w:r>
      <w:proofErr w:type="spellEnd"/>
      <w:r w:rsidRPr="00187A66">
        <w:rPr>
          <w:rFonts w:ascii="Times New Roman" w:eastAsia="Times New Roman" w:hAnsi="Times New Roman" w:cs="Times New Roman"/>
          <w:color w:val="000000"/>
          <w:sz w:val="28"/>
          <w:szCs w:val="28"/>
        </w:rPr>
        <w:t xml:space="preserve"> партнерства, а также заключение концессионных соглашений»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 Распоряжение администрации Петровского городского округа Ставропольского края от 26 июня 2019 г. № 322-р «Об определении ответственных за привлечение инвестиций и работу с инвесторами, развитие </w:t>
      </w:r>
      <w:proofErr w:type="spellStart"/>
      <w:r w:rsidRPr="00187A66">
        <w:rPr>
          <w:rFonts w:ascii="Times New Roman" w:eastAsia="Times New Roman" w:hAnsi="Times New Roman" w:cs="Times New Roman"/>
          <w:color w:val="000000"/>
          <w:sz w:val="28"/>
          <w:szCs w:val="28"/>
        </w:rPr>
        <w:t>муниципально-частного</w:t>
      </w:r>
      <w:proofErr w:type="spellEnd"/>
      <w:r w:rsidRPr="00187A66">
        <w:rPr>
          <w:rFonts w:ascii="Times New Roman" w:eastAsia="Times New Roman" w:hAnsi="Times New Roman" w:cs="Times New Roman"/>
          <w:color w:val="000000"/>
          <w:sz w:val="28"/>
          <w:szCs w:val="28"/>
        </w:rPr>
        <w:t xml:space="preserve"> партнерства, а также заключение концессионных соглашений в администрации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Внесены изменения в положения об отделах и органах администрации Петровского городского округа Ставропольского края ответственных за привлечение инвестиций и работу с инвесторами.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proofErr w:type="gramStart"/>
      <w:r w:rsidRPr="00187A66">
        <w:rPr>
          <w:rFonts w:ascii="Times New Roman" w:eastAsia="Times New Roman" w:hAnsi="Times New Roman" w:cs="Times New Roman"/>
          <w:color w:val="000000"/>
          <w:spacing w:val="-6"/>
          <w:sz w:val="28"/>
          <w:szCs w:val="28"/>
        </w:rPr>
        <w:t>На сайте администрации Петровского городского округа Ставропольского края создана интернет-страница «Инвестиционный портал», которая содержит:</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1) Инвестиционный паспорт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2) Информацию о планах и результатах заседания Совета по улучшению инвестиционного климата в Петровском городском округе Ставропольского края, протоколы его заседаний.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3) Информацию об инвестиционных площадках;</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4) Информацию об инвестиционных проектах, планируемых к реализации и реализуемых на территории Петровского городского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5) Схему взаимодействия органов местного самоуправления и инвесторов при прохождении административных процедур в сфере земельных отношений и строительства;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6) Перечень имущества находящегося в собственности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lastRenderedPageBreak/>
        <w:t>7) Описание мер муниципальной поддержки инвестиционной деятельности;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5) Канал прямой связи инвесторов с руководством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pacing w:val="-6"/>
          <w:sz w:val="28"/>
          <w:szCs w:val="28"/>
        </w:rPr>
      </w:pPr>
      <w:r w:rsidRPr="00187A66">
        <w:rPr>
          <w:rFonts w:ascii="Times New Roman" w:eastAsia="Times New Roman" w:hAnsi="Times New Roman" w:cs="Times New Roman"/>
          <w:color w:val="000000"/>
          <w:spacing w:val="-6"/>
          <w:sz w:val="28"/>
          <w:szCs w:val="28"/>
        </w:rPr>
        <w:t>6) Ссылку на интернет – портал об инвестиционной деятельности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Регулярно размещается информация, объявления для субъектов инвестиционной деятельности в социальной сети </w:t>
      </w:r>
      <w:hyperlink r:id="rId6" w:tgtFrame="_top" w:history="1">
        <w:proofErr w:type="spellStart"/>
        <w:r w:rsidRPr="00187A66">
          <w:rPr>
            <w:rFonts w:ascii="Times New Roman" w:eastAsia="Times New Roman" w:hAnsi="Times New Roman" w:cs="Times New Roman"/>
            <w:color w:val="000080"/>
            <w:sz w:val="28"/>
            <w:szCs w:val="28"/>
            <w:u w:val="single"/>
          </w:rPr>
          <w:t>Instagram</w:t>
        </w:r>
        <w:proofErr w:type="spellEnd"/>
      </w:hyperlink>
      <w:r w:rsidRPr="00187A66">
        <w:rPr>
          <w:rFonts w:ascii="Times New Roman" w:eastAsia="Times New Roman" w:hAnsi="Times New Roman" w:cs="Times New Roman"/>
          <w:color w:val="000000"/>
          <w:sz w:val="28"/>
          <w:szCs w:val="28"/>
        </w:rPr>
        <w:t xml:space="preserve"> (</w:t>
      </w:r>
      <w:proofErr w:type="spellStart"/>
      <w:r w:rsidRPr="00187A66">
        <w:rPr>
          <w:rFonts w:ascii="Times New Roman" w:eastAsia="Times New Roman" w:hAnsi="Times New Roman" w:cs="Times New Roman"/>
          <w:color w:val="000000"/>
          <w:sz w:val="28"/>
          <w:szCs w:val="28"/>
          <w:lang w:val="en-US"/>
        </w:rPr>
        <w:t>investicii</w:t>
      </w:r>
      <w:proofErr w:type="spellEnd"/>
      <w:r w:rsidRPr="00187A66">
        <w:rPr>
          <w:rFonts w:ascii="Times New Roman" w:eastAsia="Times New Roman" w:hAnsi="Times New Roman" w:cs="Times New Roman"/>
          <w:color w:val="000000"/>
          <w:sz w:val="28"/>
          <w:szCs w:val="28"/>
        </w:rPr>
        <w:t>_</w:t>
      </w:r>
      <w:proofErr w:type="spellStart"/>
      <w:r w:rsidRPr="00187A66">
        <w:rPr>
          <w:rFonts w:ascii="Times New Roman" w:eastAsia="Times New Roman" w:hAnsi="Times New Roman" w:cs="Times New Roman"/>
          <w:color w:val="000000"/>
          <w:sz w:val="28"/>
          <w:szCs w:val="28"/>
          <w:lang w:val="en-US"/>
        </w:rPr>
        <w:t>petrovskii</w:t>
      </w:r>
      <w:proofErr w:type="spellEnd"/>
      <w:r w:rsidRPr="00187A66">
        <w:rPr>
          <w:rFonts w:ascii="Times New Roman" w:eastAsia="Times New Roman" w:hAnsi="Times New Roman" w:cs="Times New Roman"/>
          <w:color w:val="000000"/>
          <w:sz w:val="28"/>
          <w:szCs w:val="28"/>
        </w:rPr>
        <w:t>_</w:t>
      </w:r>
      <w:proofErr w:type="spellStart"/>
      <w:r w:rsidRPr="00187A66">
        <w:rPr>
          <w:rFonts w:ascii="Times New Roman" w:eastAsia="Times New Roman" w:hAnsi="Times New Roman" w:cs="Times New Roman"/>
          <w:color w:val="000000"/>
          <w:sz w:val="28"/>
          <w:szCs w:val="28"/>
          <w:lang w:val="en-US"/>
        </w:rPr>
        <w:t>okrug</w:t>
      </w:r>
      <w:proofErr w:type="spellEnd"/>
      <w:r w:rsidRPr="00187A66">
        <w:rPr>
          <w:rFonts w:ascii="Times New Roman" w:eastAsia="Times New Roman" w:hAnsi="Times New Roman" w:cs="Times New Roman"/>
          <w:color w:val="000000"/>
          <w:sz w:val="28"/>
          <w:szCs w:val="28"/>
        </w:rPr>
        <w:t>), а также на официальном сайте администрации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b/>
          <w:bCs/>
          <w:i/>
          <w:iCs/>
          <w:color w:val="000000"/>
          <w:sz w:val="28"/>
          <w:szCs w:val="28"/>
        </w:rPr>
        <w:t>Цель 2. Обеспечение благоприятных условий для развития малого и среднего предпринимательства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i/>
          <w:iCs/>
          <w:color w:val="000000"/>
          <w:sz w:val="28"/>
          <w:szCs w:val="28"/>
          <w:u w:val="single"/>
        </w:rPr>
        <w:t>Задача 1. Повышение предпринимательской активности и развитие малого и среднего предпринимательства в округе.</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 xml:space="preserve">На 01 января 2020 года по данным Управления Федеральной службы государственной статистики по </w:t>
      </w:r>
      <w:proofErr w:type="spellStart"/>
      <w:r w:rsidRPr="00187A66">
        <w:rPr>
          <w:rFonts w:ascii="Times New Roman" w:eastAsia="Times New Roman" w:hAnsi="Times New Roman" w:cs="Times New Roman"/>
          <w:color w:val="000000"/>
          <w:sz w:val="28"/>
          <w:szCs w:val="28"/>
        </w:rPr>
        <w:t>Северо-Кавказскому</w:t>
      </w:r>
      <w:proofErr w:type="spellEnd"/>
      <w:r w:rsidRPr="00187A66">
        <w:rPr>
          <w:rFonts w:ascii="Times New Roman" w:eastAsia="Times New Roman" w:hAnsi="Times New Roman" w:cs="Times New Roman"/>
          <w:color w:val="000000"/>
          <w:sz w:val="28"/>
          <w:szCs w:val="28"/>
        </w:rPr>
        <w:t xml:space="preserve"> федеральному округу на территории Петровского городского округа Ставропольского края осуществляют деятельность 2136 субъекта малого и среднего бизнеса (далее - субъекты МСП), что на 70 единицы или на 3,2% меньше соответствующей даты предыдущего года, из них 1907 индивидуальных предпринимателей без учета адвокатов и нотариусов (89,92% от общего числа</w:t>
      </w:r>
      <w:proofErr w:type="gramEnd"/>
      <w:r w:rsidRPr="00187A66">
        <w:rPr>
          <w:rFonts w:ascii="Times New Roman" w:eastAsia="Times New Roman" w:hAnsi="Times New Roman" w:cs="Times New Roman"/>
          <w:color w:val="000000"/>
          <w:sz w:val="28"/>
          <w:szCs w:val="28"/>
        </w:rPr>
        <w:t xml:space="preserve">) и 229 </w:t>
      </w:r>
      <w:proofErr w:type="gramStart"/>
      <w:r w:rsidRPr="00187A66">
        <w:rPr>
          <w:rFonts w:ascii="Times New Roman" w:eastAsia="Times New Roman" w:hAnsi="Times New Roman" w:cs="Times New Roman"/>
          <w:color w:val="000000"/>
          <w:sz w:val="28"/>
          <w:szCs w:val="28"/>
        </w:rPr>
        <w:t>юридических</w:t>
      </w:r>
      <w:proofErr w:type="gramEnd"/>
      <w:r w:rsidRPr="00187A66">
        <w:rPr>
          <w:rFonts w:ascii="Times New Roman" w:eastAsia="Times New Roman" w:hAnsi="Times New Roman" w:cs="Times New Roman"/>
          <w:color w:val="000000"/>
          <w:sz w:val="28"/>
          <w:szCs w:val="28"/>
        </w:rPr>
        <w:t xml:space="preserve"> лица.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Доля налоговых поступлений в бюджеты всех уровней от деятельности малых и средних предприятий от общего объема налоговых поступлений в доходную часть бюджета Петровского городского округа Ставропольского года по итогам 2019 года составила 52,2 % (по итогам 2018 года составила 52,14%).</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Финансовая поддержка субъектам малого и среднего предпринимательства на организацию и развитие собственного бизнеса за счет средств бюджета Петровского городского округа за 2019 год не оказывалась, так как три поданные заявки субъектов малого и среднего предпринимательства не соответствовали требованиям, установленных Порядком предоставления грантов за счет бюджета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09</w:t>
      </w:r>
      <w:proofErr w:type="gramEnd"/>
      <w:r w:rsidRPr="00187A66">
        <w:rPr>
          <w:rFonts w:ascii="Times New Roman" w:eastAsia="Times New Roman" w:hAnsi="Times New Roman" w:cs="Times New Roman"/>
          <w:color w:val="000000"/>
          <w:sz w:val="28"/>
          <w:szCs w:val="28"/>
        </w:rPr>
        <w:t xml:space="preserve"> августа 2018 г. № 1376 (ред. от 16.06.19 № 1905), а одна заявка была отозвана, в связи с изменившимися производственными планами заявителя.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В 2019 году за государственной поддержкой обратились 13 субъектов малого и среднего предпринимательства, осуществляющих свою деятельность на территории Петровского городского округа Ставропольского края. </w:t>
      </w:r>
      <w:proofErr w:type="spellStart"/>
      <w:r w:rsidRPr="00187A66">
        <w:rPr>
          <w:rFonts w:ascii="Times New Roman" w:eastAsia="Times New Roman" w:hAnsi="Times New Roman" w:cs="Times New Roman"/>
          <w:color w:val="000000"/>
          <w:sz w:val="28"/>
          <w:szCs w:val="28"/>
        </w:rPr>
        <w:t>Микрозаймами</w:t>
      </w:r>
      <w:proofErr w:type="spellEnd"/>
      <w:r w:rsidRPr="00187A66">
        <w:rPr>
          <w:rFonts w:ascii="Times New Roman" w:eastAsia="Times New Roman" w:hAnsi="Times New Roman" w:cs="Times New Roman"/>
          <w:color w:val="000000"/>
          <w:sz w:val="28"/>
          <w:szCs w:val="28"/>
        </w:rPr>
        <w:t xml:space="preserve"> НМО «Фонд </w:t>
      </w:r>
      <w:proofErr w:type="spellStart"/>
      <w:r w:rsidRPr="00187A66">
        <w:rPr>
          <w:rFonts w:ascii="Times New Roman" w:eastAsia="Times New Roman" w:hAnsi="Times New Roman" w:cs="Times New Roman"/>
          <w:color w:val="000000"/>
          <w:sz w:val="28"/>
          <w:szCs w:val="28"/>
        </w:rPr>
        <w:t>микрофинансирования</w:t>
      </w:r>
      <w:proofErr w:type="spellEnd"/>
      <w:r w:rsidRPr="00187A66">
        <w:rPr>
          <w:rFonts w:ascii="Times New Roman" w:eastAsia="Times New Roman" w:hAnsi="Times New Roman" w:cs="Times New Roman"/>
          <w:color w:val="000000"/>
          <w:sz w:val="28"/>
          <w:szCs w:val="28"/>
        </w:rPr>
        <w:t xml:space="preserve"> субъектов малого и среднего предпринимательства в Ставропольском крае» воспользовались 8 субъектов предпринимательской деятельности на общую сумму 12,5 млн. рублей. ГУП СК «Гарантийный фонд поддержки субъектов малого и среднего предпринимательства в Ставропольском крае» предоставлено 5 поручительств на сумму 18,6 млн. рублей. Фондом поддержки </w:t>
      </w:r>
      <w:r w:rsidRPr="00187A66">
        <w:rPr>
          <w:rFonts w:ascii="Times New Roman" w:eastAsia="Times New Roman" w:hAnsi="Times New Roman" w:cs="Times New Roman"/>
          <w:color w:val="000000"/>
          <w:sz w:val="28"/>
          <w:szCs w:val="28"/>
        </w:rPr>
        <w:lastRenderedPageBreak/>
        <w:t>предпринимательства в Ставропольском крае 46 предпринимателям была оказана консультационная поддержка.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рамках реализации программных мероприятий по «</w:t>
      </w:r>
      <w:proofErr w:type="spellStart"/>
      <w:r w:rsidRPr="00187A66">
        <w:rPr>
          <w:rFonts w:ascii="Times New Roman" w:eastAsia="Times New Roman" w:hAnsi="Times New Roman" w:cs="Times New Roman"/>
          <w:color w:val="000000"/>
          <w:sz w:val="28"/>
          <w:szCs w:val="28"/>
        </w:rPr>
        <w:t>самозанятости</w:t>
      </w:r>
      <w:proofErr w:type="spellEnd"/>
      <w:r w:rsidRPr="00187A66">
        <w:rPr>
          <w:rFonts w:ascii="Times New Roman" w:eastAsia="Times New Roman" w:hAnsi="Times New Roman" w:cs="Times New Roman"/>
          <w:color w:val="000000"/>
          <w:sz w:val="28"/>
          <w:szCs w:val="28"/>
        </w:rPr>
        <w:t>» в 2019 году центром занятости Петровского района двум гражданам оказана единовременная финансовая помощь при государственной регистрации в качестве индивидуального предпринимателям на сумму 147,0 тыс. рублей, в 2018 году шести индивидуальным предпринимателям на сумму 220,5 тыс.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Одной из форм поддержки бизнеса в Петровском городском округе является проведение конкурсов, чемпионатов профессионального мастерства. В марте в рамках празднования Дня работников торговли, бытового обслуживания населения и жилищно-коммунального хозяйства состоялось торжественное мероприятие «Образ совершенства – 2019», в котором приняли участие мастера салонов и индивидуальные предприниматели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мае 2019 года, в рамках празднования Дня российского предпринимательства, проведен ежегодный конкурс «Предприниматель года». Конкурс проводился по трем номинациям: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«Лучший опыт развития и модернизация действующего бизнеса»;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-«Лучший начинающий бизнес-проект»;</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 «За наибольший вклад в социальное развитие Петровского городского округа». Победителями признаны: индивидуальный предприниматель глава </w:t>
      </w:r>
      <w:proofErr w:type="gramStart"/>
      <w:r w:rsidRPr="00187A66">
        <w:rPr>
          <w:rFonts w:ascii="Times New Roman" w:eastAsia="Times New Roman" w:hAnsi="Times New Roman" w:cs="Times New Roman"/>
          <w:color w:val="000000"/>
          <w:sz w:val="28"/>
          <w:szCs w:val="28"/>
        </w:rPr>
        <w:t>К(</w:t>
      </w:r>
      <w:proofErr w:type="gramEnd"/>
      <w:r w:rsidRPr="00187A66">
        <w:rPr>
          <w:rFonts w:ascii="Times New Roman" w:eastAsia="Times New Roman" w:hAnsi="Times New Roman" w:cs="Times New Roman"/>
          <w:color w:val="000000"/>
          <w:sz w:val="28"/>
          <w:szCs w:val="28"/>
        </w:rPr>
        <w:t xml:space="preserve">Ф)Х Беда В.С. и индивидуальный предприниматель </w:t>
      </w:r>
      <w:proofErr w:type="spellStart"/>
      <w:r w:rsidRPr="00187A66">
        <w:rPr>
          <w:rFonts w:ascii="Times New Roman" w:eastAsia="Times New Roman" w:hAnsi="Times New Roman" w:cs="Times New Roman"/>
          <w:color w:val="000000"/>
          <w:sz w:val="28"/>
          <w:szCs w:val="28"/>
        </w:rPr>
        <w:t>Рожковская</w:t>
      </w:r>
      <w:proofErr w:type="spellEnd"/>
      <w:r w:rsidRPr="00187A66">
        <w:rPr>
          <w:rFonts w:ascii="Times New Roman" w:eastAsia="Times New Roman" w:hAnsi="Times New Roman" w:cs="Times New Roman"/>
          <w:color w:val="000000"/>
          <w:sz w:val="28"/>
          <w:szCs w:val="28"/>
        </w:rPr>
        <w:t xml:space="preserve"> Т.П.</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рамках мероприятия самые активные и отзывчивые предприниматели были награждены Благодарственными письмами за оказание содействия в организации и проведении мероприятий социальной направленности в Петровском городском округе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В июле проведено торжественное мероприятие, посвященное профессиональному празднику День работника торговли. Почетной грамотой Губернатора Ставропольского края награждена </w:t>
      </w:r>
      <w:proofErr w:type="spellStart"/>
      <w:r w:rsidRPr="00187A66">
        <w:rPr>
          <w:rFonts w:ascii="Times New Roman" w:eastAsia="Times New Roman" w:hAnsi="Times New Roman" w:cs="Times New Roman"/>
          <w:color w:val="000000"/>
          <w:sz w:val="28"/>
          <w:szCs w:val="28"/>
        </w:rPr>
        <w:t>Лынник</w:t>
      </w:r>
      <w:proofErr w:type="spellEnd"/>
      <w:r w:rsidRPr="00187A66">
        <w:rPr>
          <w:rFonts w:ascii="Times New Roman" w:eastAsia="Times New Roman" w:hAnsi="Times New Roman" w:cs="Times New Roman"/>
          <w:color w:val="000000"/>
          <w:sz w:val="28"/>
          <w:szCs w:val="28"/>
        </w:rPr>
        <w:t xml:space="preserve"> Ирина Васильевна (бухгалтер ИП </w:t>
      </w:r>
      <w:proofErr w:type="spellStart"/>
      <w:r w:rsidRPr="00187A66">
        <w:rPr>
          <w:rFonts w:ascii="Times New Roman" w:eastAsia="Times New Roman" w:hAnsi="Times New Roman" w:cs="Times New Roman"/>
          <w:color w:val="000000"/>
          <w:sz w:val="28"/>
          <w:szCs w:val="28"/>
        </w:rPr>
        <w:t>Черевко</w:t>
      </w:r>
      <w:proofErr w:type="spellEnd"/>
      <w:r w:rsidRPr="00187A66">
        <w:rPr>
          <w:rFonts w:ascii="Times New Roman" w:eastAsia="Times New Roman" w:hAnsi="Times New Roman" w:cs="Times New Roman"/>
          <w:color w:val="000000"/>
          <w:sz w:val="28"/>
          <w:szCs w:val="28"/>
        </w:rPr>
        <w:t xml:space="preserve"> Н.М.), ИП </w:t>
      </w:r>
      <w:proofErr w:type="spellStart"/>
      <w:r w:rsidRPr="00187A66">
        <w:rPr>
          <w:rFonts w:ascii="Times New Roman" w:eastAsia="Times New Roman" w:hAnsi="Times New Roman" w:cs="Times New Roman"/>
          <w:color w:val="000000"/>
          <w:sz w:val="28"/>
          <w:szCs w:val="28"/>
        </w:rPr>
        <w:t>Баранник</w:t>
      </w:r>
      <w:proofErr w:type="spellEnd"/>
      <w:r w:rsidRPr="00187A66">
        <w:rPr>
          <w:rFonts w:ascii="Times New Roman" w:eastAsia="Times New Roman" w:hAnsi="Times New Roman" w:cs="Times New Roman"/>
          <w:color w:val="000000"/>
          <w:sz w:val="28"/>
          <w:szCs w:val="28"/>
        </w:rPr>
        <w:t xml:space="preserve"> Светлана Михайловна – награждена Почетной грамотой комитета СК по пищевой и перерабатывающей промышленности, торговле и лицензированию.</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В октябре 2019 года на центральной площади города Светлограда в рамках празднования Дня Петровского городского округа и Дня города Светлограда, при активном участии субъектов МСП, состоялся фестиваль «Праздник хлеба». В рамках проводимого мероприятия были организованы расширенная выставка-продажа хлеба, хлебобулочных, кондитерских, </w:t>
      </w:r>
      <w:proofErr w:type="spellStart"/>
      <w:r w:rsidRPr="00187A66">
        <w:rPr>
          <w:rFonts w:ascii="Times New Roman" w:eastAsia="Times New Roman" w:hAnsi="Times New Roman" w:cs="Times New Roman"/>
          <w:color w:val="000000"/>
          <w:sz w:val="28"/>
          <w:szCs w:val="28"/>
        </w:rPr>
        <w:t>сухарно-бараночных</w:t>
      </w:r>
      <w:proofErr w:type="spellEnd"/>
      <w:r w:rsidRPr="00187A66">
        <w:rPr>
          <w:rFonts w:ascii="Times New Roman" w:eastAsia="Times New Roman" w:hAnsi="Times New Roman" w:cs="Times New Roman"/>
          <w:color w:val="000000"/>
          <w:sz w:val="28"/>
          <w:szCs w:val="28"/>
        </w:rPr>
        <w:t xml:space="preserve">, макаронных изделий; мастер-классы; зрелищный конкурс караваев, хлебобулочных изделий, которые, не иначе, как шедеврами, назвать было нельзя. Оценивались они по номинациям: «Свадебный каравай», «Именинный пирог», «Хлебные чудеса». Представили свою продукцию на празднике территориальные отделы от каждого сельского поселения Петровского городского округа, а также </w:t>
      </w:r>
      <w:r w:rsidRPr="00187A66">
        <w:rPr>
          <w:rFonts w:ascii="Times New Roman" w:eastAsia="Times New Roman" w:hAnsi="Times New Roman" w:cs="Times New Roman"/>
          <w:color w:val="000000"/>
          <w:sz w:val="28"/>
          <w:szCs w:val="28"/>
        </w:rPr>
        <w:lastRenderedPageBreak/>
        <w:t xml:space="preserve">предприниматели, предприятия и организации. Среди них были определены лучшие </w:t>
      </w:r>
      <w:proofErr w:type="gramStart"/>
      <w:r w:rsidRPr="00187A66">
        <w:rPr>
          <w:rFonts w:ascii="Times New Roman" w:eastAsia="Times New Roman" w:hAnsi="Times New Roman" w:cs="Times New Roman"/>
          <w:color w:val="000000"/>
          <w:sz w:val="28"/>
          <w:szCs w:val="28"/>
        </w:rPr>
        <w:t>из</w:t>
      </w:r>
      <w:proofErr w:type="gramEnd"/>
      <w:r w:rsidRPr="00187A66">
        <w:rPr>
          <w:rFonts w:ascii="Times New Roman" w:eastAsia="Times New Roman" w:hAnsi="Times New Roman" w:cs="Times New Roman"/>
          <w:color w:val="000000"/>
          <w:sz w:val="28"/>
          <w:szCs w:val="28"/>
        </w:rPr>
        <w:t xml:space="preserve"> лучших.</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 xml:space="preserve">Дипломами победителей и ценными подарками в номинации «Свадебный каравай» отмечены: первое место - с. Благодатное, второе место – с. </w:t>
      </w:r>
      <w:proofErr w:type="spellStart"/>
      <w:r w:rsidRPr="00187A66">
        <w:rPr>
          <w:rFonts w:ascii="Times New Roman" w:eastAsia="Times New Roman" w:hAnsi="Times New Roman" w:cs="Times New Roman"/>
          <w:color w:val="000000"/>
          <w:sz w:val="28"/>
          <w:szCs w:val="28"/>
        </w:rPr>
        <w:t>Шведино</w:t>
      </w:r>
      <w:proofErr w:type="spellEnd"/>
      <w:r w:rsidRPr="00187A66">
        <w:rPr>
          <w:rFonts w:ascii="Times New Roman" w:eastAsia="Times New Roman" w:hAnsi="Times New Roman" w:cs="Times New Roman"/>
          <w:color w:val="000000"/>
          <w:sz w:val="28"/>
          <w:szCs w:val="28"/>
        </w:rPr>
        <w:t xml:space="preserve">, третье место – с. </w:t>
      </w:r>
      <w:proofErr w:type="spellStart"/>
      <w:r w:rsidRPr="00187A66">
        <w:rPr>
          <w:rFonts w:ascii="Times New Roman" w:eastAsia="Times New Roman" w:hAnsi="Times New Roman" w:cs="Times New Roman"/>
          <w:color w:val="000000"/>
          <w:sz w:val="28"/>
          <w:szCs w:val="28"/>
        </w:rPr>
        <w:t>Шангала</w:t>
      </w:r>
      <w:proofErr w:type="spellEnd"/>
      <w:r w:rsidRPr="00187A66">
        <w:rPr>
          <w:rFonts w:ascii="Times New Roman" w:eastAsia="Times New Roman" w:hAnsi="Times New Roman" w:cs="Times New Roman"/>
          <w:color w:val="000000"/>
          <w:sz w:val="28"/>
          <w:szCs w:val="28"/>
        </w:rPr>
        <w:t xml:space="preserve">; в номинации «Именинный пирог» лучшими стали с. Гофицкое, вторыми – с. Николина Балка, а третьими – с. Просянка; в номинации «Хлебные чудеса» победитель - п. Рогатая Балка, второе место разделили с. Высоцкое и с. Ореховка, а третье место – с. </w:t>
      </w:r>
      <w:proofErr w:type="spellStart"/>
      <w:r w:rsidRPr="00187A66">
        <w:rPr>
          <w:rFonts w:ascii="Times New Roman" w:eastAsia="Times New Roman" w:hAnsi="Times New Roman" w:cs="Times New Roman"/>
          <w:color w:val="000000"/>
          <w:sz w:val="28"/>
          <w:szCs w:val="28"/>
        </w:rPr>
        <w:t>Константиновкое</w:t>
      </w:r>
      <w:proofErr w:type="spellEnd"/>
      <w:r w:rsidRPr="00187A66">
        <w:rPr>
          <w:rFonts w:ascii="Times New Roman" w:eastAsia="Times New Roman" w:hAnsi="Times New Roman" w:cs="Times New Roman"/>
          <w:color w:val="000000"/>
          <w:sz w:val="28"/>
          <w:szCs w:val="28"/>
        </w:rPr>
        <w:t>.</w:t>
      </w:r>
      <w:proofErr w:type="gramEnd"/>
      <w:r w:rsidRPr="00187A66">
        <w:rPr>
          <w:rFonts w:ascii="Times New Roman" w:eastAsia="Times New Roman" w:hAnsi="Times New Roman" w:cs="Times New Roman"/>
          <w:color w:val="000000"/>
          <w:sz w:val="28"/>
          <w:szCs w:val="28"/>
        </w:rPr>
        <w:t xml:space="preserve"> Всем победителям вручили телевизоры, а в качестве призов за вторые и третьи места были вручены микроволновые печи и </w:t>
      </w:r>
      <w:proofErr w:type="spellStart"/>
      <w:r w:rsidRPr="00187A66">
        <w:rPr>
          <w:rFonts w:ascii="Times New Roman" w:eastAsia="Times New Roman" w:hAnsi="Times New Roman" w:cs="Times New Roman"/>
          <w:color w:val="000000"/>
          <w:sz w:val="28"/>
          <w:szCs w:val="28"/>
        </w:rPr>
        <w:t>кулеры</w:t>
      </w:r>
      <w:proofErr w:type="spellEnd"/>
      <w:r w:rsidRPr="00187A66">
        <w:rPr>
          <w:rFonts w:ascii="Times New Roman" w:eastAsia="Times New Roman" w:hAnsi="Times New Roman" w:cs="Times New Roman"/>
          <w:color w:val="000000"/>
          <w:sz w:val="28"/>
          <w:szCs w:val="28"/>
        </w:rPr>
        <w:t>.</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Активное участие в празднике хлеба приняли коллективы Петровского </w:t>
      </w:r>
      <w:proofErr w:type="spellStart"/>
      <w:r w:rsidRPr="00187A66">
        <w:rPr>
          <w:rFonts w:ascii="Times New Roman" w:eastAsia="Times New Roman" w:hAnsi="Times New Roman" w:cs="Times New Roman"/>
          <w:color w:val="000000"/>
          <w:sz w:val="28"/>
          <w:szCs w:val="28"/>
        </w:rPr>
        <w:t>райпотребсоюза</w:t>
      </w:r>
      <w:proofErr w:type="spellEnd"/>
      <w:r w:rsidRPr="00187A66">
        <w:rPr>
          <w:rFonts w:ascii="Times New Roman" w:eastAsia="Times New Roman" w:hAnsi="Times New Roman" w:cs="Times New Roman"/>
          <w:color w:val="000000"/>
          <w:sz w:val="28"/>
          <w:szCs w:val="28"/>
        </w:rPr>
        <w:t>, ООО «Моя Мечта», обособленного подразделения ОПХ «</w:t>
      </w:r>
      <w:proofErr w:type="spellStart"/>
      <w:r w:rsidRPr="00187A66">
        <w:rPr>
          <w:rFonts w:ascii="Times New Roman" w:eastAsia="Times New Roman" w:hAnsi="Times New Roman" w:cs="Times New Roman"/>
          <w:color w:val="000000"/>
          <w:sz w:val="28"/>
          <w:szCs w:val="28"/>
        </w:rPr>
        <w:t>ФосАгро</w:t>
      </w:r>
      <w:proofErr w:type="spellEnd"/>
      <w:r w:rsidRPr="00187A66">
        <w:rPr>
          <w:rFonts w:ascii="Times New Roman" w:eastAsia="Times New Roman" w:hAnsi="Times New Roman" w:cs="Times New Roman"/>
          <w:color w:val="000000"/>
          <w:sz w:val="28"/>
          <w:szCs w:val="28"/>
        </w:rPr>
        <w:t xml:space="preserve"> – Ставрополь», индивидуальных предпринимателей И.Н. Пащенко, С.И. </w:t>
      </w:r>
      <w:proofErr w:type="spellStart"/>
      <w:r w:rsidRPr="00187A66">
        <w:rPr>
          <w:rFonts w:ascii="Times New Roman" w:eastAsia="Times New Roman" w:hAnsi="Times New Roman" w:cs="Times New Roman"/>
          <w:color w:val="000000"/>
          <w:sz w:val="28"/>
          <w:szCs w:val="28"/>
        </w:rPr>
        <w:t>Удовидченко</w:t>
      </w:r>
      <w:proofErr w:type="spellEnd"/>
      <w:r w:rsidRPr="00187A66">
        <w:rPr>
          <w:rFonts w:ascii="Times New Roman" w:eastAsia="Times New Roman" w:hAnsi="Times New Roman" w:cs="Times New Roman"/>
          <w:color w:val="000000"/>
          <w:sz w:val="28"/>
          <w:szCs w:val="28"/>
        </w:rPr>
        <w:t>, Н.Н. Беляев</w:t>
      </w:r>
      <w:proofErr w:type="gramStart"/>
      <w:r w:rsidRPr="00187A66">
        <w:rPr>
          <w:rFonts w:ascii="Times New Roman" w:eastAsia="Times New Roman" w:hAnsi="Times New Roman" w:cs="Times New Roman"/>
          <w:color w:val="000000"/>
          <w:sz w:val="28"/>
          <w:szCs w:val="28"/>
        </w:rPr>
        <w:t xml:space="preserve">., </w:t>
      </w:r>
      <w:proofErr w:type="gramEnd"/>
      <w:r w:rsidRPr="00187A66">
        <w:rPr>
          <w:rFonts w:ascii="Times New Roman" w:eastAsia="Times New Roman" w:hAnsi="Times New Roman" w:cs="Times New Roman"/>
          <w:color w:val="000000"/>
          <w:sz w:val="28"/>
          <w:szCs w:val="28"/>
        </w:rPr>
        <w:t xml:space="preserve">С.А. Таранушенко. Оригинально смотрелись так называемые «мясные пироги и караваи», оформленные из различного вида мясной продукции. Их представили индивидуальные предприниматели А.А. </w:t>
      </w:r>
      <w:proofErr w:type="spellStart"/>
      <w:r w:rsidRPr="00187A66">
        <w:rPr>
          <w:rFonts w:ascii="Times New Roman" w:eastAsia="Times New Roman" w:hAnsi="Times New Roman" w:cs="Times New Roman"/>
          <w:color w:val="000000"/>
          <w:sz w:val="28"/>
          <w:szCs w:val="28"/>
        </w:rPr>
        <w:t>Удовитченко</w:t>
      </w:r>
      <w:proofErr w:type="spellEnd"/>
      <w:r w:rsidRPr="00187A66">
        <w:rPr>
          <w:rFonts w:ascii="Times New Roman" w:eastAsia="Times New Roman" w:hAnsi="Times New Roman" w:cs="Times New Roman"/>
          <w:color w:val="000000"/>
          <w:sz w:val="28"/>
          <w:szCs w:val="28"/>
        </w:rPr>
        <w:t xml:space="preserve"> и Г.Н. Гребенюк. В праздничном мероприятии, проявив творчество в оформлении стендов, активно участвовали АО «</w:t>
      </w:r>
      <w:proofErr w:type="spellStart"/>
      <w:r w:rsidRPr="00187A66">
        <w:rPr>
          <w:rFonts w:ascii="Times New Roman" w:eastAsia="Times New Roman" w:hAnsi="Times New Roman" w:cs="Times New Roman"/>
          <w:color w:val="000000"/>
          <w:sz w:val="28"/>
          <w:szCs w:val="28"/>
        </w:rPr>
        <w:t>Россельхозбанк</w:t>
      </w:r>
      <w:proofErr w:type="spellEnd"/>
      <w:r w:rsidRPr="00187A66">
        <w:rPr>
          <w:rFonts w:ascii="Times New Roman" w:eastAsia="Times New Roman" w:hAnsi="Times New Roman" w:cs="Times New Roman"/>
          <w:color w:val="000000"/>
          <w:sz w:val="28"/>
          <w:szCs w:val="28"/>
        </w:rPr>
        <w:t xml:space="preserve">», ДО </w:t>
      </w:r>
      <w:proofErr w:type="spellStart"/>
      <w:r w:rsidRPr="00187A66">
        <w:rPr>
          <w:rFonts w:ascii="Times New Roman" w:eastAsia="Times New Roman" w:hAnsi="Times New Roman" w:cs="Times New Roman"/>
          <w:color w:val="000000"/>
          <w:sz w:val="28"/>
          <w:szCs w:val="28"/>
        </w:rPr>
        <w:t>Светлоградский</w:t>
      </w:r>
      <w:proofErr w:type="spellEnd"/>
      <w:r w:rsidRPr="00187A66">
        <w:rPr>
          <w:rFonts w:ascii="Times New Roman" w:eastAsia="Times New Roman" w:hAnsi="Times New Roman" w:cs="Times New Roman"/>
          <w:color w:val="000000"/>
          <w:sz w:val="28"/>
          <w:szCs w:val="28"/>
        </w:rPr>
        <w:t xml:space="preserve"> ПАО «</w:t>
      </w:r>
      <w:proofErr w:type="spellStart"/>
      <w:r w:rsidRPr="00187A66">
        <w:rPr>
          <w:rFonts w:ascii="Times New Roman" w:eastAsia="Times New Roman" w:hAnsi="Times New Roman" w:cs="Times New Roman"/>
          <w:color w:val="000000"/>
          <w:sz w:val="28"/>
          <w:szCs w:val="28"/>
        </w:rPr>
        <w:t>Ставропольпромстройбанк</w:t>
      </w:r>
      <w:proofErr w:type="spellEnd"/>
      <w:r w:rsidRPr="00187A66">
        <w:rPr>
          <w:rFonts w:ascii="Times New Roman" w:eastAsia="Times New Roman" w:hAnsi="Times New Roman" w:cs="Times New Roman"/>
          <w:color w:val="000000"/>
          <w:sz w:val="28"/>
          <w:szCs w:val="28"/>
        </w:rPr>
        <w:t>», ПАО «Сбербанк».</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Почётными грамотами администрации за вклад в социально-экономическое развитие округа были отмечены коллективы Петровского </w:t>
      </w:r>
      <w:proofErr w:type="spellStart"/>
      <w:r w:rsidRPr="00187A66">
        <w:rPr>
          <w:rFonts w:ascii="Times New Roman" w:eastAsia="Times New Roman" w:hAnsi="Times New Roman" w:cs="Times New Roman"/>
          <w:color w:val="000000"/>
          <w:sz w:val="28"/>
          <w:szCs w:val="28"/>
        </w:rPr>
        <w:t>райпотребсоюза</w:t>
      </w:r>
      <w:proofErr w:type="spellEnd"/>
      <w:r w:rsidRPr="00187A66">
        <w:rPr>
          <w:rFonts w:ascii="Times New Roman" w:eastAsia="Times New Roman" w:hAnsi="Times New Roman" w:cs="Times New Roman"/>
          <w:color w:val="000000"/>
          <w:sz w:val="28"/>
          <w:szCs w:val="28"/>
        </w:rPr>
        <w:t>, ООО «НД – Техник», индивидуальных предпринимателей И.Н. Пащенко и В.И. Лугового.</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декабре, в рамках празднования Нового года и Рождества Христова, проведен конкурс на лучшее оформление офисных зданий и прилегающих к ним территорий индивидуальных предпринимателей и организаций элементами праздничной новогодней тематики. Чествование победителей состоялось на предновогодней праздничной выставке-ярмарке «Рождественский базар», которая состоялась 21 декабря 2019 года на центральной площади города Светлограда.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 xml:space="preserve">Чтобы предприниматели могли более уверенно чувствовать себя при ведении своего бизнеса, регулярно проводятся обучающие семинары, круглые столы, конференции, совещания, на которых они не только получают консультации о механизмах поддержки субъектов МСП, но и говорят о своих возникших проблемах при работе, какие еще необходимо создать условия для расширения предприятий и создания новых рабочих мест. </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В администрации округа организована работа координационного совета по развитию малого и среднего предпринимательства, направленная на привлечение субъектов МСП к выработке и реализации мероприятий по поддержке малого и среднего предпринимательства на территории городского округа; выдвижение и поддержку инициатив, направленных на реализацию муниципальной политики в области развития малого и среднего </w:t>
      </w:r>
      <w:proofErr w:type="spellStart"/>
      <w:r w:rsidRPr="00187A66">
        <w:rPr>
          <w:rFonts w:ascii="Times New Roman" w:eastAsia="Times New Roman" w:hAnsi="Times New Roman" w:cs="Times New Roman"/>
          <w:color w:val="000000"/>
          <w:sz w:val="28"/>
          <w:szCs w:val="28"/>
        </w:rPr>
        <w:lastRenderedPageBreak/>
        <w:t>предпринимательства</w:t>
      </w:r>
      <w:proofErr w:type="gramStart"/>
      <w:r w:rsidRPr="00187A66">
        <w:rPr>
          <w:rFonts w:ascii="Times New Roman" w:eastAsia="Times New Roman" w:hAnsi="Times New Roman" w:cs="Times New Roman"/>
          <w:color w:val="000000"/>
          <w:sz w:val="28"/>
          <w:szCs w:val="28"/>
        </w:rPr>
        <w:t>;у</w:t>
      </w:r>
      <w:proofErr w:type="gramEnd"/>
      <w:r w:rsidRPr="00187A66">
        <w:rPr>
          <w:rFonts w:ascii="Times New Roman" w:eastAsia="Times New Roman" w:hAnsi="Times New Roman" w:cs="Times New Roman"/>
          <w:color w:val="000000"/>
          <w:sz w:val="28"/>
          <w:szCs w:val="28"/>
        </w:rPr>
        <w:t>частие</w:t>
      </w:r>
      <w:proofErr w:type="spellEnd"/>
      <w:r w:rsidRPr="00187A66">
        <w:rPr>
          <w:rFonts w:ascii="Times New Roman" w:eastAsia="Times New Roman" w:hAnsi="Times New Roman" w:cs="Times New Roman"/>
          <w:color w:val="000000"/>
          <w:sz w:val="28"/>
          <w:szCs w:val="28"/>
        </w:rPr>
        <w:t xml:space="preserve"> в разработке, координации и реализации муниципальных целевых программ, направленных на развитие и поддержку малого и среднего предпринимательства; рассмотрение результатов мониторинга состояния малого и среднего предпринимательства на территории городского округа, распространение положительного опыта работы субъектов МСП с использованием средств массовой </w:t>
      </w:r>
      <w:proofErr w:type="spellStart"/>
      <w:r w:rsidRPr="00187A66">
        <w:rPr>
          <w:rFonts w:ascii="Times New Roman" w:eastAsia="Times New Roman" w:hAnsi="Times New Roman" w:cs="Times New Roman"/>
          <w:color w:val="000000"/>
          <w:sz w:val="28"/>
          <w:szCs w:val="28"/>
        </w:rPr>
        <w:t>информации</w:t>
      </w:r>
      <w:proofErr w:type="gramStart"/>
      <w:r w:rsidRPr="00187A66">
        <w:rPr>
          <w:rFonts w:ascii="Times New Roman" w:eastAsia="Times New Roman" w:hAnsi="Times New Roman" w:cs="Times New Roman"/>
          <w:color w:val="000000"/>
          <w:sz w:val="28"/>
          <w:szCs w:val="28"/>
        </w:rPr>
        <w:t>;п</w:t>
      </w:r>
      <w:proofErr w:type="gramEnd"/>
      <w:r w:rsidRPr="00187A66">
        <w:rPr>
          <w:rFonts w:ascii="Times New Roman" w:eastAsia="Times New Roman" w:hAnsi="Times New Roman" w:cs="Times New Roman"/>
          <w:color w:val="000000"/>
          <w:sz w:val="28"/>
          <w:szCs w:val="28"/>
        </w:rPr>
        <w:t>ривлечение</w:t>
      </w:r>
      <w:proofErr w:type="spellEnd"/>
      <w:r w:rsidRPr="00187A66">
        <w:rPr>
          <w:rFonts w:ascii="Times New Roman" w:eastAsia="Times New Roman" w:hAnsi="Times New Roman" w:cs="Times New Roman"/>
          <w:color w:val="000000"/>
          <w:sz w:val="28"/>
          <w:szCs w:val="28"/>
        </w:rPr>
        <w:t xml:space="preserve">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выработке рекомендаций по данным вопросам.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Образовательный процесс предпринимателей городского округа проходит с привлечением министерства экономического развития СК, Корпорации развития СК, торгово-промышленной палаты СК, фонда поддержки предпринимательства, гарантийного фонда, фонда </w:t>
      </w:r>
      <w:proofErr w:type="spellStart"/>
      <w:r w:rsidRPr="00187A66">
        <w:rPr>
          <w:rFonts w:ascii="Times New Roman" w:eastAsia="Times New Roman" w:hAnsi="Times New Roman" w:cs="Times New Roman"/>
          <w:color w:val="000000"/>
          <w:sz w:val="28"/>
          <w:szCs w:val="28"/>
        </w:rPr>
        <w:t>микрофинансирования</w:t>
      </w:r>
      <w:proofErr w:type="spellEnd"/>
      <w:r w:rsidRPr="00187A66">
        <w:rPr>
          <w:rFonts w:ascii="Times New Roman" w:eastAsia="Times New Roman" w:hAnsi="Times New Roman" w:cs="Times New Roman"/>
          <w:color w:val="000000"/>
          <w:sz w:val="28"/>
          <w:szCs w:val="28"/>
        </w:rPr>
        <w:t>, уполномоченного по защите прав предпринимателей, налоговой инспекции, полиции.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b/>
          <w:bCs/>
          <w:i/>
          <w:iCs/>
          <w:color w:val="000000"/>
          <w:sz w:val="28"/>
          <w:szCs w:val="28"/>
        </w:rPr>
        <w:t>Цель 3.Повышение конкурентоспособности производимой продукции, создание комфортных условий для граждан и субъектов предпринимательской деятельности на потребительском рынке</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i/>
          <w:iCs/>
          <w:color w:val="000000"/>
          <w:sz w:val="28"/>
          <w:szCs w:val="28"/>
          <w:u w:val="single"/>
        </w:rPr>
        <w:t>Задача 1. Создание условий для осуществления деятельности субъектов пищевой и перерабатывающей промышленности на территории округа и развития потребительского рынка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Петровском городском округе в 2019 году проведено 187 ярмарок и выставок – ярмарок с дегустацией продукции местных производителей.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Для осуществления ярмарочной торговли в поселениях предусмотрено 558 торговых мест. На ярмарках была представлена продукция не только районных производителей, но и представителей из других районов и городов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Фирменная торговая сеть представлена федеральными сетевыми компаниями: АО «</w:t>
      </w:r>
      <w:proofErr w:type="spellStart"/>
      <w:r w:rsidRPr="00187A66">
        <w:rPr>
          <w:rFonts w:ascii="Times New Roman" w:eastAsia="Times New Roman" w:hAnsi="Times New Roman" w:cs="Times New Roman"/>
          <w:color w:val="000000"/>
          <w:sz w:val="28"/>
          <w:szCs w:val="28"/>
        </w:rPr>
        <w:t>Тандер</w:t>
      </w:r>
      <w:proofErr w:type="spellEnd"/>
      <w:r w:rsidRPr="00187A66">
        <w:rPr>
          <w:rFonts w:ascii="Times New Roman" w:eastAsia="Times New Roman" w:hAnsi="Times New Roman" w:cs="Times New Roman"/>
          <w:color w:val="000000"/>
          <w:sz w:val="28"/>
          <w:szCs w:val="28"/>
        </w:rPr>
        <w:t>», ООО «</w:t>
      </w:r>
      <w:proofErr w:type="spellStart"/>
      <w:r w:rsidRPr="00187A66">
        <w:rPr>
          <w:rFonts w:ascii="Times New Roman" w:eastAsia="Times New Roman" w:hAnsi="Times New Roman" w:cs="Times New Roman"/>
          <w:color w:val="000000"/>
          <w:sz w:val="28"/>
          <w:szCs w:val="28"/>
        </w:rPr>
        <w:t>Агроторг</w:t>
      </w:r>
      <w:proofErr w:type="spellEnd"/>
      <w:r w:rsidRPr="00187A66">
        <w:rPr>
          <w:rFonts w:ascii="Times New Roman" w:eastAsia="Times New Roman" w:hAnsi="Times New Roman" w:cs="Times New Roman"/>
          <w:color w:val="000000"/>
          <w:sz w:val="28"/>
          <w:szCs w:val="28"/>
        </w:rPr>
        <w:t>», ООО «Торгсервис-26», ООО «ПФ Светлоград», ООО «Тамерлан», а также региональными сетевыми компаниями: ООО «Генри и</w:t>
      </w:r>
      <w:proofErr w:type="gramStart"/>
      <w:r w:rsidRPr="00187A66">
        <w:rPr>
          <w:rFonts w:ascii="Times New Roman" w:eastAsia="Times New Roman" w:hAnsi="Times New Roman" w:cs="Times New Roman"/>
          <w:color w:val="000000"/>
          <w:sz w:val="28"/>
          <w:szCs w:val="28"/>
        </w:rPr>
        <w:t xml:space="preserve"> К</w:t>
      </w:r>
      <w:proofErr w:type="gramEnd"/>
      <w:r w:rsidRPr="00187A66">
        <w:rPr>
          <w:rFonts w:ascii="Times New Roman" w:eastAsia="Times New Roman" w:hAnsi="Times New Roman" w:cs="Times New Roman"/>
          <w:color w:val="000000"/>
          <w:sz w:val="28"/>
          <w:szCs w:val="28"/>
          <w:vertAlign w:val="superscript"/>
        </w:rPr>
        <w:t>о</w:t>
      </w:r>
      <w:r w:rsidRPr="00187A66">
        <w:rPr>
          <w:rFonts w:ascii="Times New Roman" w:eastAsia="Times New Roman" w:hAnsi="Times New Roman" w:cs="Times New Roman"/>
          <w:color w:val="000000"/>
          <w:sz w:val="28"/>
          <w:szCs w:val="28"/>
        </w:rPr>
        <w:t>». Продукция местных производителей представлена в мелкорозничной торговой сети и сетевых магазинах «Магнит», «МКС», «</w:t>
      </w:r>
      <w:proofErr w:type="spellStart"/>
      <w:r w:rsidRPr="00187A66">
        <w:rPr>
          <w:rFonts w:ascii="Times New Roman" w:eastAsia="Times New Roman" w:hAnsi="Times New Roman" w:cs="Times New Roman"/>
          <w:color w:val="000000"/>
          <w:sz w:val="28"/>
          <w:szCs w:val="28"/>
        </w:rPr>
        <w:t>Покупочка</w:t>
      </w:r>
      <w:proofErr w:type="spellEnd"/>
      <w:r w:rsidRPr="00187A66">
        <w:rPr>
          <w:rFonts w:ascii="Times New Roman" w:eastAsia="Times New Roman" w:hAnsi="Times New Roman" w:cs="Times New Roman"/>
          <w:color w:val="000000"/>
          <w:sz w:val="28"/>
          <w:szCs w:val="28"/>
        </w:rPr>
        <w:t>», «Пятерочка», «Светофор».</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настоящее время на территории Петровского городского округа Ставропольского края действует 446 объектов торговли, в том числе:</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по продаже продовольственных товаров 235;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непродовольственных товаров 157;</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нестационарных торговых объектов 54.</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функционируют:</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- 4 оптовых базы по продаже продовольственных и промышленных товаров, строительных материалов;</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- 1 склад по продаже продовольственных товаров;</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lastRenderedPageBreak/>
        <w:t>- универсальный розничный рынок площадью 7834,4 м</w:t>
      </w:r>
      <w:proofErr w:type="gramStart"/>
      <w:r w:rsidRPr="00187A66">
        <w:rPr>
          <w:rFonts w:ascii="Times New Roman" w:eastAsia="Times New Roman" w:hAnsi="Times New Roman" w:cs="Times New Roman"/>
          <w:color w:val="000000"/>
          <w:sz w:val="28"/>
          <w:szCs w:val="28"/>
          <w:vertAlign w:val="superscript"/>
        </w:rPr>
        <w:t>2</w:t>
      </w:r>
      <w:proofErr w:type="gramEnd"/>
      <w:r w:rsidRPr="00187A66">
        <w:rPr>
          <w:rFonts w:ascii="Times New Roman" w:eastAsia="Times New Roman" w:hAnsi="Times New Roman" w:cs="Times New Roman"/>
          <w:color w:val="000000"/>
          <w:sz w:val="28"/>
          <w:szCs w:val="28"/>
        </w:rPr>
        <w:t>, где предусмотрено 896 торговых мест, из которых 578 - для реализации продовольственных товаров и сельхозпродукции.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Фактическая обеспеченность населения района площадью торговых объектов по итогам отчетного года в расчете на 1,0 тыс. населения составляет 610,0 кв. метров при нормативе 260 кв. метров.</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По состоянию на 31 декабря 2019 года в округе действуют 76 объектов общественного питания на 3509 посадочных мест.</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Бытовые услуги населению оказывают 189 субъектов МСП, численность работающих в данной сфере более 400 человек. Основная часть объектов бытового обслуживания сосредоточена в </w:t>
      </w:r>
      <w:proofErr w:type="gramStart"/>
      <w:r w:rsidRPr="00187A66">
        <w:rPr>
          <w:rFonts w:ascii="Times New Roman" w:eastAsia="Times New Roman" w:hAnsi="Times New Roman" w:cs="Times New Roman"/>
          <w:color w:val="000000"/>
          <w:sz w:val="28"/>
          <w:szCs w:val="28"/>
        </w:rPr>
        <w:t>г</w:t>
      </w:r>
      <w:proofErr w:type="gramEnd"/>
      <w:r w:rsidRPr="00187A66">
        <w:rPr>
          <w:rFonts w:ascii="Times New Roman" w:eastAsia="Times New Roman" w:hAnsi="Times New Roman" w:cs="Times New Roman"/>
          <w:color w:val="000000"/>
          <w:sz w:val="28"/>
          <w:szCs w:val="28"/>
        </w:rPr>
        <w:t>. Светлограде, где населению оказываются все социально-значимые виды бытовых услуг, в то время как в сельских населенных пунктах в среднем 5 - 6 видов.</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2019 году введено в эксплуатацию 9 объектов торговли.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b/>
          <w:bCs/>
          <w:i/>
          <w:iCs/>
          <w:color w:val="000000"/>
          <w:sz w:val="28"/>
          <w:szCs w:val="28"/>
        </w:rPr>
        <w:t>Цель 4.Определение направлений и ожидаемых результатов социально-экономического развития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На достижение цели направлены 2 задачи: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i/>
          <w:iCs/>
          <w:color w:val="000000"/>
          <w:sz w:val="28"/>
          <w:szCs w:val="28"/>
          <w:u w:val="single"/>
        </w:rPr>
        <w:t>Задача 1 «Координация стратегического управления и мер бюджетной политики»,</w:t>
      </w:r>
      <w:r w:rsidRPr="00187A66">
        <w:rPr>
          <w:rFonts w:ascii="Times New Roman" w:eastAsia="Times New Roman" w:hAnsi="Times New Roman" w:cs="Times New Roman"/>
          <w:i/>
          <w:iCs/>
          <w:color w:val="000000"/>
          <w:sz w:val="28"/>
          <w:szCs w:val="28"/>
        </w:rPr>
        <w:t xml:space="preserve"> </w:t>
      </w:r>
      <w:r w:rsidRPr="00187A66">
        <w:rPr>
          <w:rFonts w:ascii="Times New Roman" w:eastAsia="Times New Roman" w:hAnsi="Times New Roman" w:cs="Times New Roman"/>
          <w:color w:val="000000"/>
          <w:sz w:val="28"/>
          <w:szCs w:val="28"/>
        </w:rPr>
        <w:t>в рамках реализации которой в 2019 году был разработан и утвержден План мероприятий по реализации стратегии социально-экономического развития Петровского городского округа Ставропольского края до 2035 года, одобрен прогноз социально-экономического развития Петровского городского округа Ставропольского края на 2020 год и плановый период 2021 и 2022 годов.</w:t>
      </w:r>
      <w:proofErr w:type="gramEnd"/>
      <w:r w:rsidRPr="00187A66">
        <w:rPr>
          <w:rFonts w:ascii="Times New Roman" w:eastAsia="Times New Roman" w:hAnsi="Times New Roman" w:cs="Times New Roman"/>
          <w:color w:val="000000"/>
          <w:sz w:val="28"/>
          <w:szCs w:val="28"/>
        </w:rPr>
        <w:t xml:space="preserve"> Проведен мониторинг </w:t>
      </w:r>
      <w:proofErr w:type="gramStart"/>
      <w:r w:rsidRPr="00187A66">
        <w:rPr>
          <w:rFonts w:ascii="Times New Roman" w:eastAsia="Times New Roman" w:hAnsi="Times New Roman" w:cs="Times New Roman"/>
          <w:color w:val="000000"/>
          <w:sz w:val="28"/>
          <w:szCs w:val="28"/>
        </w:rPr>
        <w:t>реализации стратегии социально-экономического развития Петровского городского округа Ставропольского края</w:t>
      </w:r>
      <w:proofErr w:type="gramEnd"/>
      <w:r w:rsidRPr="00187A66">
        <w:rPr>
          <w:rFonts w:ascii="Times New Roman" w:eastAsia="Times New Roman" w:hAnsi="Times New Roman" w:cs="Times New Roman"/>
          <w:color w:val="000000"/>
          <w:sz w:val="28"/>
          <w:szCs w:val="28"/>
        </w:rPr>
        <w:t xml:space="preserve"> до 2035 года (далее - Стратегия) за 2018 год и I полугодие 2019 года в соответствии с Планом мероприятий по реализации стратегии.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В отчетном периоде были актуализированы муниципальные программы. </w:t>
      </w:r>
      <w:proofErr w:type="gramStart"/>
      <w:r w:rsidRPr="00187A66">
        <w:rPr>
          <w:rFonts w:ascii="Times New Roman" w:eastAsia="Times New Roman" w:hAnsi="Times New Roman" w:cs="Times New Roman"/>
          <w:color w:val="000000"/>
          <w:sz w:val="28"/>
          <w:szCs w:val="28"/>
        </w:rPr>
        <w:t>Отделом стратегического планирования и инвестиций было выдано 44 положительных заключения на проекты изменений, вносимые в муниципальные программы, а так же 22 положительных заключения на проекты изменений, вносимые в детальные планы-графики реализации муниципальных программ, а так же обеспечено ежеквартальное размещение информация о социально-экономическом развитии округа.</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С учетом требований законодательства Российской Федерации о государственной, коммерческой, служебной и иной охраняемой законом тайне в течение отчетного периода отделом стратегического планирования и инвестиций была обеспечена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в порядке, установленном Правительством Российской Федерации.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2019 году нормативная правовая база поддерживалась в актуальном состоянии: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lastRenderedPageBreak/>
        <w:t>постановление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11 января 2019 г. № 9, от 08 августа 2019 г. № 1645);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постановление администрации Петровского городского округа Ставропольского края от 15 мая 2018 г. № 737 «Об утверждении Порядка разработки, корректировки, осуществления мониторинга и контроля </w:t>
      </w:r>
      <w:proofErr w:type="gramStart"/>
      <w:r w:rsidRPr="00187A66">
        <w:rPr>
          <w:rFonts w:ascii="Times New Roman" w:eastAsia="Times New Roman" w:hAnsi="Times New Roman" w:cs="Times New Roman"/>
          <w:color w:val="000000"/>
          <w:sz w:val="28"/>
          <w:szCs w:val="28"/>
        </w:rPr>
        <w:t>реализации прогноза социально-экономического развития Петровского городского округа Ставропольского края</w:t>
      </w:r>
      <w:proofErr w:type="gramEnd"/>
      <w:r w:rsidRPr="00187A66">
        <w:rPr>
          <w:rFonts w:ascii="Times New Roman" w:eastAsia="Times New Roman" w:hAnsi="Times New Roman" w:cs="Times New Roman"/>
          <w:color w:val="000000"/>
          <w:sz w:val="28"/>
          <w:szCs w:val="28"/>
        </w:rPr>
        <w:t xml:space="preserve"> на долгосрочный период»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17 декабря 2019 г. № 2555);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постановление администрации Петровского городского округа Ставропольского края от 27 февраля 2019 г. № 445 «Об утверждении </w:t>
      </w:r>
      <w:proofErr w:type="gramStart"/>
      <w:r w:rsidRPr="00187A66">
        <w:rPr>
          <w:rFonts w:ascii="Times New Roman" w:eastAsia="Times New Roman" w:hAnsi="Times New Roman" w:cs="Times New Roman"/>
          <w:color w:val="000000"/>
          <w:sz w:val="28"/>
          <w:szCs w:val="28"/>
        </w:rPr>
        <w:t>Методики оценки эффективности реализации муниципальных программ Петровского городского округа Ставропольского</w:t>
      </w:r>
      <w:proofErr w:type="gramEnd"/>
      <w:r w:rsidRPr="00187A66">
        <w:rPr>
          <w:rFonts w:ascii="Times New Roman" w:eastAsia="Times New Roman" w:hAnsi="Times New Roman" w:cs="Times New Roman"/>
          <w:color w:val="000000"/>
          <w:sz w:val="28"/>
          <w:szCs w:val="28"/>
        </w:rPr>
        <w:t xml:space="preserve"> края»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08 августа 2019 г. №1645);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распоряжение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20 сентября 2019 г. № 554-р).</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Разработан и утвержден План мероприятий по реализации стратегии социально-экономического развития Петровского городского округа Ставропольского края до 2035 года (постановление администрации Петровского городского округа Ставропольского края от 29 апреля 2019 г. № 1005 «Об утверждении Плана мероприятий по реализации стратегии социально-экономического развития Петровского городского округа Ставропольского края до 2035 года»).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i/>
          <w:iCs/>
          <w:color w:val="000000"/>
          <w:sz w:val="28"/>
          <w:szCs w:val="28"/>
          <w:u w:val="single"/>
        </w:rPr>
        <w:t>Задача 2 «Проведение мониторинга и контроля реализации документов стратегического планирования округа»,</w:t>
      </w:r>
      <w:r w:rsidRPr="00187A66">
        <w:rPr>
          <w:rFonts w:ascii="Times New Roman" w:eastAsia="Times New Roman" w:hAnsi="Times New Roman" w:cs="Times New Roman"/>
          <w:i/>
          <w:iCs/>
          <w:color w:val="000000"/>
          <w:sz w:val="28"/>
          <w:szCs w:val="28"/>
        </w:rPr>
        <w:t xml:space="preserve"> </w:t>
      </w:r>
      <w:r w:rsidRPr="00187A66">
        <w:rPr>
          <w:rFonts w:ascii="Times New Roman" w:eastAsia="Times New Roman" w:hAnsi="Times New Roman" w:cs="Times New Roman"/>
          <w:color w:val="000000"/>
          <w:sz w:val="28"/>
          <w:szCs w:val="28"/>
        </w:rPr>
        <w:t>в рамках реализации которой в 2019 году отделом стратегического планирования и инвестиций администрации Петровского городского округа Ставропольского края ежеквартально проводился мониторинг реализации муниципальных программ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«Развитие образования»;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«Социальная поддержка граждан»;</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«Социальное развитие»;</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«Культура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«Межнациональные отношения, профилактика правонарушений, терроризма и поддержка казачества»;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«Развитие жилищно-коммунального хозяйства»;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«Формирование современной городской среды»;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«Развитие градостроительства и архитектуры»;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«Охрана окружающей среды»;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«Управление финансами»;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«Управление имуществом»;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lastRenderedPageBreak/>
        <w:t>«Совершенствование организации деятельности органов местного самоуправления»;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«Модернизация экономики и улучшение инвестиционного климата»;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pacing w:val="-4"/>
          <w:sz w:val="28"/>
          <w:szCs w:val="28"/>
        </w:rPr>
        <w:t>«</w:t>
      </w:r>
      <w:r w:rsidRPr="00187A66">
        <w:rPr>
          <w:rFonts w:ascii="Times New Roman" w:eastAsia="Times New Roman" w:hAnsi="Times New Roman" w:cs="Times New Roman"/>
          <w:color w:val="000000"/>
          <w:sz w:val="28"/>
          <w:szCs w:val="28"/>
        </w:rPr>
        <w:t>Развитие транспортной системы и обеспечение безопасности дорожного движения</w:t>
      </w:r>
      <w:r w:rsidRPr="00187A66">
        <w:rPr>
          <w:rFonts w:ascii="Times New Roman" w:eastAsia="Times New Roman" w:hAnsi="Times New Roman" w:cs="Times New Roman"/>
          <w:color w:val="000000"/>
          <w:spacing w:val="-4"/>
          <w:sz w:val="28"/>
          <w:szCs w:val="28"/>
        </w:rPr>
        <w:t>»;</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«Развитие сельского хозяйства».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Результаты мониторинга муниципальных программ были размещены в</w:t>
      </w:r>
      <w:r w:rsidRPr="00187A66">
        <w:rPr>
          <w:rFonts w:ascii="Times New Roman" w:eastAsia="Times New Roman" w:hAnsi="Times New Roman" w:cs="Times New Roman"/>
          <w:color w:val="000000"/>
          <w:spacing w:val="-2"/>
          <w:sz w:val="28"/>
          <w:szCs w:val="28"/>
        </w:rPr>
        <w:t xml:space="preserve"> информационно-телекоммуникационной сети Интернет </w:t>
      </w:r>
      <w:r w:rsidRPr="00187A66">
        <w:rPr>
          <w:rFonts w:ascii="Times New Roman" w:eastAsia="Times New Roman" w:hAnsi="Times New Roman" w:cs="Times New Roman"/>
          <w:color w:val="000000"/>
          <w:sz w:val="28"/>
          <w:szCs w:val="28"/>
        </w:rPr>
        <w:t>на официальном сайте администрации в разделе «Экономика».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В соответствии с Порядком разработки, реализации и оценки эффективности муниципальных программ Петровского городского округа Ставропольского края сводный годовой доклад о ходе реализации муниципальных программ был рассмотрен на заседании администрации Петровского городского округа Ставропольского края и утвержден постановлением администрации Петровского городского округа Ставропольского края от 27 мая 2019 г. № 1184 «Об утверждении сводного годового доклада о ходе реализации и об оценке</w:t>
      </w:r>
      <w:proofErr w:type="gramEnd"/>
      <w:r w:rsidRPr="00187A66">
        <w:rPr>
          <w:rFonts w:ascii="Times New Roman" w:eastAsia="Times New Roman" w:hAnsi="Times New Roman" w:cs="Times New Roman"/>
          <w:color w:val="000000"/>
          <w:sz w:val="28"/>
          <w:szCs w:val="28"/>
        </w:rPr>
        <w:t xml:space="preserve"> эффективности муниципальных программ Петровского городского округа Ставропольского края за 2018 год».</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Default="00187A66" w:rsidP="00AB4A01">
      <w:pPr>
        <w:shd w:val="clear" w:color="auto" w:fill="FFFFFF"/>
        <w:spacing w:after="0" w:line="240" w:lineRule="auto"/>
        <w:contextualSpacing/>
        <w:jc w:val="both"/>
        <w:rPr>
          <w:rFonts w:ascii="Times New Roman" w:eastAsia="Times New Roman" w:hAnsi="Times New Roman" w:cs="Times New Roman"/>
          <w:b/>
          <w:bCs/>
          <w:color w:val="000000"/>
          <w:sz w:val="28"/>
          <w:szCs w:val="28"/>
        </w:rPr>
      </w:pPr>
      <w:r w:rsidRPr="00187A66">
        <w:rPr>
          <w:rFonts w:ascii="Times New Roman" w:eastAsia="Times New Roman" w:hAnsi="Times New Roman" w:cs="Times New Roman"/>
          <w:b/>
          <w:bCs/>
          <w:color w:val="000000"/>
          <w:sz w:val="28"/>
          <w:szCs w:val="28"/>
        </w:rPr>
        <w:t>2. 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AB4A01" w:rsidRPr="00187A66" w:rsidRDefault="00AB4A01" w:rsidP="00AB4A01">
      <w:pPr>
        <w:shd w:val="clear" w:color="auto" w:fill="FFFFFF"/>
        <w:spacing w:after="0" w:line="240" w:lineRule="auto"/>
        <w:contextualSpacing/>
        <w:jc w:val="both"/>
        <w:rPr>
          <w:rFonts w:ascii="Times New Roman" w:eastAsia="Times New Roman" w:hAnsi="Times New Roman" w:cs="Times New Roman"/>
          <w:sz w:val="28"/>
          <w:szCs w:val="28"/>
        </w:rPr>
      </w:pPr>
    </w:p>
    <w:p w:rsidR="00187A66" w:rsidRPr="00187A66" w:rsidRDefault="00187A66" w:rsidP="00AB4A01">
      <w:pPr>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Программа Петровского городского округа Ставропольского края «Модернизация экономики и улучшение инвестиционного климата» в 2019 году включает в себя 10 </w:t>
      </w:r>
      <w:proofErr w:type="gramStart"/>
      <w:r w:rsidRPr="00187A66">
        <w:rPr>
          <w:rFonts w:ascii="Times New Roman" w:eastAsia="Times New Roman" w:hAnsi="Times New Roman" w:cs="Times New Roman"/>
          <w:color w:val="000000"/>
          <w:sz w:val="28"/>
          <w:szCs w:val="28"/>
        </w:rPr>
        <w:t>мероприятий</w:t>
      </w:r>
      <w:proofErr w:type="gramEnd"/>
      <w:r w:rsidRPr="00187A66">
        <w:rPr>
          <w:rFonts w:ascii="Times New Roman" w:eastAsia="Times New Roman" w:hAnsi="Times New Roman" w:cs="Times New Roman"/>
          <w:color w:val="000000"/>
          <w:sz w:val="28"/>
          <w:szCs w:val="28"/>
        </w:rPr>
        <w:t xml:space="preserve"> 1 из </w:t>
      </w:r>
      <w:proofErr w:type="gramStart"/>
      <w:r w:rsidRPr="00187A66">
        <w:rPr>
          <w:rFonts w:ascii="Times New Roman" w:eastAsia="Times New Roman" w:hAnsi="Times New Roman" w:cs="Times New Roman"/>
          <w:color w:val="000000"/>
          <w:sz w:val="28"/>
          <w:szCs w:val="28"/>
        </w:rPr>
        <w:t>которых</w:t>
      </w:r>
      <w:proofErr w:type="gramEnd"/>
      <w:r w:rsidRPr="00187A66">
        <w:rPr>
          <w:rFonts w:ascii="Times New Roman" w:eastAsia="Times New Roman" w:hAnsi="Times New Roman" w:cs="Times New Roman"/>
          <w:color w:val="000000"/>
          <w:sz w:val="28"/>
          <w:szCs w:val="28"/>
        </w:rPr>
        <w:t xml:space="preserve"> не выполнено:</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t xml:space="preserve">Финансовая поддержка субъектов малого и среднего предпринимательства не </w:t>
      </w:r>
      <w:proofErr w:type="spellStart"/>
      <w:r w:rsidRPr="00187A66">
        <w:rPr>
          <w:rFonts w:ascii="Times New Roman" w:eastAsia="Times New Roman" w:hAnsi="Times New Roman" w:cs="Times New Roman"/>
          <w:color w:val="000000"/>
          <w:sz w:val="28"/>
          <w:szCs w:val="28"/>
          <w:shd w:val="clear" w:color="auto" w:fill="FFFFFF"/>
        </w:rPr>
        <w:t>предоставлялась</w:t>
      </w:r>
      <w:proofErr w:type="gramStart"/>
      <w:r w:rsidRPr="00187A66">
        <w:rPr>
          <w:rFonts w:ascii="Times New Roman" w:eastAsia="Times New Roman" w:hAnsi="Times New Roman" w:cs="Times New Roman"/>
          <w:color w:val="000000"/>
          <w:sz w:val="28"/>
          <w:szCs w:val="28"/>
          <w:shd w:val="clear" w:color="auto" w:fill="FFFFFF"/>
        </w:rPr>
        <w:t>,</w:t>
      </w:r>
      <w:r w:rsidRPr="00187A66">
        <w:rPr>
          <w:rFonts w:ascii="Times New Roman" w:eastAsia="Times New Roman" w:hAnsi="Times New Roman" w:cs="Times New Roman"/>
          <w:color w:val="000000"/>
          <w:sz w:val="28"/>
          <w:szCs w:val="28"/>
        </w:rPr>
        <w:t>т</w:t>
      </w:r>
      <w:proofErr w:type="gramEnd"/>
      <w:r w:rsidRPr="00187A66">
        <w:rPr>
          <w:rFonts w:ascii="Times New Roman" w:eastAsia="Times New Roman" w:hAnsi="Times New Roman" w:cs="Times New Roman"/>
          <w:color w:val="000000"/>
          <w:sz w:val="28"/>
          <w:szCs w:val="28"/>
        </w:rPr>
        <w:t>ак</w:t>
      </w:r>
      <w:proofErr w:type="spellEnd"/>
      <w:r w:rsidRPr="00187A66">
        <w:rPr>
          <w:rFonts w:ascii="Times New Roman" w:eastAsia="Times New Roman" w:hAnsi="Times New Roman" w:cs="Times New Roman"/>
          <w:color w:val="000000"/>
          <w:sz w:val="28"/>
          <w:szCs w:val="28"/>
        </w:rPr>
        <w:t xml:space="preserve"> как поданные заявки субъектов малого и среднего предпринимательства не соответствовали требованиям, установленных Порядком предоставления грантов за счет бюджета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09 августа 2018 г. № 1376 (ред. от 16.06.19 № 1905).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Степень выполнения мероприятий отражают 39 контрольных событий, из которых 6 не выполнены: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контрольное событие «Инвестиционное соглашение между администрацией Петровского городского округа Ставропольского края и субъектом инвестиционной деятельности заключено» не выполнено, из-за отсутствия обращений инвесторов;</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t>контрольное событие «Внесение изменений в Прогноз социально-экономического развития округа на долгосрочный период утверждено» не было выполнено из-за отсутствия необходимости внесения изменений;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lastRenderedPageBreak/>
        <w:t>не соответствия заявок, поданных субъектами малого и среднего предпринимательства, требованиям, установленных Порядком предоставления грантов за счет бюджета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09 августа 2018 г. № 1376 (ред. От 16.06.19 № 1905), повлекло не исполнение следующих контрольных событий: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t>- «Соглашение с субъектами МСП - победителями конкурсного отбора о предоставлении средств из бюджета округа в виде грантов, заключено»;</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t>- «Протокол заседания конкурсной комиссии, соглашения, реестры на получение грантов, документы, подтверждающие расходы, связанные с исполнением соглашения, подлежащие частичной компенсации, переданы в МКУ «Централизованная бухгалтерия Петровского городского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t>- «Средства перечислены на расчетные (лицевые) счета получателей грантов, открытые в российских кредитных организациях»;</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t>- «Реестр субъектов малого и среднего предпринимательства получателей муниципальной поддержки размещен на официальном сайте администрации».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shd w:val="clear" w:color="auto" w:fill="FFFFFF"/>
        </w:rPr>
        <w:t>Сведения о степени выполнения основных мероприятий и контрольных событий подпрограмм Программы приведены в Приложении 1.</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Default="00187A66" w:rsidP="00AB4A01">
      <w:pPr>
        <w:shd w:val="clear" w:color="auto" w:fill="FFFFFF"/>
        <w:spacing w:after="0" w:line="240" w:lineRule="auto"/>
        <w:contextualSpacing/>
        <w:jc w:val="both"/>
        <w:rPr>
          <w:rFonts w:ascii="Times New Roman" w:eastAsia="Times New Roman" w:hAnsi="Times New Roman" w:cs="Times New Roman"/>
          <w:b/>
          <w:bCs/>
          <w:color w:val="000000"/>
          <w:sz w:val="28"/>
          <w:szCs w:val="28"/>
        </w:rPr>
      </w:pPr>
      <w:r w:rsidRPr="00187A66">
        <w:rPr>
          <w:rFonts w:ascii="Times New Roman" w:eastAsia="Times New Roman" w:hAnsi="Times New Roman" w:cs="Times New Roman"/>
          <w:b/>
          <w:bCs/>
          <w:color w:val="000000"/>
          <w:sz w:val="28"/>
          <w:szCs w:val="28"/>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AB4A01" w:rsidRPr="00187A66" w:rsidRDefault="00AB4A01" w:rsidP="00AB4A01">
      <w:pPr>
        <w:shd w:val="clear" w:color="auto" w:fill="FFFFFF"/>
        <w:spacing w:after="0" w:line="240" w:lineRule="auto"/>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На ход реализации Программы в 2019 году оказали влияние следующие риски: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i/>
          <w:iCs/>
          <w:color w:val="000000"/>
          <w:sz w:val="28"/>
          <w:szCs w:val="28"/>
        </w:rPr>
        <w:t>по подпрограмме «Формирование благоприятного инвестиционного климата»: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отклонение от запланированного срока реализации инвестиционного проекта оказывает влияние на</w:t>
      </w:r>
      <w:r w:rsidRPr="00187A66">
        <w:rPr>
          <w:rFonts w:ascii="Times New Roman" w:eastAsia="Times New Roman" w:hAnsi="Times New Roman" w:cs="Times New Roman"/>
          <w:b/>
          <w:bCs/>
          <w:color w:val="000000"/>
          <w:sz w:val="28"/>
          <w:szCs w:val="28"/>
        </w:rPr>
        <w:t xml:space="preserve"> </w:t>
      </w:r>
      <w:r w:rsidRPr="00187A66">
        <w:rPr>
          <w:rFonts w:ascii="Times New Roman" w:eastAsia="Times New Roman" w:hAnsi="Times New Roman" w:cs="Times New Roman"/>
          <w:color w:val="000000"/>
          <w:sz w:val="28"/>
          <w:szCs w:val="28"/>
        </w:rPr>
        <w:t>реализацию основного мероприятия «Организация работы по мониторингу и сопровождению инвестиционных проектов, реализуемых на территории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i/>
          <w:iCs/>
          <w:color w:val="000000"/>
          <w:sz w:val="28"/>
          <w:szCs w:val="28"/>
        </w:rPr>
        <w:t xml:space="preserve">по подпрограмме «Поддержка и развитие малого и среднего предпринимательства» </w:t>
      </w:r>
      <w:r w:rsidRPr="00187A66">
        <w:rPr>
          <w:rFonts w:ascii="Times New Roman" w:eastAsia="Times New Roman" w:hAnsi="Times New Roman" w:cs="Times New Roman"/>
          <w:color w:val="000000"/>
          <w:sz w:val="28"/>
          <w:szCs w:val="28"/>
        </w:rPr>
        <w:t xml:space="preserve">были выделены следующие риски, повлиявших на ход реализации основного мероприятия «Финансовая поддержка субъектов малого и среднего предпринимательства» - </w:t>
      </w:r>
      <w:r w:rsidRPr="00187A66">
        <w:rPr>
          <w:rFonts w:ascii="Times New Roman" w:eastAsia="Times New Roman" w:hAnsi="Times New Roman" w:cs="Times New Roman"/>
          <w:color w:val="000000"/>
          <w:sz w:val="28"/>
          <w:szCs w:val="28"/>
          <w:shd w:val="clear" w:color="auto" w:fill="FFFFFF"/>
        </w:rPr>
        <w:t>не соответствие заявок, поданных субъектами малого и среднего предпринимательства, требованиям, установленных Порядком предоставления грантов за счет бюджета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09 августа 2018</w:t>
      </w:r>
      <w:proofErr w:type="gramEnd"/>
      <w:r w:rsidRPr="00187A66">
        <w:rPr>
          <w:rFonts w:ascii="Times New Roman" w:eastAsia="Times New Roman" w:hAnsi="Times New Roman" w:cs="Times New Roman"/>
          <w:color w:val="000000"/>
          <w:sz w:val="28"/>
          <w:szCs w:val="28"/>
          <w:shd w:val="clear" w:color="auto" w:fill="FFFFFF"/>
        </w:rPr>
        <w:t xml:space="preserve"> г. № 1376 (ред. от 16.06.2019 г. № 1905):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задолженность по налогам, сборам, страховым взносам, пеням, штрафам;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lastRenderedPageBreak/>
        <w:t xml:space="preserve">- заработная плата ниже минимального </w:t>
      </w:r>
      <w:proofErr w:type="gramStart"/>
      <w:r w:rsidRPr="00187A66">
        <w:rPr>
          <w:rFonts w:ascii="Times New Roman" w:eastAsia="Times New Roman" w:hAnsi="Times New Roman" w:cs="Times New Roman"/>
          <w:color w:val="000000"/>
          <w:sz w:val="28"/>
          <w:szCs w:val="28"/>
        </w:rPr>
        <w:t>размера оплаты труда</w:t>
      </w:r>
      <w:proofErr w:type="gramEnd"/>
      <w:r w:rsidRPr="00187A66">
        <w:rPr>
          <w:rFonts w:ascii="Times New Roman" w:eastAsia="Times New Roman" w:hAnsi="Times New Roman" w:cs="Times New Roman"/>
          <w:color w:val="000000"/>
          <w:sz w:val="28"/>
          <w:szCs w:val="28"/>
        </w:rPr>
        <w:t xml:space="preserve"> в Ставропольском крае</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i/>
          <w:iCs/>
          <w:color w:val="000000"/>
          <w:sz w:val="28"/>
          <w:szCs w:val="28"/>
        </w:rPr>
        <w:t>по подпрограмме «Совершенствование системы стратегического управления (планирования)»: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одним из рисков является несвоевременное и не качественное предоставление информации для разработки, мониторинга и контроля документов стратегического планирования отделами и органами администрации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Default="00187A66" w:rsidP="00AB4A01">
      <w:pPr>
        <w:shd w:val="clear" w:color="auto" w:fill="FFFFFF"/>
        <w:spacing w:after="0" w:line="240" w:lineRule="auto"/>
        <w:contextualSpacing/>
        <w:jc w:val="both"/>
        <w:rPr>
          <w:rFonts w:ascii="Times New Roman" w:eastAsia="Times New Roman" w:hAnsi="Times New Roman" w:cs="Times New Roman"/>
          <w:b/>
          <w:bCs/>
          <w:color w:val="000000"/>
          <w:sz w:val="28"/>
          <w:szCs w:val="28"/>
        </w:rPr>
      </w:pPr>
      <w:r w:rsidRPr="00187A66">
        <w:rPr>
          <w:rFonts w:ascii="Times New Roman" w:eastAsia="Times New Roman" w:hAnsi="Times New Roman" w:cs="Times New Roman"/>
          <w:b/>
          <w:bCs/>
          <w:color w:val="000000"/>
          <w:sz w:val="28"/>
          <w:szCs w:val="28"/>
        </w:rPr>
        <w:t>4. Сведения об использовании средств бюджета округа и иных средств на выполнение мероприятий подпрограмм Программы</w:t>
      </w:r>
    </w:p>
    <w:p w:rsidR="00AB4A01" w:rsidRPr="00187A66" w:rsidRDefault="00AB4A01" w:rsidP="00AB4A01">
      <w:pPr>
        <w:shd w:val="clear" w:color="auto" w:fill="FFFFFF"/>
        <w:spacing w:after="0" w:line="240" w:lineRule="auto"/>
        <w:contextualSpacing/>
        <w:jc w:val="both"/>
        <w:rPr>
          <w:rFonts w:ascii="Times New Roman" w:eastAsia="Times New Roman" w:hAnsi="Times New Roman" w:cs="Times New Roman"/>
          <w:sz w:val="28"/>
          <w:szCs w:val="28"/>
        </w:rPr>
      </w:pPr>
    </w:p>
    <w:p w:rsidR="00187A66" w:rsidRPr="00187A66" w:rsidRDefault="00187A66" w:rsidP="00AB4A01">
      <w:pPr>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Финансовое обеспечение реализации мероприятий программы предусмотренное на 2019 год – 163 760,00 тыс. рублей, в том числе бюджет округа 460,00 тыс. рублей, внебюджетные источники 163 300,00 тыс. рублей, кассовое исполнение средств бюджета округа за 2019 год – 260,00 тыс. рублей или 56,52% % к уточненным плановым назначениям. За счет внебюджетных средств субъектами инвестиционной деятельности на реализацию инвестиционных проектов направлено 177 800,00 тыс. рублей или 108,88% к плановым назначениям. </w:t>
      </w:r>
      <w:proofErr w:type="gramStart"/>
      <w:r w:rsidRPr="00187A66">
        <w:rPr>
          <w:rFonts w:ascii="Times New Roman" w:eastAsia="Times New Roman" w:hAnsi="Times New Roman" w:cs="Times New Roman"/>
          <w:color w:val="000000"/>
          <w:sz w:val="28"/>
          <w:szCs w:val="28"/>
        </w:rPr>
        <w:t>Низкое кассовое исполнение средств бюджета округа связано с тем, что ф</w:t>
      </w:r>
      <w:r w:rsidRPr="00187A66">
        <w:rPr>
          <w:rFonts w:ascii="Times New Roman" w:eastAsia="Times New Roman" w:hAnsi="Times New Roman" w:cs="Times New Roman"/>
          <w:color w:val="000000"/>
          <w:sz w:val="28"/>
          <w:szCs w:val="28"/>
          <w:shd w:val="clear" w:color="auto" w:fill="FFFFFF"/>
        </w:rPr>
        <w:t>инансовая поддержка субъектам малого и среднего предпринимательства на организацию и развитие собственного бизнеса за счет средств бюджета Петровского городского округа не оказывалась, так как поданные заявки субъектов малого и среднего предпринимательства не соответствовали требованиям, установленных Порядком предоставления грантов за счет бюджета Петровского городского округа Ставропольского края, утвержденного постановлением администрации Петровского</w:t>
      </w:r>
      <w:proofErr w:type="gramEnd"/>
      <w:r w:rsidRPr="00187A66">
        <w:rPr>
          <w:rFonts w:ascii="Times New Roman" w:eastAsia="Times New Roman" w:hAnsi="Times New Roman" w:cs="Times New Roman"/>
          <w:color w:val="000000"/>
          <w:sz w:val="28"/>
          <w:szCs w:val="28"/>
          <w:shd w:val="clear" w:color="auto" w:fill="FFFFFF"/>
        </w:rPr>
        <w:t xml:space="preserve"> городского округа Ставропольского края от 09 августа 2018 г. № 1376 (ред. от 16.06.19 № 1905).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Сведения об использовании средств бюджета Петровского городского округа Ставропольского края на реализацию Программы приведены в Приложении 2, сведения о расходах бюджета Петровского городского округа Ставропольского края, средств физических и юридических лиц на реализацию Программы приведены в Приложении 3.</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Default="00187A66" w:rsidP="00AB4A01">
      <w:pPr>
        <w:shd w:val="clear" w:color="auto" w:fill="FFFFFF"/>
        <w:spacing w:after="0" w:line="240" w:lineRule="auto"/>
        <w:contextualSpacing/>
        <w:jc w:val="both"/>
        <w:rPr>
          <w:rFonts w:ascii="Times New Roman" w:eastAsia="Times New Roman" w:hAnsi="Times New Roman" w:cs="Times New Roman"/>
          <w:b/>
          <w:bCs/>
          <w:color w:val="000000"/>
          <w:sz w:val="28"/>
          <w:szCs w:val="28"/>
        </w:rPr>
      </w:pPr>
      <w:r w:rsidRPr="00187A66">
        <w:rPr>
          <w:rFonts w:ascii="Times New Roman" w:eastAsia="Times New Roman" w:hAnsi="Times New Roman" w:cs="Times New Roman"/>
          <w:b/>
          <w:bCs/>
          <w:color w:val="000000"/>
          <w:sz w:val="28"/>
          <w:szCs w:val="28"/>
        </w:rPr>
        <w:t>5. Участие в реализации приоритетных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p>
    <w:p w:rsidR="00AB4A01" w:rsidRPr="00187A66" w:rsidRDefault="00AB4A01" w:rsidP="00AB4A01">
      <w:pPr>
        <w:shd w:val="clear" w:color="auto" w:fill="FFFFFF"/>
        <w:spacing w:after="0" w:line="240" w:lineRule="auto"/>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Муниципальной программой Петровского городского округа Ставропольского края «Модернизация экономики и улучшение инвестиционного климата» (далее - программа) в 2018 — 2019 гг. не </w:t>
      </w:r>
      <w:r w:rsidRPr="00187A66">
        <w:rPr>
          <w:rFonts w:ascii="Times New Roman" w:eastAsia="Times New Roman" w:hAnsi="Times New Roman" w:cs="Times New Roman"/>
          <w:color w:val="000000"/>
          <w:sz w:val="28"/>
          <w:szCs w:val="28"/>
        </w:rPr>
        <w:lastRenderedPageBreak/>
        <w:t>предусмотрено участие в реализации приоритетных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Денежные средства на реализацию программы из федерального бюджета и бюджета Ставропольского края за период 2018- 2019 гг. привлечены не были.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Default="00187A66" w:rsidP="00AB4A01">
      <w:pPr>
        <w:shd w:val="clear" w:color="auto" w:fill="FFFFFF"/>
        <w:spacing w:after="0" w:line="240" w:lineRule="auto"/>
        <w:contextualSpacing/>
        <w:jc w:val="both"/>
        <w:rPr>
          <w:rFonts w:ascii="Times New Roman" w:eastAsia="Times New Roman" w:hAnsi="Times New Roman" w:cs="Times New Roman"/>
          <w:b/>
          <w:bCs/>
          <w:color w:val="000000"/>
          <w:sz w:val="28"/>
          <w:szCs w:val="28"/>
        </w:rPr>
      </w:pPr>
      <w:r w:rsidRPr="00187A66">
        <w:rPr>
          <w:rFonts w:ascii="Times New Roman" w:eastAsia="Times New Roman" w:hAnsi="Times New Roman" w:cs="Times New Roman"/>
          <w:b/>
          <w:bCs/>
          <w:color w:val="000000"/>
          <w:sz w:val="28"/>
          <w:szCs w:val="28"/>
        </w:rPr>
        <w:t xml:space="preserve">6. Достижение </w:t>
      </w:r>
      <w:proofErr w:type="gramStart"/>
      <w:r w:rsidRPr="00187A66">
        <w:rPr>
          <w:rFonts w:ascii="Times New Roman" w:eastAsia="Times New Roman" w:hAnsi="Times New Roman" w:cs="Times New Roman"/>
          <w:b/>
          <w:bCs/>
          <w:color w:val="000000"/>
          <w:sz w:val="28"/>
          <w:szCs w:val="28"/>
        </w:rPr>
        <w:t>значений индикаторов достижения целей Программы</w:t>
      </w:r>
      <w:proofErr w:type="gramEnd"/>
      <w:r w:rsidRPr="00187A66">
        <w:rPr>
          <w:rFonts w:ascii="Times New Roman" w:eastAsia="Times New Roman" w:hAnsi="Times New Roman" w:cs="Times New Roman"/>
          <w:b/>
          <w:bCs/>
          <w:color w:val="000000"/>
          <w:sz w:val="28"/>
          <w:szCs w:val="28"/>
        </w:rPr>
        <w:t xml:space="preserve"> и показателей решения задач подпрограмм</w:t>
      </w:r>
    </w:p>
    <w:p w:rsidR="00AB4A01" w:rsidRPr="00187A66" w:rsidRDefault="00AB4A01" w:rsidP="00AB4A01">
      <w:pPr>
        <w:shd w:val="clear" w:color="auto" w:fill="FFFFFF"/>
        <w:spacing w:after="0" w:line="240" w:lineRule="auto"/>
        <w:contextualSpacing/>
        <w:jc w:val="both"/>
        <w:rPr>
          <w:rFonts w:ascii="Times New Roman" w:eastAsia="Times New Roman" w:hAnsi="Times New Roman" w:cs="Times New Roman"/>
          <w:sz w:val="28"/>
          <w:szCs w:val="28"/>
        </w:rPr>
      </w:pPr>
    </w:p>
    <w:p w:rsidR="00187A66" w:rsidRPr="00187A66" w:rsidRDefault="00187A66" w:rsidP="00AB4A01">
      <w:pPr>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рамках реализации муниципальной программы Петровского городского округа Ставропольского края «Модернизация экономики и улучшение инвестиционного климата» в 2019 году запланировано 5 значений индикаторов достижения цели Программы и 10 показателей решения задач подпрограмм.</w:t>
      </w:r>
    </w:p>
    <w:p w:rsidR="00187A66" w:rsidRPr="00187A66" w:rsidRDefault="00187A66" w:rsidP="00AB4A01">
      <w:pPr>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связи с отсутствием статистических сведений для разработки прогноза социально-экономического развития Петровского городского округа на среднесрочный и долгосрочный периоды, а также несвоевременным и не качественным предоставлением информации субъектами прогнозирования не был достигнут 1 целевой показатель «Среднее отклонение фактических значений показателей социально-экономического развития округа от прогнозируемых»</w:t>
      </w:r>
      <w:proofErr w:type="gramStart"/>
      <w:r w:rsidRPr="00187A66">
        <w:rPr>
          <w:rFonts w:ascii="Times New Roman" w:eastAsia="Times New Roman" w:hAnsi="Times New Roman" w:cs="Times New Roman"/>
          <w:color w:val="000000"/>
          <w:sz w:val="28"/>
          <w:szCs w:val="28"/>
        </w:rPr>
        <w:t xml:space="preserve"> .</w:t>
      </w:r>
      <w:proofErr w:type="gramEnd"/>
    </w:p>
    <w:p w:rsidR="00187A66" w:rsidRPr="00187A66" w:rsidRDefault="00187A66" w:rsidP="00AB4A01">
      <w:pPr>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Не были достигнуты 2 показателя решения задач:</w:t>
      </w:r>
    </w:p>
    <w:p w:rsidR="00187A66" w:rsidRPr="00187A66" w:rsidRDefault="00187A66" w:rsidP="00AB4A01">
      <w:pPr>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количество субъектов малого и среднего предпринимательства, получивших муниципальную поддержку;</w:t>
      </w:r>
    </w:p>
    <w:p w:rsidR="00187A66" w:rsidRPr="00187A66" w:rsidRDefault="00187A66" w:rsidP="00AB4A01">
      <w:pPr>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roofErr w:type="gramStart"/>
      <w:r w:rsidRPr="00187A66">
        <w:rPr>
          <w:rFonts w:ascii="Times New Roman" w:eastAsia="Times New Roman" w:hAnsi="Times New Roman" w:cs="Times New Roman"/>
          <w:color w:val="000000"/>
          <w:sz w:val="28"/>
          <w:szCs w:val="28"/>
        </w:rPr>
        <w:t xml:space="preserve"> .</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Сведения о достижении </w:t>
      </w:r>
      <w:proofErr w:type="gramStart"/>
      <w:r w:rsidRPr="00187A66">
        <w:rPr>
          <w:rFonts w:ascii="Times New Roman" w:eastAsia="Times New Roman" w:hAnsi="Times New Roman" w:cs="Times New Roman"/>
          <w:color w:val="000000"/>
          <w:sz w:val="28"/>
          <w:szCs w:val="28"/>
        </w:rPr>
        <w:t>значений индикаторов достижения целей Программы</w:t>
      </w:r>
      <w:proofErr w:type="gramEnd"/>
      <w:r w:rsidRPr="00187A66">
        <w:rPr>
          <w:rFonts w:ascii="Times New Roman" w:eastAsia="Times New Roman" w:hAnsi="Times New Roman" w:cs="Times New Roman"/>
          <w:color w:val="000000"/>
          <w:sz w:val="28"/>
          <w:szCs w:val="28"/>
        </w:rPr>
        <w:t xml:space="preserve"> и показателей решения подпрограмм приведены в Приложении 4.</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187A66" w:rsidRDefault="00187A66" w:rsidP="00AB4A01">
      <w:pPr>
        <w:shd w:val="clear" w:color="auto" w:fill="FFFFFF"/>
        <w:spacing w:after="0" w:line="240" w:lineRule="auto"/>
        <w:contextualSpacing/>
        <w:jc w:val="both"/>
        <w:rPr>
          <w:rFonts w:ascii="Times New Roman" w:eastAsia="Times New Roman" w:hAnsi="Times New Roman" w:cs="Times New Roman"/>
          <w:b/>
          <w:bCs/>
          <w:color w:val="000000"/>
          <w:sz w:val="28"/>
          <w:szCs w:val="28"/>
        </w:rPr>
      </w:pPr>
      <w:r w:rsidRPr="00187A66">
        <w:rPr>
          <w:rFonts w:ascii="Times New Roman" w:eastAsia="Times New Roman" w:hAnsi="Times New Roman" w:cs="Times New Roman"/>
          <w:b/>
          <w:bCs/>
          <w:color w:val="000000"/>
          <w:sz w:val="28"/>
          <w:szCs w:val="28"/>
        </w:rPr>
        <w:t>7. Результаты реализации мер правового регулирования</w:t>
      </w:r>
    </w:p>
    <w:p w:rsidR="00AB4A01" w:rsidRPr="00187A66" w:rsidRDefault="00AB4A01" w:rsidP="00AB4A01">
      <w:pPr>
        <w:shd w:val="clear" w:color="auto" w:fill="FFFFFF"/>
        <w:spacing w:after="0" w:line="240" w:lineRule="auto"/>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В 2019 году в программу изменения вносились дважды: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постановление администрации Петровского городского округа Ставропольского края от 24 июня 2019 г. № 1336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28 декабря 2017 года № 16 (в ред. от 26 декабря 2018 г. № 2333)» (утратило силу);</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lastRenderedPageBreak/>
        <w:t>постановление администрации Петровского городского округа Ставропольского края от 26 декабря 2019 г. № 2678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28 декабря 2017 года №16 (в ред. от 26 декабря 2018 г. № 2333, от 24 июня 2019 г. № 1336)»</w:t>
      </w:r>
      <w:proofErr w:type="gramStart"/>
      <w:r w:rsidRPr="00187A66">
        <w:rPr>
          <w:rFonts w:ascii="Times New Roman" w:eastAsia="Times New Roman" w:hAnsi="Times New Roman" w:cs="Times New Roman"/>
          <w:color w:val="000000"/>
          <w:sz w:val="28"/>
          <w:szCs w:val="28"/>
        </w:rPr>
        <w:t>.</w:t>
      </w:r>
      <w:proofErr w:type="gramEnd"/>
      <w:r w:rsidRPr="00187A66">
        <w:rPr>
          <w:rFonts w:ascii="Times New Roman" w:eastAsia="Times New Roman" w:hAnsi="Times New Roman" w:cs="Times New Roman"/>
          <w:color w:val="000000"/>
          <w:sz w:val="28"/>
          <w:szCs w:val="28"/>
        </w:rPr>
        <w:t xml:space="preserve"> </w:t>
      </w:r>
      <w:proofErr w:type="gramStart"/>
      <w:r w:rsidRPr="00187A66">
        <w:rPr>
          <w:rFonts w:ascii="Times New Roman" w:eastAsia="Times New Roman" w:hAnsi="Times New Roman" w:cs="Times New Roman"/>
          <w:color w:val="000000"/>
          <w:sz w:val="28"/>
          <w:szCs w:val="28"/>
        </w:rPr>
        <w:t>б</w:t>
      </w:r>
      <w:proofErr w:type="gramEnd"/>
      <w:r w:rsidRPr="00187A66">
        <w:rPr>
          <w:rFonts w:ascii="Times New Roman" w:eastAsia="Times New Roman" w:hAnsi="Times New Roman" w:cs="Times New Roman"/>
          <w:color w:val="000000"/>
          <w:sz w:val="28"/>
          <w:szCs w:val="28"/>
        </w:rPr>
        <w:t>ыли внесены изменения: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1.В объемы финансового обеспечения Программы: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1.1. По подпрограмме «Формирование благоприятного инвестиционного климата» программы объем финансового обеспечения подпрограммы составил 1 682 800 600,00 тысяч рублей, в том числе по источникам финансового обеспечения: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средства участников подпрограммы — 1 682 800 600,00 тысяч рублей, в том числе по годам: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2018 год - 111 500,00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2019 год – 163 300,00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2020 год –1 408 000,00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2021 год - 0,00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2022 год - 0,00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2023 год - 0,00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1.2. По подпрограмме «Поддержка и развитие малого и среднего предпринимательства» программы объем финансового обеспечения подпрограммы составил 1889,82 тысяч рублей, в том числе по источникам финансового обеспечения: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бюджет Петровского городского округа Ставропольского края (далее - бюджет округа) - 1889,82 тыс. рублей, в том числе по годам: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2018 год - 300,00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2019 год - 309,82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2020 год - 320,00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2021 год - 320,00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2022 год - 320,00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2023 год - 320,00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1.3. По подпрограмме «Развитие пищевой и перерабатывающей промышленности и потребительского рынка» программы объем финансового обеспечения подпрограммы составит 600,18 тысяч рублей, в том числе по источникам финансового обеспечения: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бюджет Петровского городского округа Ставропольского края (далее - бюджет округа) - 610,00 тысяч рублей, в том числе по годам: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2018 год - 90,00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2019 год - 150,18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2020 год - 90,00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2021 год - 90,00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2022 год - 90,00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2023 год - 90,00 тысяч рублей.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lastRenderedPageBreak/>
        <w:t>2. В сведения об индикаторах достижения целей муниципальной программы и показателях решения задач подпрограмм Программы</w:t>
      </w:r>
      <w:proofErr w:type="gramStart"/>
      <w:r w:rsidRPr="00187A66">
        <w:rPr>
          <w:rFonts w:ascii="Times New Roman" w:eastAsia="Times New Roman" w:hAnsi="Times New Roman" w:cs="Times New Roman"/>
          <w:color w:val="000000"/>
          <w:sz w:val="28"/>
          <w:szCs w:val="28"/>
        </w:rPr>
        <w:t xml:space="preserve"> :</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2.1. Были изменены значения показателей:</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«Индекс физического объема инвестиций в основной капитал» с 2019 г. по 2023 г. составил соответственно: 102,02; 102,10; 102,14; 102,29;102,93;</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«Объем инвестиций в основной капитал в экономике округа на душу населения округа» с 2019 г. по 2023 г. составил соответственно: 16,63; 17,17; 17,67; 18,13; 18,59;</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«Количество инвестиционных проектов, реализуемых на территории округа</w:t>
      </w:r>
      <w:r w:rsidRPr="00187A66">
        <w:rPr>
          <w:rFonts w:ascii="Times New Roman" w:eastAsia="Times New Roman" w:hAnsi="Times New Roman" w:cs="Times New Roman"/>
          <w:b/>
          <w:bCs/>
          <w:color w:val="000000"/>
          <w:sz w:val="28"/>
          <w:szCs w:val="28"/>
        </w:rPr>
        <w:t>,</w:t>
      </w:r>
      <w:r w:rsidRPr="00187A66">
        <w:rPr>
          <w:rFonts w:ascii="Times New Roman" w:eastAsia="Times New Roman" w:hAnsi="Times New Roman" w:cs="Times New Roman"/>
          <w:color w:val="000000"/>
          <w:sz w:val="28"/>
          <w:szCs w:val="28"/>
        </w:rPr>
        <w:t xml:space="preserve"> не менее» с 2019 г. по 2023 г. составил соответственно: 11, 12, 13, 14, 15;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«Объем отгруженных товаров собственного производства, выполненных работ и услуг собственными силами по виду экономической деятельности «Производство пищевых продуктов» с 2021 г. по 2023 г. составил соответственно: 1549,79; 1557,54; 1566,88;;</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«Темп роста объемов отгруженных товаров по виду экономической деятельности «Производство пищевых продуктов» с 2021 г. по 2023 г. составил соответственно: 100,40; 100,50; 100,60;</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«Количество ярмарочных дней, проведенных на территории округа» с 2019 г. по 2023 г. составило 1028 единиц ежегодно</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2.2. Заменены абсолютные показатели </w:t>
      </w:r>
      <w:proofErr w:type="gramStart"/>
      <w:r w:rsidRPr="00187A66">
        <w:rPr>
          <w:rFonts w:ascii="Times New Roman" w:eastAsia="Times New Roman" w:hAnsi="Times New Roman" w:cs="Times New Roman"/>
          <w:color w:val="000000"/>
          <w:sz w:val="28"/>
          <w:szCs w:val="28"/>
        </w:rPr>
        <w:t>на</w:t>
      </w:r>
      <w:proofErr w:type="gramEnd"/>
      <w:r w:rsidRPr="00187A66">
        <w:rPr>
          <w:rFonts w:ascii="Times New Roman" w:eastAsia="Times New Roman" w:hAnsi="Times New Roman" w:cs="Times New Roman"/>
          <w:color w:val="000000"/>
          <w:sz w:val="28"/>
          <w:szCs w:val="28"/>
        </w:rPr>
        <w:t xml:space="preserve"> относительные с 2019 года: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 «Количество проведенных консультаций и мероприятий для субъектов малого и среднего предпринимательства» изменен на «Темп роста количества проведенных консультаций и мероприятий для субъектов малого и среднего предпринимательства»;</w:t>
      </w:r>
      <w:proofErr w:type="gramEnd"/>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Единица измерения показателя</w:t>
      </w:r>
      <w:proofErr w:type="gramStart"/>
      <w:r w:rsidRPr="00187A66">
        <w:rPr>
          <w:rFonts w:ascii="Times New Roman" w:eastAsia="Times New Roman" w:hAnsi="Times New Roman" w:cs="Times New Roman"/>
          <w:color w:val="000000"/>
          <w:sz w:val="28"/>
          <w:szCs w:val="28"/>
        </w:rPr>
        <w:t>«О</w:t>
      </w:r>
      <w:proofErr w:type="gramEnd"/>
      <w:r w:rsidRPr="00187A66">
        <w:rPr>
          <w:rFonts w:ascii="Times New Roman" w:eastAsia="Times New Roman" w:hAnsi="Times New Roman" w:cs="Times New Roman"/>
          <w:color w:val="000000"/>
          <w:sz w:val="28"/>
          <w:szCs w:val="28"/>
        </w:rPr>
        <w:t>бъем розничного товарооборота по полному кругу хозяйствующих субъектов» в млн. рублей заменена на % к предыдущему году в сопоставимых ценах;</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Единица измерения показателя «Обеспечение государственной регистрации в федеральном государственном реестре документов стратегического планирования округа» да/</w:t>
      </w:r>
      <w:proofErr w:type="gramStart"/>
      <w:r w:rsidRPr="00187A66">
        <w:rPr>
          <w:rFonts w:ascii="Times New Roman" w:eastAsia="Times New Roman" w:hAnsi="Times New Roman" w:cs="Times New Roman"/>
          <w:color w:val="000000"/>
          <w:sz w:val="28"/>
          <w:szCs w:val="28"/>
        </w:rPr>
        <w:t>нет</w:t>
      </w:r>
      <w:proofErr w:type="gramEnd"/>
      <w:r w:rsidRPr="00187A66">
        <w:rPr>
          <w:rFonts w:ascii="Times New Roman" w:eastAsia="Times New Roman" w:hAnsi="Times New Roman" w:cs="Times New Roman"/>
          <w:color w:val="000000"/>
          <w:sz w:val="28"/>
          <w:szCs w:val="28"/>
        </w:rPr>
        <w:t xml:space="preserve"> изменена на %.</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2.3. Добавлены показатели: «Количество проведенных рейдовых мероприятий по ликвидации стихийной торговли, продукцией без соответствующих документов» и «Количество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 В перечень основных мероприятий подпрограмм Программы:</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2.1. Основное мероприятие «Сопровождение инвестиционных проектов, реализуемых на территории округа по принципу «одного окна»» переименовано «Организация работы по мониторингу и сопровождению инвестиционных проектов, реализуемых на территории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2.2. В подпрограмму «Поддержка и развитие малого и среднего предпринимательства» программы добавлено основное мероприятие «</w:t>
      </w:r>
      <w:proofErr w:type="gramStart"/>
      <w:r w:rsidRPr="00187A66">
        <w:rPr>
          <w:rFonts w:ascii="Times New Roman" w:eastAsia="Times New Roman" w:hAnsi="Times New Roman" w:cs="Times New Roman"/>
          <w:color w:val="000000"/>
          <w:sz w:val="28"/>
          <w:szCs w:val="28"/>
        </w:rPr>
        <w:t>Контроль за</w:t>
      </w:r>
      <w:proofErr w:type="gramEnd"/>
      <w:r w:rsidRPr="00187A66">
        <w:rPr>
          <w:rFonts w:ascii="Times New Roman" w:eastAsia="Times New Roman" w:hAnsi="Times New Roman" w:cs="Times New Roman"/>
          <w:color w:val="000000"/>
          <w:sz w:val="28"/>
          <w:szCs w:val="28"/>
        </w:rPr>
        <w:t xml:space="preserve"> упорядочением торговой деятельности на территории </w:t>
      </w:r>
      <w:r w:rsidRPr="00187A66">
        <w:rPr>
          <w:rFonts w:ascii="Times New Roman" w:eastAsia="Times New Roman" w:hAnsi="Times New Roman" w:cs="Times New Roman"/>
          <w:color w:val="000000"/>
          <w:sz w:val="28"/>
          <w:szCs w:val="28"/>
        </w:rPr>
        <w:lastRenderedPageBreak/>
        <w:t>Петровского городского округа Ставропольского края в соответствии с законодательством».</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3. В рамках принятия мер правового регулирования в сфере реализации Программы были внесены изменения </w:t>
      </w:r>
      <w:proofErr w:type="gramStart"/>
      <w:r w:rsidRPr="00187A66">
        <w:rPr>
          <w:rFonts w:ascii="Times New Roman" w:eastAsia="Times New Roman" w:hAnsi="Times New Roman" w:cs="Times New Roman"/>
          <w:color w:val="000000"/>
          <w:sz w:val="28"/>
          <w:szCs w:val="28"/>
        </w:rPr>
        <w:t>в</w:t>
      </w:r>
      <w:proofErr w:type="gramEnd"/>
      <w:r w:rsidRPr="00187A66">
        <w:rPr>
          <w:rFonts w:ascii="Times New Roman" w:eastAsia="Times New Roman" w:hAnsi="Times New Roman" w:cs="Times New Roman"/>
          <w:color w:val="000000"/>
          <w:sz w:val="28"/>
          <w:szCs w:val="28"/>
        </w:rPr>
        <w:t>:</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постановление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11 января 2019 г. № 9, от 08 августа 2019 г. № 1645);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постановление администрации Петровского городского округа Ставропольского края от 15 мая 2018 г. № 737 «Об утверждении Порядка разработки, корректировки, осуществления мониторинга и контроля </w:t>
      </w:r>
      <w:proofErr w:type="gramStart"/>
      <w:r w:rsidRPr="00187A66">
        <w:rPr>
          <w:rFonts w:ascii="Times New Roman" w:eastAsia="Times New Roman" w:hAnsi="Times New Roman" w:cs="Times New Roman"/>
          <w:color w:val="000000"/>
          <w:sz w:val="28"/>
          <w:szCs w:val="28"/>
        </w:rPr>
        <w:t>реализации прогноза социально-экономического развития Петровского городского округа Ставропольского края</w:t>
      </w:r>
      <w:proofErr w:type="gramEnd"/>
      <w:r w:rsidRPr="00187A66">
        <w:rPr>
          <w:rFonts w:ascii="Times New Roman" w:eastAsia="Times New Roman" w:hAnsi="Times New Roman" w:cs="Times New Roman"/>
          <w:color w:val="000000"/>
          <w:sz w:val="28"/>
          <w:szCs w:val="28"/>
        </w:rPr>
        <w:t xml:space="preserve"> на долгосрочный период»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17 декабря 2019 г. № 2555);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постановление администрации Петровского городского округа Ставропольского края от 27 февраля 2019 г. № 445 «Об утверждении </w:t>
      </w:r>
      <w:proofErr w:type="gramStart"/>
      <w:r w:rsidRPr="00187A66">
        <w:rPr>
          <w:rFonts w:ascii="Times New Roman" w:eastAsia="Times New Roman" w:hAnsi="Times New Roman" w:cs="Times New Roman"/>
          <w:color w:val="000000"/>
          <w:sz w:val="28"/>
          <w:szCs w:val="28"/>
        </w:rPr>
        <w:t>Методики оценки эффективности реализации муниципальных программ Петровского городского округа Ставропольского</w:t>
      </w:r>
      <w:proofErr w:type="gramEnd"/>
      <w:r w:rsidRPr="00187A66">
        <w:rPr>
          <w:rFonts w:ascii="Times New Roman" w:eastAsia="Times New Roman" w:hAnsi="Times New Roman" w:cs="Times New Roman"/>
          <w:color w:val="000000"/>
          <w:sz w:val="28"/>
          <w:szCs w:val="28"/>
        </w:rPr>
        <w:t xml:space="preserve"> края»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08 августа 2019 г. №1645);</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распоряжение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w:t>
      </w:r>
      <w:proofErr w:type="spellStart"/>
      <w:r w:rsidRPr="00187A66">
        <w:rPr>
          <w:rFonts w:ascii="Times New Roman" w:eastAsia="Times New Roman" w:hAnsi="Times New Roman" w:cs="Times New Roman"/>
          <w:color w:val="000000"/>
          <w:sz w:val="28"/>
          <w:szCs w:val="28"/>
        </w:rPr>
        <w:t>изм</w:t>
      </w:r>
      <w:proofErr w:type="spellEnd"/>
      <w:r w:rsidRPr="00187A66">
        <w:rPr>
          <w:rFonts w:ascii="Times New Roman" w:eastAsia="Times New Roman" w:hAnsi="Times New Roman" w:cs="Times New Roman"/>
          <w:color w:val="000000"/>
          <w:sz w:val="28"/>
          <w:szCs w:val="28"/>
        </w:rPr>
        <w:t>. от 20 сентября 2019 г. № 554-р).</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К мерам муниципального регулирования в сфере реализации Программы относится предоставление субсидий (грантов) субъектам малого и среднего предпринимательства на организацию и развитие собственного бизнеса за счет средств бюджета Петровского городского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proofErr w:type="gramStart"/>
      <w:r w:rsidRPr="00187A66">
        <w:rPr>
          <w:rFonts w:ascii="Times New Roman" w:eastAsia="Times New Roman" w:hAnsi="Times New Roman" w:cs="Times New Roman"/>
          <w:color w:val="000000"/>
          <w:sz w:val="28"/>
          <w:szCs w:val="28"/>
        </w:rPr>
        <w:t>Данная муниципальная поддержка предоставляется на основании Порядка предоставления грантов за счет средств бюджета Петровского городского округа Ставропольского края субъектам малого и среднего предпринимательства, который утвержден постановлением администрации Петровского городского округа Ставропольского края от 09 августа 2018 г. № 1376 и в соответствии с административным регламентом по предоставлению муниципальной услуги «Предоставление грантов субъектам малого и среднего предпринимательства на организацию и развитие собственного</w:t>
      </w:r>
      <w:proofErr w:type="gramEnd"/>
      <w:r w:rsidRPr="00187A66">
        <w:rPr>
          <w:rFonts w:ascii="Times New Roman" w:eastAsia="Times New Roman" w:hAnsi="Times New Roman" w:cs="Times New Roman"/>
          <w:color w:val="000000"/>
          <w:sz w:val="28"/>
          <w:szCs w:val="28"/>
        </w:rPr>
        <w:t xml:space="preserve"> бизнеса за счет средств бюджета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09.08.2018 г. № 1376.</w:t>
      </w:r>
    </w:p>
    <w:p w:rsidR="00AB4A01" w:rsidRDefault="00AB4A01" w:rsidP="00AB4A01">
      <w:pPr>
        <w:shd w:val="clear" w:color="auto" w:fill="FFFFFF"/>
        <w:spacing w:after="0" w:line="240" w:lineRule="auto"/>
        <w:contextualSpacing/>
        <w:jc w:val="both"/>
        <w:rPr>
          <w:rFonts w:ascii="Times New Roman" w:eastAsia="Times New Roman" w:hAnsi="Times New Roman" w:cs="Times New Roman"/>
          <w:b/>
          <w:bCs/>
          <w:color w:val="000000"/>
          <w:sz w:val="28"/>
          <w:szCs w:val="28"/>
        </w:rPr>
      </w:pPr>
    </w:p>
    <w:p w:rsidR="00187A66" w:rsidRPr="00AB4A01" w:rsidRDefault="00187A66" w:rsidP="00AB4A01">
      <w:pPr>
        <w:rPr>
          <w:rFonts w:ascii="Times New Roman" w:eastAsia="Times New Roman" w:hAnsi="Times New Roman" w:cs="Times New Roman"/>
          <w:b/>
          <w:sz w:val="28"/>
          <w:szCs w:val="28"/>
        </w:rPr>
      </w:pPr>
      <w:r w:rsidRPr="00AB4A01">
        <w:rPr>
          <w:rFonts w:ascii="Times New Roman" w:eastAsia="Times New Roman" w:hAnsi="Times New Roman" w:cs="Times New Roman"/>
          <w:b/>
          <w:sz w:val="28"/>
          <w:szCs w:val="28"/>
        </w:rPr>
        <w:t>8. Предложения по дальнейшей реализации Программы</w:t>
      </w:r>
    </w:p>
    <w:p w:rsidR="00AB4A01" w:rsidRPr="00187A66" w:rsidRDefault="00AB4A01" w:rsidP="00AB4A01">
      <w:pPr>
        <w:shd w:val="clear" w:color="auto" w:fill="FFFFFF"/>
        <w:spacing w:after="0" w:line="240" w:lineRule="auto"/>
        <w:contextualSpacing/>
        <w:jc w:val="both"/>
        <w:rPr>
          <w:rFonts w:ascii="Times New Roman" w:eastAsia="Times New Roman" w:hAnsi="Times New Roman" w:cs="Times New Roman"/>
          <w:sz w:val="28"/>
          <w:szCs w:val="28"/>
        </w:rPr>
      </w:pP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lastRenderedPageBreak/>
        <w:t xml:space="preserve">В целях сохранения положительных тенденций </w:t>
      </w:r>
      <w:proofErr w:type="gramStart"/>
      <w:r w:rsidRPr="00187A66">
        <w:rPr>
          <w:rFonts w:ascii="Times New Roman" w:eastAsia="Times New Roman" w:hAnsi="Times New Roman" w:cs="Times New Roman"/>
          <w:color w:val="000000"/>
          <w:sz w:val="28"/>
          <w:szCs w:val="28"/>
        </w:rPr>
        <w:t>в</w:t>
      </w:r>
      <w:proofErr w:type="gramEnd"/>
      <w:r w:rsidRPr="00187A66">
        <w:rPr>
          <w:rFonts w:ascii="Times New Roman" w:eastAsia="Times New Roman" w:hAnsi="Times New Roman" w:cs="Times New Roman"/>
          <w:color w:val="000000"/>
          <w:sz w:val="28"/>
          <w:szCs w:val="28"/>
        </w:rPr>
        <w:t xml:space="preserve"> социально-экономическом </w:t>
      </w:r>
      <w:proofErr w:type="gramStart"/>
      <w:r w:rsidRPr="00187A66">
        <w:rPr>
          <w:rFonts w:ascii="Times New Roman" w:eastAsia="Times New Roman" w:hAnsi="Times New Roman" w:cs="Times New Roman"/>
          <w:color w:val="000000"/>
          <w:sz w:val="28"/>
          <w:szCs w:val="28"/>
        </w:rPr>
        <w:t>развитии</w:t>
      </w:r>
      <w:proofErr w:type="gramEnd"/>
      <w:r w:rsidRPr="00187A66">
        <w:rPr>
          <w:rFonts w:ascii="Times New Roman" w:eastAsia="Times New Roman" w:hAnsi="Times New Roman" w:cs="Times New Roman"/>
          <w:color w:val="000000"/>
          <w:sz w:val="28"/>
          <w:szCs w:val="28"/>
        </w:rPr>
        <w:t xml:space="preserve"> Петровского городского округа Ставропольского края наиболее значимыми направлениями реализации Программы в 2020 году останутся: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повышение инвестиционной активности на территории Петровского городского округа Ставропольского края;</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b/>
          <w:bCs/>
          <w:color w:val="000000"/>
          <w:sz w:val="28"/>
          <w:szCs w:val="28"/>
        </w:rPr>
        <w:t>-</w:t>
      </w:r>
      <w:r w:rsidRPr="00187A66">
        <w:rPr>
          <w:rFonts w:ascii="Times New Roman" w:eastAsia="Times New Roman" w:hAnsi="Times New Roman" w:cs="Times New Roman"/>
          <w:color w:val="000000"/>
          <w:sz w:val="28"/>
          <w:szCs w:val="28"/>
        </w:rPr>
        <w:t xml:space="preserve"> формирование благоприятных условий для развития малого и среднего предпринимательства;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ликвидация и недопущение фактов несанкционированной (стихийной) торговли на территории округа;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размещение достаточного количества нестационарных торговых объектов на территории округа с учетом достижения установленных нормативов минимальной обеспеченности населения площадью нестационарных торговых объектов;</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 создание условий по обеспечению доступа </w:t>
      </w:r>
      <w:proofErr w:type="spellStart"/>
      <w:r w:rsidRPr="00187A66">
        <w:rPr>
          <w:rFonts w:ascii="Times New Roman" w:eastAsia="Times New Roman" w:hAnsi="Times New Roman" w:cs="Times New Roman"/>
          <w:color w:val="000000"/>
          <w:sz w:val="28"/>
          <w:szCs w:val="28"/>
        </w:rPr>
        <w:t>сельхозтоваропроизводителей</w:t>
      </w:r>
      <w:proofErr w:type="spellEnd"/>
      <w:r w:rsidRPr="00187A66">
        <w:rPr>
          <w:rFonts w:ascii="Times New Roman" w:eastAsia="Times New Roman" w:hAnsi="Times New Roman" w:cs="Times New Roman"/>
          <w:color w:val="000000"/>
          <w:sz w:val="28"/>
          <w:szCs w:val="28"/>
        </w:rPr>
        <w:t xml:space="preserve"> в торговую сеть района;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развитие и совершенствование инфраструктуры и организации потребительского рынка;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организация и проведение ярмарок на территории населенных пунктов округа в соответствии с требованиями законодательства Российской Федерации, Ставропольского края и действующими нормативными правовыми актами администрации;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обеспечение участия субъектов малого и среднего предпринимательства в выставках продукции, работ и услуг, ярмарках, конкурсах, проводимых на территории округа, Ставропольского края, Российской Федерации;</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оказание консультативной и организационной помощи организациям торговли, общественного питания, бытового обслуживания населения независимо от их форм собственности и ведомственной принадлежности в вопросах ведения бизнеса;</w:t>
      </w:r>
    </w:p>
    <w:p w:rsidR="00187A66" w:rsidRPr="00187A66" w:rsidRDefault="00187A66" w:rsidP="00AB4A01">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осуществление мероприятий по защите прав потребителей в соответствии с законодательством Российской Федерации в сфере защиты прав потребителей.</w:t>
      </w:r>
    </w:p>
    <w:p w:rsidR="00187A66" w:rsidRPr="00187A66" w:rsidRDefault="00187A66" w:rsidP="00187A66">
      <w:pPr>
        <w:shd w:val="clear" w:color="auto" w:fill="FFFFFF"/>
        <w:spacing w:after="0" w:line="240" w:lineRule="auto"/>
        <w:ind w:firstLine="567"/>
        <w:jc w:val="both"/>
        <w:rPr>
          <w:rFonts w:ascii="Times New Roman" w:eastAsia="Times New Roman" w:hAnsi="Times New Roman" w:cs="Times New Roman"/>
          <w:sz w:val="28"/>
          <w:szCs w:val="28"/>
        </w:rPr>
      </w:pPr>
    </w:p>
    <w:p w:rsidR="00187A66" w:rsidRPr="00187A66" w:rsidRDefault="00187A66" w:rsidP="00187A66">
      <w:pPr>
        <w:shd w:val="clear" w:color="auto" w:fill="FFFFFF"/>
        <w:spacing w:after="0" w:line="240" w:lineRule="auto"/>
        <w:ind w:firstLine="567"/>
        <w:jc w:val="both"/>
        <w:rPr>
          <w:rFonts w:ascii="Times New Roman" w:eastAsia="Times New Roman" w:hAnsi="Times New Roman" w:cs="Times New Roman"/>
          <w:sz w:val="28"/>
          <w:szCs w:val="28"/>
        </w:rPr>
      </w:pPr>
    </w:p>
    <w:p w:rsidR="00187A66" w:rsidRPr="00187A66" w:rsidRDefault="00187A66" w:rsidP="00187A66">
      <w:pPr>
        <w:shd w:val="clear" w:color="auto" w:fill="FFFFFF"/>
        <w:spacing w:after="0" w:line="240" w:lineRule="auto"/>
        <w:ind w:firstLine="567"/>
        <w:jc w:val="both"/>
        <w:rPr>
          <w:rFonts w:ascii="Times New Roman" w:eastAsia="Times New Roman" w:hAnsi="Times New Roman" w:cs="Times New Roman"/>
          <w:sz w:val="28"/>
          <w:szCs w:val="28"/>
        </w:rPr>
      </w:pPr>
    </w:p>
    <w:p w:rsidR="00187A66" w:rsidRPr="00187A66" w:rsidRDefault="00187A66" w:rsidP="00187A66">
      <w:pPr>
        <w:shd w:val="clear" w:color="auto" w:fill="FFFFFF"/>
        <w:spacing w:after="0" w:line="240" w:lineRule="exact"/>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Начальник отдела стратегического</w:t>
      </w:r>
    </w:p>
    <w:p w:rsidR="00187A66" w:rsidRPr="00187A66" w:rsidRDefault="00187A66" w:rsidP="00187A66">
      <w:pPr>
        <w:shd w:val="clear" w:color="auto" w:fill="FFFFFF"/>
        <w:spacing w:after="0" w:line="240" w:lineRule="exact"/>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планирования и инвестиций</w:t>
      </w:r>
    </w:p>
    <w:p w:rsidR="00187A66" w:rsidRPr="00187A66" w:rsidRDefault="00187A66" w:rsidP="00187A66">
      <w:pPr>
        <w:shd w:val="clear" w:color="auto" w:fill="FFFFFF"/>
        <w:spacing w:after="0" w:line="240" w:lineRule="exact"/>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 xml:space="preserve">администрации </w:t>
      </w:r>
      <w:proofErr w:type="gramStart"/>
      <w:r w:rsidRPr="00187A66">
        <w:rPr>
          <w:rFonts w:ascii="Times New Roman" w:eastAsia="Times New Roman" w:hAnsi="Times New Roman" w:cs="Times New Roman"/>
          <w:color w:val="000000"/>
          <w:sz w:val="28"/>
          <w:szCs w:val="28"/>
        </w:rPr>
        <w:t>Петровского</w:t>
      </w:r>
      <w:proofErr w:type="gramEnd"/>
    </w:p>
    <w:p w:rsidR="00187A66" w:rsidRPr="00187A66" w:rsidRDefault="00187A66" w:rsidP="00187A66">
      <w:pPr>
        <w:shd w:val="clear" w:color="auto" w:fill="FFFFFF"/>
        <w:spacing w:after="0" w:line="240" w:lineRule="exact"/>
        <w:jc w:val="both"/>
        <w:rPr>
          <w:rFonts w:ascii="Times New Roman" w:eastAsia="Times New Roman" w:hAnsi="Times New Roman" w:cs="Times New Roman"/>
          <w:sz w:val="28"/>
          <w:szCs w:val="28"/>
        </w:rPr>
      </w:pPr>
      <w:r w:rsidRPr="00187A66">
        <w:rPr>
          <w:rFonts w:ascii="Times New Roman" w:eastAsia="Times New Roman" w:hAnsi="Times New Roman" w:cs="Times New Roman"/>
          <w:color w:val="000000"/>
          <w:sz w:val="28"/>
          <w:szCs w:val="28"/>
        </w:rPr>
        <w:t>городского округа</w:t>
      </w:r>
    </w:p>
    <w:p w:rsidR="00C81260" w:rsidRDefault="00187A66" w:rsidP="00C81260">
      <w:pPr>
        <w:spacing w:after="0" w:line="240" w:lineRule="auto"/>
        <w:rPr>
          <w:rFonts w:ascii="Times New Roman" w:eastAsia="Times New Roman" w:hAnsi="Times New Roman" w:cs="Times New Roman"/>
          <w:color w:val="000000"/>
          <w:sz w:val="28"/>
          <w:szCs w:val="28"/>
        </w:rPr>
      </w:pPr>
      <w:r w:rsidRPr="00187A66">
        <w:rPr>
          <w:rFonts w:ascii="Times New Roman" w:eastAsia="Times New Roman" w:hAnsi="Times New Roman" w:cs="Times New Roman"/>
          <w:color w:val="000000"/>
          <w:sz w:val="28"/>
          <w:szCs w:val="28"/>
        </w:rPr>
        <w:t xml:space="preserve">Ставропольского края </w:t>
      </w:r>
      <w:r>
        <w:rPr>
          <w:rFonts w:ascii="Times New Roman" w:eastAsia="Times New Roman" w:hAnsi="Times New Roman" w:cs="Times New Roman"/>
          <w:color w:val="000000"/>
          <w:sz w:val="28"/>
          <w:szCs w:val="28"/>
        </w:rPr>
        <w:t xml:space="preserve">                                                                    </w:t>
      </w:r>
      <w:r w:rsidRPr="00187A66">
        <w:rPr>
          <w:rFonts w:ascii="Times New Roman" w:eastAsia="Times New Roman" w:hAnsi="Times New Roman" w:cs="Times New Roman"/>
          <w:color w:val="000000"/>
          <w:sz w:val="28"/>
          <w:szCs w:val="28"/>
        </w:rPr>
        <w:t>Л.В.Кириленко</w:t>
      </w:r>
    </w:p>
    <w:p w:rsidR="00C81260" w:rsidRDefault="00C81260" w:rsidP="00C81260">
      <w:pPr>
        <w:spacing w:after="0" w:line="240" w:lineRule="auto"/>
        <w:rPr>
          <w:rFonts w:ascii="Times New Roman" w:eastAsia="Times New Roman" w:hAnsi="Times New Roman" w:cs="Times New Roman"/>
          <w:color w:val="000000"/>
          <w:sz w:val="28"/>
          <w:szCs w:val="28"/>
        </w:rPr>
        <w:sectPr w:rsidR="00C81260" w:rsidSect="009B7A84">
          <w:pgSz w:w="11906" w:h="16838"/>
          <w:pgMar w:top="1134" w:right="567" w:bottom="1134" w:left="1985" w:header="0" w:footer="0" w:gutter="0"/>
          <w:cols w:space="720"/>
          <w:formProt w:val="0"/>
          <w:docGrid w:linePitch="360" w:charSpace="4096"/>
        </w:sectPr>
      </w:pPr>
      <w:r>
        <w:rPr>
          <w:rFonts w:ascii="Times New Roman" w:eastAsia="Times New Roman" w:hAnsi="Times New Roman" w:cs="Times New Roman"/>
          <w:color w:val="000000"/>
          <w:sz w:val="28"/>
          <w:szCs w:val="28"/>
        </w:rPr>
        <w:br w:type="page"/>
      </w:r>
    </w:p>
    <w:p w:rsidR="00187A66" w:rsidRPr="00C81260" w:rsidRDefault="00187A66" w:rsidP="00C81260">
      <w:pPr>
        <w:spacing w:after="0" w:line="240" w:lineRule="auto"/>
        <w:rPr>
          <w:rFonts w:ascii="Times New Roman" w:eastAsia="Times New Roman" w:hAnsi="Times New Roman" w:cs="Times New Roman"/>
          <w:color w:val="000000"/>
          <w:sz w:val="28"/>
          <w:szCs w:val="28"/>
        </w:rPr>
      </w:pPr>
    </w:p>
    <w:tbl>
      <w:tblPr>
        <w:tblW w:w="4155" w:type="dxa"/>
        <w:jc w:val="right"/>
        <w:tblCellSpacing w:w="0" w:type="dxa"/>
        <w:tblCellMar>
          <w:top w:w="105" w:type="dxa"/>
          <w:left w:w="105" w:type="dxa"/>
          <w:bottom w:w="105" w:type="dxa"/>
          <w:right w:w="105" w:type="dxa"/>
        </w:tblCellMar>
        <w:tblLook w:val="04A0"/>
      </w:tblPr>
      <w:tblGrid>
        <w:gridCol w:w="4155"/>
      </w:tblGrid>
      <w:tr w:rsidR="00187A66" w:rsidRPr="00187A66" w:rsidTr="00187A66">
        <w:trPr>
          <w:trHeight w:val="120"/>
          <w:tblCellSpacing w:w="0" w:type="dxa"/>
          <w:jc w:val="right"/>
        </w:trPr>
        <w:tc>
          <w:tcPr>
            <w:tcW w:w="3945" w:type="dxa"/>
            <w:tcBorders>
              <w:top w:val="nil"/>
              <w:left w:val="nil"/>
              <w:bottom w:val="nil"/>
              <w:right w:val="nil"/>
            </w:tcBorders>
            <w:tcMar>
              <w:top w:w="0" w:type="dxa"/>
              <w:left w:w="0" w:type="dxa"/>
              <w:bottom w:w="0" w:type="dxa"/>
              <w:right w:w="0" w:type="dxa"/>
            </w:tcMar>
            <w:hideMark/>
          </w:tcPr>
          <w:p w:rsidR="00187A66" w:rsidRPr="00187A66" w:rsidRDefault="00187A66" w:rsidP="00C81260">
            <w:pPr>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sz w:val="24"/>
                <w:szCs w:val="24"/>
              </w:rPr>
              <w:t>Приложение 1</w:t>
            </w:r>
          </w:p>
          <w:p w:rsidR="00187A66" w:rsidRPr="00187A66" w:rsidRDefault="00187A66" w:rsidP="00C81260">
            <w:pPr>
              <w:spacing w:before="100" w:beforeAutospacing="1" w:after="142" w:line="120" w:lineRule="atLeast"/>
              <w:jc w:val="both"/>
              <w:rPr>
                <w:rFonts w:ascii="Times New Roman" w:eastAsia="Times New Roman" w:hAnsi="Times New Roman" w:cs="Times New Roman"/>
                <w:sz w:val="24"/>
                <w:szCs w:val="24"/>
              </w:rPr>
            </w:pPr>
            <w:r w:rsidRPr="00187A66">
              <w:rPr>
                <w:rFonts w:ascii="Times New Roman" w:eastAsia="Times New Roman" w:hAnsi="Times New Roman" w:cs="Times New Roman"/>
                <w:sz w:val="24"/>
                <w:szCs w:val="24"/>
              </w:rPr>
              <w:t xml:space="preserve">к годовому отчету о реализации муниципальной программы Петровского городского округа Ставропольского края </w:t>
            </w:r>
            <w:r w:rsidRPr="00187A66">
              <w:rPr>
                <w:rFonts w:ascii="Times New Roman" w:eastAsia="Times New Roman" w:hAnsi="Times New Roman" w:cs="Times New Roman"/>
                <w:b/>
                <w:bCs/>
                <w:sz w:val="24"/>
                <w:szCs w:val="24"/>
              </w:rPr>
              <w:t>«</w:t>
            </w:r>
            <w:r w:rsidRPr="00187A66">
              <w:rPr>
                <w:rFonts w:ascii="Times New Roman" w:eastAsia="Times New Roman" w:hAnsi="Times New Roman" w:cs="Times New Roman"/>
                <w:sz w:val="24"/>
                <w:szCs w:val="24"/>
              </w:rPr>
              <w:t>Модернизация экономики и улучшение инвестиционного климата» за 2019 год</w:t>
            </w:r>
          </w:p>
        </w:tc>
      </w:tr>
    </w:tbl>
    <w:p w:rsidR="00187A66" w:rsidRPr="00187A66" w:rsidRDefault="00187A66" w:rsidP="00187A66">
      <w:pPr>
        <w:spacing w:before="100" w:beforeAutospacing="1" w:after="0" w:line="240" w:lineRule="auto"/>
        <w:rPr>
          <w:rFonts w:ascii="Times New Roman" w:eastAsia="Times New Roman" w:hAnsi="Times New Roman" w:cs="Times New Roman"/>
          <w:sz w:val="24"/>
          <w:szCs w:val="24"/>
          <w:bdr w:val="none" w:sz="0" w:space="0" w:color="auto" w:frame="1"/>
          <w:shd w:val="clear" w:color="auto" w:fill="FFFFFF"/>
        </w:rPr>
      </w:pPr>
    </w:p>
    <w:p w:rsidR="00187A66" w:rsidRPr="00187A66" w:rsidRDefault="00187A66" w:rsidP="00C81260">
      <w:pPr>
        <w:shd w:val="clear" w:color="auto" w:fill="FFFFFF"/>
        <w:spacing w:before="100" w:beforeAutospacing="1" w:after="0" w:line="238" w:lineRule="atLeast"/>
        <w:rPr>
          <w:rFonts w:ascii="Times New Roman" w:eastAsia="Times New Roman" w:hAnsi="Times New Roman" w:cs="Times New Roman"/>
          <w:sz w:val="24"/>
          <w:szCs w:val="24"/>
          <w:shd w:val="clear" w:color="auto" w:fill="FFFFFF"/>
        </w:rPr>
      </w:pPr>
      <w:bookmarkStart w:id="0" w:name="Par814"/>
      <w:bookmarkEnd w:id="0"/>
    </w:p>
    <w:p w:rsidR="00187A66" w:rsidRPr="00187A66" w:rsidRDefault="00187A66" w:rsidP="00C81260">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8"/>
          <w:szCs w:val="28"/>
          <w:shd w:val="clear" w:color="auto" w:fill="FFFFFF"/>
        </w:rPr>
        <w:t>СВЕДЕНИЯ</w:t>
      </w:r>
    </w:p>
    <w:p w:rsidR="00187A66" w:rsidRPr="00187A66" w:rsidRDefault="00187A66" w:rsidP="00C81260">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8"/>
          <w:szCs w:val="28"/>
          <w:shd w:val="clear" w:color="auto" w:fill="FFFFFF"/>
        </w:rPr>
        <w:t>о степени выполнения основных мероприятий подпрограмм, мероприятий</w:t>
      </w:r>
    </w:p>
    <w:p w:rsidR="00187A66" w:rsidRPr="00187A66" w:rsidRDefault="00187A66" w:rsidP="00C81260">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8"/>
          <w:szCs w:val="28"/>
          <w:shd w:val="clear" w:color="auto" w:fill="FFFFFF"/>
        </w:rPr>
        <w:t>и контрольных событий Программы</w:t>
      </w:r>
    </w:p>
    <w:p w:rsidR="00187A66" w:rsidRPr="00187A66" w:rsidRDefault="00187A66" w:rsidP="00187A66">
      <w:pPr>
        <w:shd w:val="clear" w:color="auto" w:fill="FFFFFF"/>
        <w:spacing w:before="100" w:beforeAutospacing="1" w:after="0" w:line="238" w:lineRule="atLeast"/>
        <w:jc w:val="center"/>
        <w:rPr>
          <w:rFonts w:ascii="Times New Roman" w:eastAsia="Times New Roman" w:hAnsi="Times New Roman" w:cs="Times New Roman"/>
          <w:sz w:val="24"/>
          <w:szCs w:val="24"/>
          <w:shd w:val="clear" w:color="auto" w:fill="FFFFFF"/>
        </w:rPr>
      </w:pPr>
    </w:p>
    <w:tbl>
      <w:tblPr>
        <w:tblStyle w:val="ad"/>
        <w:tblW w:w="14394" w:type="dxa"/>
        <w:tblLayout w:type="fixed"/>
        <w:tblLook w:val="04A0"/>
      </w:tblPr>
      <w:tblGrid>
        <w:gridCol w:w="714"/>
        <w:gridCol w:w="3213"/>
        <w:gridCol w:w="2769"/>
        <w:gridCol w:w="4889"/>
        <w:gridCol w:w="2809"/>
      </w:tblGrid>
      <w:tr w:rsidR="00187A66" w:rsidRPr="00C81260" w:rsidTr="001A62D2">
        <w:tc>
          <w:tcPr>
            <w:tcW w:w="714" w:type="dxa"/>
            <w:hideMark/>
          </w:tcPr>
          <w:p w:rsidR="00187A66" w:rsidRPr="00C81260" w:rsidRDefault="00187A66" w:rsidP="003E5D30">
            <w:pPr>
              <w:shd w:val="clear" w:color="auto" w:fill="FFFFFF"/>
              <w:spacing w:after="0" w:line="240" w:lineRule="exact"/>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 </w:t>
            </w:r>
            <w:proofErr w:type="spellStart"/>
            <w:proofErr w:type="gramStart"/>
            <w:r w:rsidRPr="00C81260">
              <w:rPr>
                <w:rFonts w:ascii="Times New Roman" w:eastAsia="Times New Roman" w:hAnsi="Times New Roman" w:cs="Times New Roman"/>
                <w:color w:val="000000"/>
                <w:sz w:val="28"/>
                <w:szCs w:val="28"/>
              </w:rPr>
              <w:t>п</w:t>
            </w:r>
            <w:proofErr w:type="spellEnd"/>
            <w:proofErr w:type="gramEnd"/>
            <w:r w:rsidRPr="00C81260">
              <w:rPr>
                <w:rFonts w:ascii="Times New Roman" w:eastAsia="Times New Roman" w:hAnsi="Times New Roman" w:cs="Times New Roman"/>
                <w:color w:val="000000"/>
                <w:sz w:val="28"/>
                <w:szCs w:val="28"/>
              </w:rPr>
              <w:t>/</w:t>
            </w:r>
            <w:proofErr w:type="spellStart"/>
            <w:r w:rsidRPr="00C81260">
              <w:rPr>
                <w:rFonts w:ascii="Times New Roman" w:eastAsia="Times New Roman" w:hAnsi="Times New Roman" w:cs="Times New Roman"/>
                <w:color w:val="000000"/>
                <w:sz w:val="28"/>
                <w:szCs w:val="28"/>
              </w:rPr>
              <w:t>п</w:t>
            </w:r>
            <w:proofErr w:type="spellEnd"/>
          </w:p>
        </w:tc>
        <w:tc>
          <w:tcPr>
            <w:tcW w:w="3213" w:type="dxa"/>
            <w:hideMark/>
          </w:tcPr>
          <w:p w:rsidR="00187A66" w:rsidRPr="00C81260" w:rsidRDefault="00187A66" w:rsidP="003E5D30">
            <w:pPr>
              <w:shd w:val="clear" w:color="auto" w:fill="FFFFFF"/>
              <w:spacing w:after="0" w:line="240" w:lineRule="exact"/>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Наименование основного </w:t>
            </w:r>
            <w:proofErr w:type="gramStart"/>
            <w:r w:rsidRPr="00C81260">
              <w:rPr>
                <w:rFonts w:ascii="Times New Roman" w:eastAsia="Times New Roman" w:hAnsi="Times New Roman" w:cs="Times New Roman"/>
                <w:color w:val="000000"/>
                <w:sz w:val="28"/>
                <w:szCs w:val="28"/>
              </w:rPr>
              <w:t>мероприятия подпрограммы муниципальной программы Петровского муниципального района Ставропольского края</w:t>
            </w:r>
            <w:proofErr w:type="gramEnd"/>
          </w:p>
        </w:tc>
        <w:tc>
          <w:tcPr>
            <w:tcW w:w="2769" w:type="dxa"/>
            <w:hideMark/>
          </w:tcPr>
          <w:p w:rsidR="00187A66" w:rsidRPr="00C81260" w:rsidRDefault="00187A66" w:rsidP="003E5D30">
            <w:pPr>
              <w:shd w:val="clear" w:color="auto" w:fill="FFFFFF"/>
              <w:spacing w:after="0" w:line="240" w:lineRule="exact"/>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Плановый / фактический срок наступления контрольного события</w:t>
            </w:r>
          </w:p>
        </w:tc>
        <w:tc>
          <w:tcPr>
            <w:tcW w:w="4889" w:type="dxa"/>
            <w:hideMark/>
          </w:tcPr>
          <w:p w:rsidR="00187A66" w:rsidRPr="00C81260" w:rsidRDefault="00187A66" w:rsidP="003E5D30">
            <w:pPr>
              <w:shd w:val="clear" w:color="auto" w:fill="FFFFFF"/>
              <w:spacing w:after="0" w:line="240" w:lineRule="exact"/>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809" w:type="dxa"/>
            <w:hideMark/>
          </w:tcPr>
          <w:p w:rsidR="00187A66" w:rsidRPr="00C81260" w:rsidRDefault="00187A66" w:rsidP="003E5D30">
            <w:pPr>
              <w:shd w:val="clear" w:color="auto" w:fill="FFFFFF"/>
              <w:spacing w:after="0" w:line="240" w:lineRule="exact"/>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Результаты реализации</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w:t>
            </w:r>
          </w:p>
        </w:tc>
        <w:tc>
          <w:tcPr>
            <w:tcW w:w="3213"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2</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3</w:t>
            </w:r>
          </w:p>
        </w:tc>
        <w:tc>
          <w:tcPr>
            <w:tcW w:w="488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4</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5</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13680" w:type="dxa"/>
            <w:gridSpan w:val="4"/>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Цель 1. Повышение инвестиционной активности на территории округа</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13680" w:type="dxa"/>
            <w:gridSpan w:val="4"/>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Подпрограмма «Формирование благоприятного инвестиционного климата»</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13680" w:type="dxa"/>
            <w:gridSpan w:val="4"/>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Задача «Создание благоприятных условий для привлечения инвестиций в экономику округа»</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w:t>
            </w:r>
          </w:p>
        </w:tc>
        <w:tc>
          <w:tcPr>
            <w:tcW w:w="3213" w:type="dxa"/>
            <w:hideMark/>
          </w:tcPr>
          <w:p w:rsidR="00187A66" w:rsidRPr="00C81260" w:rsidRDefault="003E5D30" w:rsidP="003E5D3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w:t>
            </w:r>
            <w:r w:rsidR="00187A66" w:rsidRPr="00C81260">
              <w:rPr>
                <w:rFonts w:ascii="Times New Roman" w:eastAsia="Times New Roman" w:hAnsi="Times New Roman" w:cs="Times New Roman"/>
                <w:color w:val="000000"/>
                <w:sz w:val="28"/>
                <w:szCs w:val="28"/>
              </w:rPr>
              <w:t xml:space="preserve">инвестиционной привлекательности </w:t>
            </w:r>
            <w:r w:rsidR="00187A66" w:rsidRPr="00C81260">
              <w:rPr>
                <w:rFonts w:ascii="Times New Roman" w:eastAsia="Times New Roman" w:hAnsi="Times New Roman" w:cs="Times New Roman"/>
                <w:color w:val="000000"/>
                <w:sz w:val="28"/>
                <w:szCs w:val="28"/>
              </w:rPr>
              <w:lastRenderedPageBreak/>
              <w:t>округа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lastRenderedPageBreak/>
              <w:t>x</w:t>
            </w: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 xml:space="preserve">В рамках формирования инвестиционной привлекательности округа 20 марта 2019 года, 25 июня </w:t>
            </w:r>
            <w:r w:rsidRPr="00C81260">
              <w:rPr>
                <w:rFonts w:ascii="Times New Roman" w:eastAsia="Times New Roman" w:hAnsi="Times New Roman" w:cs="Times New Roman"/>
                <w:color w:val="000000"/>
                <w:sz w:val="28"/>
                <w:szCs w:val="28"/>
              </w:rPr>
              <w:lastRenderedPageBreak/>
              <w:t xml:space="preserve">2019 года, 22 августа 2019 года,19 ноября 2019 года проведены заседание Совета по улучшению инвестиционного климата в Петровском городском округе, в социальной сети </w:t>
            </w:r>
            <w:hyperlink r:id="rId7" w:tgtFrame="_top" w:history="1">
              <w:proofErr w:type="spellStart"/>
              <w:r w:rsidRPr="00C81260">
                <w:rPr>
                  <w:rFonts w:ascii="Times New Roman" w:eastAsia="Times New Roman" w:hAnsi="Times New Roman" w:cs="Times New Roman"/>
                  <w:color w:val="000080"/>
                  <w:sz w:val="28"/>
                  <w:szCs w:val="28"/>
                  <w:u w:val="single"/>
                </w:rPr>
                <w:t>Instagram</w:t>
              </w:r>
              <w:proofErr w:type="spellEnd"/>
            </w:hyperlink>
            <w:r w:rsidRPr="00C81260">
              <w:rPr>
                <w:rFonts w:ascii="Times New Roman" w:eastAsia="Times New Roman" w:hAnsi="Times New Roman" w:cs="Times New Roman"/>
                <w:color w:val="000000"/>
                <w:sz w:val="28"/>
                <w:szCs w:val="28"/>
              </w:rPr>
              <w:t xml:space="preserve"> (</w:t>
            </w:r>
            <w:proofErr w:type="spellStart"/>
            <w:r w:rsidRPr="00C81260">
              <w:rPr>
                <w:rFonts w:ascii="Times New Roman" w:eastAsia="Times New Roman" w:hAnsi="Times New Roman" w:cs="Times New Roman"/>
                <w:color w:val="000000"/>
                <w:sz w:val="28"/>
                <w:szCs w:val="28"/>
                <w:lang w:val="en-US"/>
              </w:rPr>
              <w:t>investicii</w:t>
            </w:r>
            <w:proofErr w:type="spellEnd"/>
            <w:r w:rsidRPr="00C81260">
              <w:rPr>
                <w:rFonts w:ascii="Times New Roman" w:eastAsia="Times New Roman" w:hAnsi="Times New Roman" w:cs="Times New Roman"/>
                <w:color w:val="000000"/>
                <w:sz w:val="28"/>
                <w:szCs w:val="28"/>
              </w:rPr>
              <w:t>_</w:t>
            </w:r>
            <w:proofErr w:type="spellStart"/>
            <w:r w:rsidRPr="00C81260">
              <w:rPr>
                <w:rFonts w:ascii="Times New Roman" w:eastAsia="Times New Roman" w:hAnsi="Times New Roman" w:cs="Times New Roman"/>
                <w:color w:val="000000"/>
                <w:sz w:val="28"/>
                <w:szCs w:val="28"/>
                <w:lang w:val="en-US"/>
              </w:rPr>
              <w:t>petrovskii</w:t>
            </w:r>
            <w:proofErr w:type="spellEnd"/>
            <w:r w:rsidRPr="00C81260">
              <w:rPr>
                <w:rFonts w:ascii="Times New Roman" w:eastAsia="Times New Roman" w:hAnsi="Times New Roman" w:cs="Times New Roman"/>
                <w:color w:val="000000"/>
                <w:sz w:val="28"/>
                <w:szCs w:val="28"/>
              </w:rPr>
              <w:t>_</w:t>
            </w:r>
            <w:proofErr w:type="spellStart"/>
            <w:r w:rsidRPr="00C81260">
              <w:rPr>
                <w:rFonts w:ascii="Times New Roman" w:eastAsia="Times New Roman" w:hAnsi="Times New Roman" w:cs="Times New Roman"/>
                <w:color w:val="000000"/>
                <w:sz w:val="28"/>
                <w:szCs w:val="28"/>
                <w:lang w:val="en-US"/>
              </w:rPr>
              <w:t>okrug</w:t>
            </w:r>
            <w:proofErr w:type="spellEnd"/>
            <w:r w:rsidRPr="00C81260">
              <w:rPr>
                <w:rFonts w:ascii="Times New Roman" w:eastAsia="Times New Roman" w:hAnsi="Times New Roman" w:cs="Times New Roman"/>
                <w:color w:val="000000"/>
                <w:sz w:val="28"/>
                <w:szCs w:val="28"/>
              </w:rPr>
              <w:t>), а также на официальном сайте администрации Петровского городского округа Ставропольского края размещается информация, объявления для субъектов инвестиционной деятельности.</w:t>
            </w:r>
            <w:proofErr w:type="gramEnd"/>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Разработан инвестиционный паспорт Петровского городского округа на 2019 год. </w:t>
            </w:r>
            <w:r w:rsidRPr="00C81260">
              <w:rPr>
                <w:rFonts w:ascii="Times New Roman" w:eastAsia="Times New Roman" w:hAnsi="Times New Roman" w:cs="Times New Roman"/>
                <w:color w:val="000000"/>
                <w:spacing w:val="-4"/>
                <w:sz w:val="28"/>
                <w:szCs w:val="28"/>
              </w:rPr>
              <w:t xml:space="preserve">По данным мониторинга проводимым отделом стратегического планирования и инвестиций администрации Петровского городского округа Ставропольского края объем инвестиций в основной капитал (за исключением бюджетных средств) за 2019 год с учетом инвестиций субъектов малого предпринимательства составил </w:t>
            </w:r>
            <w:r w:rsidRPr="00C81260">
              <w:rPr>
                <w:rFonts w:ascii="Times New Roman" w:eastAsia="Times New Roman" w:hAnsi="Times New Roman" w:cs="Times New Roman"/>
                <w:color w:val="000000"/>
                <w:sz w:val="28"/>
                <w:szCs w:val="28"/>
              </w:rPr>
              <w:t>2316,8</w:t>
            </w:r>
            <w:r w:rsidRPr="00C81260">
              <w:rPr>
                <w:rFonts w:ascii="Times New Roman" w:eastAsia="Times New Roman" w:hAnsi="Times New Roman" w:cs="Times New Roman"/>
                <w:color w:val="000000"/>
                <w:spacing w:val="-4"/>
                <w:sz w:val="28"/>
                <w:szCs w:val="28"/>
              </w:rPr>
              <w:t xml:space="preserve"> </w:t>
            </w:r>
            <w:r w:rsidRPr="00C81260">
              <w:rPr>
                <w:rFonts w:ascii="Times New Roman" w:eastAsia="Times New Roman" w:hAnsi="Times New Roman" w:cs="Times New Roman"/>
                <w:color w:val="000000"/>
                <w:sz w:val="28"/>
                <w:szCs w:val="28"/>
              </w:rPr>
              <w:t>млн. рублей или 10,1 % к предыдущему году.</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апреле 2019 года разработана и </w:t>
            </w:r>
            <w:r w:rsidRPr="00C81260">
              <w:rPr>
                <w:rFonts w:ascii="Times New Roman" w:eastAsia="Times New Roman" w:hAnsi="Times New Roman" w:cs="Times New Roman"/>
                <w:color w:val="000000"/>
                <w:sz w:val="28"/>
                <w:szCs w:val="28"/>
              </w:rPr>
              <w:lastRenderedPageBreak/>
              <w:t xml:space="preserve">утверждена нормативно правовая база в части </w:t>
            </w:r>
            <w:proofErr w:type="spellStart"/>
            <w:r w:rsidRPr="00C81260">
              <w:rPr>
                <w:rFonts w:ascii="Times New Roman" w:eastAsia="Times New Roman" w:hAnsi="Times New Roman" w:cs="Times New Roman"/>
                <w:color w:val="000000"/>
                <w:sz w:val="28"/>
                <w:szCs w:val="28"/>
              </w:rPr>
              <w:t>муниципально-частного</w:t>
            </w:r>
            <w:proofErr w:type="spellEnd"/>
            <w:r w:rsidRPr="00C81260">
              <w:rPr>
                <w:rFonts w:ascii="Times New Roman" w:eastAsia="Times New Roman" w:hAnsi="Times New Roman" w:cs="Times New Roman"/>
                <w:color w:val="000000"/>
                <w:sz w:val="28"/>
                <w:szCs w:val="28"/>
              </w:rPr>
              <w:t xml:space="preserve"> партнёрства, и концессионных соглашений. Распоряжением № 322-р от 26 июня 2019 года определены ответственные за привлечение инвестиций и работу с инвесторами, развитие </w:t>
            </w:r>
            <w:proofErr w:type="spellStart"/>
            <w:r w:rsidRPr="00C81260">
              <w:rPr>
                <w:rFonts w:ascii="Times New Roman" w:eastAsia="Times New Roman" w:hAnsi="Times New Roman" w:cs="Times New Roman"/>
                <w:color w:val="000000"/>
                <w:sz w:val="28"/>
                <w:szCs w:val="28"/>
              </w:rPr>
              <w:t>муниципально-частного</w:t>
            </w:r>
            <w:proofErr w:type="spellEnd"/>
            <w:r w:rsidRPr="00C81260">
              <w:rPr>
                <w:rFonts w:ascii="Times New Roman" w:eastAsia="Times New Roman" w:hAnsi="Times New Roman" w:cs="Times New Roman"/>
                <w:color w:val="000000"/>
                <w:sz w:val="28"/>
                <w:szCs w:val="28"/>
              </w:rPr>
              <w:t xml:space="preserve"> партнерства, а также заключение концессионных соглашений. Внесены изменения в положения об отделах и органах администрации Петровского городского округа Ставропольского края ответственных за привлечение инвестиций и работу с инвесторами.</w:t>
            </w:r>
          </w:p>
        </w:tc>
        <w:tc>
          <w:tcPr>
            <w:tcW w:w="280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Мероприятие выполнено.</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индекс физического </w:t>
            </w:r>
            <w:r w:rsidRPr="00C81260">
              <w:rPr>
                <w:rFonts w:ascii="Times New Roman" w:eastAsia="Times New Roman" w:hAnsi="Times New Roman" w:cs="Times New Roman"/>
                <w:color w:val="000000"/>
                <w:sz w:val="28"/>
                <w:szCs w:val="28"/>
              </w:rPr>
              <w:lastRenderedPageBreak/>
              <w:t>объема инвестиций в основной капитал</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 2019 году составил – 104,3 %;</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объем инвестиций в основной капитал в экономике округа на душу населения округа - 37,61 тыс. рублей.</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1.1.</w:t>
            </w:r>
          </w:p>
        </w:tc>
        <w:tc>
          <w:tcPr>
            <w:tcW w:w="3213"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 xml:space="preserve">Контрольное событие 1. </w:t>
            </w:r>
            <w:r w:rsidRPr="00C81260">
              <w:rPr>
                <w:rFonts w:ascii="Times New Roman" w:eastAsia="Times New Roman" w:hAnsi="Times New Roman" w:cs="Times New Roman"/>
                <w:color w:val="000000"/>
                <w:sz w:val="28"/>
                <w:szCs w:val="28"/>
              </w:rPr>
              <w:t>Инвестиционный паспорт разработан и размещен на официальном сайте администрации Петровского городского округа Ставропольского края в информационн</w:t>
            </w:r>
            <w:proofErr w:type="gramStart"/>
            <w:r w:rsidRPr="00C81260">
              <w:rPr>
                <w:rFonts w:ascii="Times New Roman" w:eastAsia="Times New Roman" w:hAnsi="Times New Roman" w:cs="Times New Roman"/>
                <w:color w:val="000000"/>
                <w:sz w:val="28"/>
                <w:szCs w:val="28"/>
              </w:rPr>
              <w:t>о-</w:t>
            </w:r>
            <w:proofErr w:type="gramEnd"/>
            <w:r w:rsidRPr="00C81260">
              <w:rPr>
                <w:rFonts w:ascii="Times New Roman" w:eastAsia="Times New Roman" w:hAnsi="Times New Roman" w:cs="Times New Roman"/>
                <w:color w:val="000000"/>
                <w:sz w:val="28"/>
                <w:szCs w:val="28"/>
              </w:rPr>
              <w:t xml:space="preserve"> телекоммуникационной сети «Интернет» (далее – округ, официальный сайт администрации)</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до 31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29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shd w:val="clear" w:color="auto" w:fill="FFFFFF"/>
              </w:rPr>
              <w:t>Контрольное событие выполнено.</w:t>
            </w:r>
            <w:r w:rsidRPr="00C81260">
              <w:rPr>
                <w:rFonts w:ascii="Times New Roman" w:eastAsia="Times New Roman" w:hAnsi="Times New Roman" w:cs="Times New Roman"/>
                <w:color w:val="000000"/>
                <w:sz w:val="28"/>
                <w:szCs w:val="28"/>
                <w:shd w:val="clear" w:color="auto" w:fill="FFFFFF"/>
              </w:rPr>
              <w:t xml:space="preserve"> Инвестиционный паспорт разработан в двух вариантах (информационный бюллетень и презентация) и размещен на официальном сайте администрации Петровского городского округа Ставропольского края в информационно-телекоммуникационной сети «Интернет» 29 марта 2019 года.</w:t>
            </w:r>
          </w:p>
        </w:tc>
        <w:tc>
          <w:tcPr>
            <w:tcW w:w="2809" w:type="dxa"/>
            <w:hideMark/>
          </w:tcPr>
          <w:p w:rsidR="00187A66" w:rsidRPr="00C81260" w:rsidRDefault="00187A66" w:rsidP="003E5D30">
            <w:pPr>
              <w:shd w:val="clear" w:color="auto" w:fill="FFFFFF"/>
              <w:spacing w:after="0" w:line="240" w:lineRule="auto"/>
              <w:jc w:val="center"/>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t>x</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1.2.</w:t>
            </w:r>
          </w:p>
        </w:tc>
        <w:tc>
          <w:tcPr>
            <w:tcW w:w="3213"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Обеспечено сопровождение раздела «Инвестиционный портал на официальном сайте администрации</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постоянно/</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3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4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pacing w:val="-6"/>
                <w:sz w:val="28"/>
                <w:szCs w:val="28"/>
                <w:shd w:val="clear" w:color="auto" w:fill="FFFFFF"/>
              </w:rPr>
              <w:t>Контрольное событие выполнено</w:t>
            </w:r>
            <w:r w:rsidRPr="00C81260">
              <w:rPr>
                <w:rFonts w:ascii="Times New Roman" w:eastAsia="Times New Roman" w:hAnsi="Times New Roman" w:cs="Times New Roman"/>
                <w:color w:val="000000"/>
                <w:spacing w:val="-6"/>
                <w:sz w:val="28"/>
                <w:szCs w:val="28"/>
                <w:shd w:val="clear" w:color="auto" w:fill="FFFFFF"/>
              </w:rPr>
              <w:t xml:space="preserve">. Отдел стратегического планирования и инвестиций администрации Петровского городского округа оказывает сопровождение и актуализацию материалов раздела «Инвестиционный портал», расположенного на официальном сайте администрации. Размещен обновленный инвестиционный паспорт Петровского </w:t>
            </w:r>
            <w:proofErr w:type="gramStart"/>
            <w:r w:rsidRPr="00C81260">
              <w:rPr>
                <w:rFonts w:ascii="Times New Roman" w:eastAsia="Times New Roman" w:hAnsi="Times New Roman" w:cs="Times New Roman"/>
                <w:color w:val="000000"/>
                <w:spacing w:val="-6"/>
                <w:sz w:val="28"/>
                <w:szCs w:val="28"/>
                <w:shd w:val="clear" w:color="auto" w:fill="FFFFFF"/>
              </w:rPr>
              <w:t>городского</w:t>
            </w:r>
            <w:proofErr w:type="gramEnd"/>
            <w:r w:rsidRPr="00C81260">
              <w:rPr>
                <w:rFonts w:ascii="Times New Roman" w:eastAsia="Times New Roman" w:hAnsi="Times New Roman" w:cs="Times New Roman"/>
                <w:color w:val="000000"/>
                <w:spacing w:val="-6"/>
                <w:sz w:val="28"/>
                <w:szCs w:val="28"/>
                <w:shd w:val="clear" w:color="auto" w:fill="FFFFFF"/>
              </w:rPr>
              <w:t xml:space="preserve"> округа Ставропольского края, обновляется реестр инвестиционных площадок, размещен перечень инвестиционных проектов, реализуемых и предполагаемых к реализации на территории  Петровского городского округа  Ставропольского края, на 2019 год, перечень потенциальных инвесторов, осуществляющих деятельность на территории  Петровского городского округа  Ставропольского края, на 2019 год, план работы Совета по улучшению инвестиционного климата в Петровском городском округе Ставропольского края на 2019 год, протоколы заседаний Совета по улучшению инвестиционного климата в Петровском городском округе </w:t>
            </w:r>
            <w:r w:rsidRPr="00C81260">
              <w:rPr>
                <w:rFonts w:ascii="Times New Roman" w:eastAsia="Times New Roman" w:hAnsi="Times New Roman" w:cs="Times New Roman"/>
                <w:color w:val="000000"/>
                <w:spacing w:val="-6"/>
                <w:sz w:val="28"/>
                <w:szCs w:val="28"/>
                <w:shd w:val="clear" w:color="auto" w:fill="FFFFFF"/>
              </w:rPr>
              <w:lastRenderedPageBreak/>
              <w:t xml:space="preserve">Ставропольского края от 20 марта 2019 года, 25 июня 2019 года, 22 августа 2019 года, 19 ноября 2019 года. Ежеквартально обновляется информация об инвестиционных площадках расположенных на территории Петровского городского округа Ставропольского края, инвестиционных проектах реализуемых на территории Петровского городского округа Ставропольского края. Размещена нормативная правовая база в области </w:t>
            </w:r>
            <w:proofErr w:type="spellStart"/>
            <w:r w:rsidRPr="00C81260">
              <w:rPr>
                <w:rFonts w:ascii="Times New Roman" w:eastAsia="Times New Roman" w:hAnsi="Times New Roman" w:cs="Times New Roman"/>
                <w:color w:val="000000"/>
                <w:spacing w:val="-6"/>
                <w:sz w:val="28"/>
                <w:szCs w:val="28"/>
                <w:shd w:val="clear" w:color="auto" w:fill="FFFFFF"/>
              </w:rPr>
              <w:t>муниципально-частного</w:t>
            </w:r>
            <w:proofErr w:type="spellEnd"/>
            <w:r w:rsidRPr="00C81260">
              <w:rPr>
                <w:rFonts w:ascii="Times New Roman" w:eastAsia="Times New Roman" w:hAnsi="Times New Roman" w:cs="Times New Roman"/>
                <w:color w:val="000000"/>
                <w:spacing w:val="-6"/>
                <w:sz w:val="28"/>
                <w:szCs w:val="28"/>
                <w:shd w:val="clear" w:color="auto" w:fill="FFFFFF"/>
              </w:rPr>
              <w:t xml:space="preserve"> партнерства и концессионных соглашений.</w:t>
            </w:r>
          </w:p>
        </w:tc>
        <w:tc>
          <w:tcPr>
            <w:tcW w:w="280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lastRenderedPageBreak/>
              <w:t>x</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1.3.</w:t>
            </w:r>
          </w:p>
        </w:tc>
        <w:tc>
          <w:tcPr>
            <w:tcW w:w="3213"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Нормативные правовые акты по вопросам инвестиционной деятельности, </w:t>
            </w:r>
            <w:proofErr w:type="spellStart"/>
            <w:r w:rsidRPr="00C81260">
              <w:rPr>
                <w:rFonts w:ascii="Times New Roman" w:eastAsia="Times New Roman" w:hAnsi="Times New Roman" w:cs="Times New Roman"/>
                <w:color w:val="000000"/>
                <w:sz w:val="28"/>
                <w:szCs w:val="28"/>
              </w:rPr>
              <w:t>муниципально</w:t>
            </w:r>
            <w:proofErr w:type="spellEnd"/>
            <w:r w:rsidRPr="00C81260">
              <w:rPr>
                <w:rFonts w:ascii="Times New Roman" w:eastAsia="Times New Roman" w:hAnsi="Times New Roman" w:cs="Times New Roman"/>
                <w:color w:val="000000"/>
                <w:sz w:val="28"/>
                <w:szCs w:val="28"/>
              </w:rPr>
              <w:t xml:space="preserve"> - частного партнерства и концессионных соглашений приняты</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lang w:val="en-US"/>
              </w:rPr>
              <w:t xml:space="preserve">I </w:t>
            </w:r>
            <w:proofErr w:type="spellStart"/>
            <w:r w:rsidRPr="00C81260">
              <w:rPr>
                <w:rFonts w:ascii="Times New Roman" w:eastAsia="Times New Roman" w:hAnsi="Times New Roman" w:cs="Times New Roman"/>
                <w:i/>
                <w:iCs/>
                <w:color w:val="000000"/>
                <w:sz w:val="28"/>
                <w:szCs w:val="28"/>
                <w:lang w:val="en-US"/>
              </w:rPr>
              <w:t>полугодие</w:t>
            </w:r>
            <w:proofErr w:type="spellEnd"/>
            <w:r w:rsidRPr="00C81260">
              <w:rPr>
                <w:rFonts w:ascii="Times New Roman" w:eastAsia="Times New Roman" w:hAnsi="Times New Roman" w:cs="Times New Roman"/>
                <w:i/>
                <w:iCs/>
                <w:color w:val="000000"/>
                <w:sz w:val="28"/>
                <w:szCs w:val="28"/>
                <w:lang w:val="en-US"/>
              </w:rPr>
              <w:t>/</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lang w:val="en-US"/>
              </w:rPr>
              <w:t xml:space="preserve">10 </w:t>
            </w:r>
            <w:proofErr w:type="spellStart"/>
            <w:r w:rsidRPr="00C81260">
              <w:rPr>
                <w:rFonts w:ascii="Times New Roman" w:eastAsia="Times New Roman" w:hAnsi="Times New Roman" w:cs="Times New Roman"/>
                <w:i/>
                <w:iCs/>
                <w:color w:val="000000"/>
                <w:sz w:val="28"/>
                <w:szCs w:val="28"/>
                <w:lang w:val="en-US"/>
              </w:rPr>
              <w:t>апреля</w:t>
            </w:r>
            <w:proofErr w:type="spellEnd"/>
            <w:r w:rsidRPr="00C81260">
              <w:rPr>
                <w:rFonts w:ascii="Times New Roman" w:eastAsia="Times New Roman" w:hAnsi="Times New Roman" w:cs="Times New Roman"/>
                <w:i/>
                <w:iCs/>
                <w:color w:val="000000"/>
                <w:sz w:val="28"/>
                <w:szCs w:val="28"/>
                <w:lang w:val="en-US"/>
              </w:rPr>
              <w:t>,</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lang w:val="en-US"/>
              </w:rPr>
              <w:t xml:space="preserve">23 </w:t>
            </w:r>
            <w:proofErr w:type="spellStart"/>
            <w:r w:rsidRPr="00C81260">
              <w:rPr>
                <w:rFonts w:ascii="Times New Roman" w:eastAsia="Times New Roman" w:hAnsi="Times New Roman" w:cs="Times New Roman"/>
                <w:i/>
                <w:iCs/>
                <w:color w:val="000000"/>
                <w:sz w:val="28"/>
                <w:szCs w:val="28"/>
                <w:lang w:val="en-US"/>
              </w:rPr>
              <w:t>июня</w:t>
            </w:r>
            <w:proofErr w:type="spellEnd"/>
            <w:r w:rsidRPr="00C81260">
              <w:rPr>
                <w:rFonts w:ascii="Times New Roman" w:eastAsia="Times New Roman" w:hAnsi="Times New Roman" w:cs="Times New Roman"/>
                <w:i/>
                <w:iCs/>
                <w:color w:val="000000"/>
                <w:sz w:val="28"/>
                <w:szCs w:val="28"/>
              </w:rPr>
              <w:t>,</w:t>
            </w: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Приняты</w:t>
            </w:r>
            <w:proofErr w:type="gramEnd"/>
            <w:r w:rsidRPr="00C81260">
              <w:rPr>
                <w:rFonts w:ascii="Times New Roman" w:eastAsia="Times New Roman" w:hAnsi="Times New Roman" w:cs="Times New Roman"/>
                <w:color w:val="000000"/>
                <w:sz w:val="28"/>
                <w:szCs w:val="28"/>
              </w:rPr>
              <w:t>:</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Постановление администрации Петровского городского округа Ставропольского края от 10 апреля 2019 г. № 858 «О мерах по реализации отдельных положений Федерального закона от 21.07.2005 № 115-ФЗ «О концессионных соглашениях» на территории Петровского городского округа Ставропольского края».</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shd w:val="clear" w:color="auto" w:fill="FFFFFF"/>
              </w:rPr>
              <w:t xml:space="preserve">- Постановление администрации Петровского городского округа </w:t>
            </w:r>
            <w:r w:rsidRPr="00C81260">
              <w:rPr>
                <w:rFonts w:ascii="Times New Roman" w:eastAsia="Times New Roman" w:hAnsi="Times New Roman" w:cs="Times New Roman"/>
                <w:color w:val="000000"/>
                <w:sz w:val="28"/>
                <w:szCs w:val="28"/>
                <w:shd w:val="clear" w:color="auto" w:fill="FFFFFF"/>
              </w:rPr>
              <w:lastRenderedPageBreak/>
              <w:t xml:space="preserve">Ставропольского края от 10 апреля 2019 г. № 859 «О мерах по реализации отдельных положений Федерального закона от 13 июля 2015 г. № 224-ФЗ «О государственно-частном партнерстве, </w:t>
            </w:r>
            <w:proofErr w:type="spellStart"/>
            <w:r w:rsidRPr="00C81260">
              <w:rPr>
                <w:rFonts w:ascii="Times New Roman" w:eastAsia="Times New Roman" w:hAnsi="Times New Roman" w:cs="Times New Roman"/>
                <w:color w:val="000000"/>
                <w:sz w:val="28"/>
                <w:szCs w:val="28"/>
                <w:shd w:val="clear" w:color="auto" w:fill="FFFFFF"/>
              </w:rPr>
              <w:t>муниципально-частном</w:t>
            </w:r>
            <w:proofErr w:type="spellEnd"/>
            <w:r w:rsidRPr="00C81260">
              <w:rPr>
                <w:rFonts w:ascii="Times New Roman" w:eastAsia="Times New Roman" w:hAnsi="Times New Roman" w:cs="Times New Roman"/>
                <w:color w:val="000000"/>
                <w:sz w:val="28"/>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 на территории Петровского городского округа Ставропольского края»;</w:t>
            </w:r>
            <w:proofErr w:type="gramEnd"/>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xml:space="preserve">- Распоряжение администрации Петровского городского округа Ставропольского края от 26 июня 2019 г. № 321-р «Об организации системы обучения и повышения квалификации сотрудников отделов и органов администрации Петровского городского округа Ставропольского края, ответственных за привлечение инвестиций и работу с инвесторами, развитие </w:t>
            </w:r>
            <w:proofErr w:type="spellStart"/>
            <w:r w:rsidRPr="00C81260">
              <w:rPr>
                <w:rFonts w:ascii="Times New Roman" w:eastAsia="Times New Roman" w:hAnsi="Times New Roman" w:cs="Times New Roman"/>
                <w:color w:val="000000"/>
                <w:sz w:val="28"/>
                <w:szCs w:val="28"/>
                <w:shd w:val="clear" w:color="auto" w:fill="FFFFFF"/>
              </w:rPr>
              <w:t>муниципально-частного</w:t>
            </w:r>
            <w:proofErr w:type="spellEnd"/>
            <w:r w:rsidRPr="00C81260">
              <w:rPr>
                <w:rFonts w:ascii="Times New Roman" w:eastAsia="Times New Roman" w:hAnsi="Times New Roman" w:cs="Times New Roman"/>
                <w:color w:val="000000"/>
                <w:sz w:val="28"/>
                <w:szCs w:val="28"/>
                <w:shd w:val="clear" w:color="auto" w:fill="FFFFFF"/>
              </w:rPr>
              <w:t xml:space="preserve"> партнерства, а также заключение концессионных соглашений»</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xml:space="preserve">- Распоряжение администрации Петровского городского округа Ставропольского края от 26 июня </w:t>
            </w:r>
            <w:r w:rsidRPr="00C81260">
              <w:rPr>
                <w:rFonts w:ascii="Times New Roman" w:eastAsia="Times New Roman" w:hAnsi="Times New Roman" w:cs="Times New Roman"/>
                <w:color w:val="000000"/>
                <w:sz w:val="28"/>
                <w:szCs w:val="28"/>
                <w:shd w:val="clear" w:color="auto" w:fill="FFFFFF"/>
              </w:rPr>
              <w:lastRenderedPageBreak/>
              <w:t xml:space="preserve">2019 г. № 322-р «Об определении ответственных за привлечение инвестиций и работу с инвесторами, развитие </w:t>
            </w:r>
            <w:proofErr w:type="spellStart"/>
            <w:r w:rsidRPr="00C81260">
              <w:rPr>
                <w:rFonts w:ascii="Times New Roman" w:eastAsia="Times New Roman" w:hAnsi="Times New Roman" w:cs="Times New Roman"/>
                <w:color w:val="000000"/>
                <w:sz w:val="28"/>
                <w:szCs w:val="28"/>
                <w:shd w:val="clear" w:color="auto" w:fill="FFFFFF"/>
              </w:rPr>
              <w:t>муниципально-частного</w:t>
            </w:r>
            <w:proofErr w:type="spellEnd"/>
            <w:r w:rsidRPr="00C81260">
              <w:rPr>
                <w:rFonts w:ascii="Times New Roman" w:eastAsia="Times New Roman" w:hAnsi="Times New Roman" w:cs="Times New Roman"/>
                <w:color w:val="000000"/>
                <w:sz w:val="28"/>
                <w:szCs w:val="28"/>
                <w:shd w:val="clear" w:color="auto" w:fill="FFFFFF"/>
              </w:rPr>
              <w:t xml:space="preserve"> партнерства, а также заключение концессионных соглашений в администрации Петровского городского округа Ставропольского края».</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pacing w:val="-6"/>
                <w:sz w:val="28"/>
                <w:szCs w:val="28"/>
              </w:rPr>
              <w:t xml:space="preserve">- </w:t>
            </w:r>
            <w:r w:rsidRPr="00C81260">
              <w:rPr>
                <w:rFonts w:ascii="Times New Roman" w:eastAsia="Times New Roman" w:hAnsi="Times New Roman" w:cs="Times New Roman"/>
                <w:color w:val="000000"/>
                <w:sz w:val="28"/>
                <w:szCs w:val="28"/>
                <w:shd w:val="clear" w:color="auto" w:fill="FFFFFF"/>
              </w:rPr>
              <w:t>Постановление администрации Петровского городского округа Ставропольского края от 16 сентября 2019 г. № 1908 «О внесении изменений в постановление администрации Петровского городского округа Ставропольского края от 09 августа 2018 г. № 1374 «Об утверждении Порядка заключения, мониторинга хода реализации и расторжения инвестиционного соглашения»;</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xml:space="preserve">- Распоряжение администрации Петровского городского округа Ставропольского края от 13 сентября 2019 года № 524-р «О внесении изменений в стратегию инвестиционного развития Петровского городского округа </w:t>
            </w:r>
            <w:r w:rsidRPr="00C81260">
              <w:rPr>
                <w:rFonts w:ascii="Times New Roman" w:eastAsia="Times New Roman" w:hAnsi="Times New Roman" w:cs="Times New Roman"/>
                <w:color w:val="000000"/>
                <w:sz w:val="28"/>
                <w:szCs w:val="28"/>
                <w:shd w:val="clear" w:color="auto" w:fill="FFFFFF"/>
              </w:rPr>
              <w:lastRenderedPageBreak/>
              <w:t>Ставропольского края до 2035 года, утвержденную распоряжением администрации Петровского городского округа Ставропольского края от 28 декабря 2018 года № 740-р»;</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pacing w:val="-6"/>
                <w:sz w:val="28"/>
                <w:szCs w:val="28"/>
              </w:rPr>
              <w:t xml:space="preserve">- </w:t>
            </w:r>
            <w:r w:rsidRPr="00C81260">
              <w:rPr>
                <w:rFonts w:ascii="Times New Roman" w:eastAsia="Times New Roman" w:hAnsi="Times New Roman" w:cs="Times New Roman"/>
                <w:color w:val="000000"/>
                <w:sz w:val="28"/>
                <w:szCs w:val="28"/>
                <w:shd w:val="clear" w:color="auto" w:fill="FFFFFF"/>
              </w:rPr>
              <w:t xml:space="preserve">Распоряжение администрации Петровского городского округа Ставропольского края от 13 декабря 2019 года № 821-р «Об утверждении </w:t>
            </w:r>
            <w:proofErr w:type="gramStart"/>
            <w:r w:rsidRPr="00C81260">
              <w:rPr>
                <w:rFonts w:ascii="Times New Roman" w:eastAsia="Times New Roman" w:hAnsi="Times New Roman" w:cs="Times New Roman"/>
                <w:color w:val="000000"/>
                <w:sz w:val="28"/>
                <w:szCs w:val="28"/>
                <w:shd w:val="clear" w:color="auto" w:fill="FFFFFF"/>
              </w:rPr>
              <w:t>Стандарта деятельности администрации Петровского городского округа Ставропольского края</w:t>
            </w:r>
            <w:proofErr w:type="gramEnd"/>
            <w:r w:rsidRPr="00C81260">
              <w:rPr>
                <w:rFonts w:ascii="Times New Roman" w:eastAsia="Times New Roman" w:hAnsi="Times New Roman" w:cs="Times New Roman"/>
                <w:color w:val="000000"/>
                <w:sz w:val="28"/>
                <w:szCs w:val="28"/>
                <w:shd w:val="clear" w:color="auto" w:fill="FFFFFF"/>
              </w:rPr>
              <w:t xml:space="preserve"> по обеспечению благоприятного инвестиционного климата в Петровском городском округе Ставропольского края».</w:t>
            </w:r>
          </w:p>
        </w:tc>
        <w:tc>
          <w:tcPr>
            <w:tcW w:w="280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2.</w:t>
            </w:r>
          </w:p>
        </w:tc>
        <w:tc>
          <w:tcPr>
            <w:tcW w:w="3213"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Организация работы по мониторингу и сопровождению инвестиционных проектов, реализуемых на территории округа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t>x</w:t>
            </w: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По данным мониторинга, проведенного отделом стратегического планирования и инвестиций, объем инвестиций в основной капитал (за исключением бюджетных средств), за 2019 год с учетом инвестиций субъектов малого и среднего предпринимательства составил</w:t>
            </w:r>
            <w:r w:rsidRPr="00C81260">
              <w:rPr>
                <w:rFonts w:ascii="Times New Roman" w:eastAsia="Times New Roman" w:hAnsi="Times New Roman" w:cs="Times New Roman"/>
                <w:color w:val="000000"/>
                <w:spacing w:val="-4"/>
                <w:sz w:val="28"/>
                <w:szCs w:val="28"/>
              </w:rPr>
              <w:t xml:space="preserve"> </w:t>
            </w:r>
            <w:r w:rsidRPr="00C81260">
              <w:rPr>
                <w:rFonts w:ascii="Times New Roman" w:eastAsia="Times New Roman" w:hAnsi="Times New Roman" w:cs="Times New Roman"/>
                <w:color w:val="000000"/>
                <w:sz w:val="28"/>
                <w:szCs w:val="28"/>
              </w:rPr>
              <w:t>2316,8</w:t>
            </w:r>
            <w:r w:rsidRPr="00C81260">
              <w:rPr>
                <w:rFonts w:ascii="Times New Roman" w:eastAsia="Times New Roman" w:hAnsi="Times New Roman" w:cs="Times New Roman"/>
                <w:color w:val="000000"/>
                <w:spacing w:val="-4"/>
                <w:sz w:val="28"/>
                <w:szCs w:val="28"/>
                <w:shd w:val="clear" w:color="auto" w:fill="FFFFFF"/>
              </w:rPr>
              <w:t xml:space="preserve"> </w:t>
            </w:r>
            <w:r w:rsidRPr="00C81260">
              <w:rPr>
                <w:rFonts w:ascii="Times New Roman" w:eastAsia="Times New Roman" w:hAnsi="Times New Roman" w:cs="Times New Roman"/>
                <w:color w:val="000000"/>
                <w:sz w:val="28"/>
                <w:szCs w:val="28"/>
                <w:shd w:val="clear" w:color="auto" w:fill="FFFFFF"/>
              </w:rPr>
              <w:t xml:space="preserve">млн. рублей или </w:t>
            </w:r>
            <w:r w:rsidRPr="00C81260">
              <w:rPr>
                <w:rFonts w:ascii="Times New Roman" w:eastAsia="Times New Roman" w:hAnsi="Times New Roman" w:cs="Times New Roman"/>
                <w:color w:val="000000"/>
                <w:sz w:val="28"/>
                <w:szCs w:val="28"/>
              </w:rPr>
              <w:t xml:space="preserve">10,1 % к предыдущему году. На территории округа 15 </w:t>
            </w:r>
            <w:r w:rsidRPr="00C81260">
              <w:rPr>
                <w:rFonts w:ascii="Times New Roman" w:eastAsia="Times New Roman" w:hAnsi="Times New Roman" w:cs="Times New Roman"/>
                <w:color w:val="000000"/>
                <w:sz w:val="28"/>
                <w:szCs w:val="28"/>
              </w:rPr>
              <w:lastRenderedPageBreak/>
              <w:t>инвестиционных проектов реализуется с сопровождением по принципу «одного окна».</w:t>
            </w:r>
          </w:p>
        </w:tc>
        <w:tc>
          <w:tcPr>
            <w:tcW w:w="2809" w:type="dxa"/>
            <w:hideMark/>
          </w:tcPr>
          <w:p w:rsidR="00187A66" w:rsidRPr="00C81260" w:rsidRDefault="003E5D30" w:rsidP="003E5D3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 xml:space="preserve">Мероприятие </w:t>
            </w:r>
            <w:r w:rsidR="00187A66" w:rsidRPr="00C81260">
              <w:rPr>
                <w:rFonts w:ascii="Times New Roman" w:eastAsia="Times New Roman" w:hAnsi="Times New Roman" w:cs="Times New Roman"/>
                <w:b/>
                <w:bCs/>
                <w:color w:val="000000"/>
                <w:sz w:val="28"/>
                <w:szCs w:val="28"/>
              </w:rPr>
              <w:t>выполнено.</w:t>
            </w:r>
          </w:p>
          <w:p w:rsidR="00187A66" w:rsidRPr="00C81260" w:rsidRDefault="00187A66" w:rsidP="003E5D30">
            <w:pPr>
              <w:shd w:val="clear" w:color="auto" w:fill="FFFFFF"/>
              <w:spacing w:after="0" w:line="240" w:lineRule="auto"/>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количество </w:t>
            </w:r>
            <w:proofErr w:type="gramStart"/>
            <w:r w:rsidRPr="00C81260">
              <w:rPr>
                <w:rFonts w:ascii="Times New Roman" w:eastAsia="Times New Roman" w:hAnsi="Times New Roman" w:cs="Times New Roman"/>
                <w:color w:val="000000"/>
                <w:sz w:val="28"/>
                <w:szCs w:val="28"/>
              </w:rPr>
              <w:t>инвестиционных проектов, реализуемых на территории округа в 2019 году составило</w:t>
            </w:r>
            <w:proofErr w:type="gramEnd"/>
            <w:r w:rsidRPr="00C81260">
              <w:rPr>
                <w:rFonts w:ascii="Times New Roman" w:eastAsia="Times New Roman" w:hAnsi="Times New Roman" w:cs="Times New Roman"/>
                <w:color w:val="000000"/>
                <w:sz w:val="28"/>
                <w:szCs w:val="28"/>
              </w:rPr>
              <w:t xml:space="preserve"> 15 ед.</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2.1.</w:t>
            </w:r>
          </w:p>
        </w:tc>
        <w:tc>
          <w:tcPr>
            <w:tcW w:w="3213"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4.</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Выполнен мониторинг инвестиционных вложений и инвестиционных проектов, реализуемых на территории округа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до 10 числа месяца, следующего за отчетным кварталом/</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10 апреля,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10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8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10 октября</w:t>
            </w:r>
          </w:p>
          <w:p w:rsidR="00187A66" w:rsidRPr="00C81260" w:rsidRDefault="00187A66" w:rsidP="00C81260">
            <w:pPr>
              <w:shd w:val="clear" w:color="auto" w:fill="FFFFFF"/>
              <w:spacing w:after="0" w:line="240" w:lineRule="auto"/>
              <w:rPr>
                <w:rFonts w:ascii="Times New Roman" w:eastAsia="Times New Roman" w:hAnsi="Times New Roman" w:cs="Times New Roman"/>
                <w:sz w:val="28"/>
                <w:szCs w:val="28"/>
              </w:rPr>
            </w:pP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в министерство экономического развития Ставропольского края направлены письма: «О ходе реализации инвестиционных проектов, включенных в многоуровневый перечень инвестиционных проектов в Ставропольском крае», исх. № 454/01 от 10 апреля 2019 года, № 14/1608 от 10 июля 2019 года, №14/2911 от 10 октября 2019 года, от 10 января 2020 года. № 14/59.</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Информация о наличии инвестиционных площадок, расположенных на территории округа, исх. № 453/01 от 10 апреля 2019 года, № 14/1610 от 10 июля 2019 года, №14/2864 от 08 октября 2019 года, от 10.01.2020 № 14/57.</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Информация об инвестиционных площадках и инвестиционных проектах ежеквартально обновляется и размещается на </w:t>
            </w:r>
            <w:proofErr w:type="spellStart"/>
            <w:proofErr w:type="gramStart"/>
            <w:r w:rsidRPr="00C81260">
              <w:rPr>
                <w:rFonts w:ascii="Times New Roman" w:eastAsia="Times New Roman" w:hAnsi="Times New Roman" w:cs="Times New Roman"/>
                <w:color w:val="000000"/>
                <w:sz w:val="28"/>
                <w:szCs w:val="28"/>
              </w:rPr>
              <w:t>интернет-портале</w:t>
            </w:r>
            <w:proofErr w:type="spellEnd"/>
            <w:proofErr w:type="gramEnd"/>
            <w:r w:rsidRPr="00C81260">
              <w:rPr>
                <w:rFonts w:ascii="Times New Roman" w:eastAsia="Times New Roman" w:hAnsi="Times New Roman" w:cs="Times New Roman"/>
                <w:color w:val="000000"/>
                <w:sz w:val="28"/>
                <w:szCs w:val="28"/>
              </w:rPr>
              <w:t xml:space="preserve"> об инвестиционной деятельности в </w:t>
            </w:r>
            <w:r w:rsidRPr="00C81260">
              <w:rPr>
                <w:rFonts w:ascii="Times New Roman" w:eastAsia="Times New Roman" w:hAnsi="Times New Roman" w:cs="Times New Roman"/>
                <w:color w:val="000000"/>
                <w:sz w:val="28"/>
                <w:szCs w:val="28"/>
              </w:rPr>
              <w:lastRenderedPageBreak/>
              <w:t>Ставропольском крае и на официальном сайте администрации Петровского городского округа Ставропольского края в информационно – телекоммуникационной сети «Интернет».</w:t>
            </w:r>
          </w:p>
        </w:tc>
        <w:tc>
          <w:tcPr>
            <w:tcW w:w="2809" w:type="dxa"/>
            <w:hideMark/>
          </w:tcPr>
          <w:p w:rsidR="00187A66" w:rsidRPr="00C81260" w:rsidRDefault="00187A66" w:rsidP="003E5D30">
            <w:pPr>
              <w:shd w:val="clear" w:color="auto" w:fill="FFFFFF"/>
              <w:spacing w:after="0" w:line="240" w:lineRule="auto"/>
              <w:jc w:val="center"/>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lastRenderedPageBreak/>
              <w:t>x</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2.2.</w:t>
            </w:r>
          </w:p>
        </w:tc>
        <w:tc>
          <w:tcPr>
            <w:tcW w:w="3213" w:type="dxa"/>
            <w:hideMark/>
          </w:tcPr>
          <w:p w:rsidR="00187A66" w:rsidRPr="00C81260" w:rsidRDefault="00187A66" w:rsidP="00117E89">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5.</w:t>
            </w:r>
          </w:p>
          <w:p w:rsidR="00187A66" w:rsidRPr="00C81260" w:rsidRDefault="00187A66" w:rsidP="00117E89">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Заседание Совета по улучшению инвестиционного климата в Петровском городском округе Ставропольского края, проведено</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не реже 1 раза в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20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25 июня,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22 августа</w:t>
            </w:r>
          </w:p>
          <w:p w:rsidR="00187A66" w:rsidRPr="00C81260" w:rsidRDefault="00187A66" w:rsidP="00C81260">
            <w:pPr>
              <w:shd w:val="clear" w:color="auto" w:fill="FFFFFF"/>
              <w:spacing w:after="0" w:line="240" w:lineRule="auto"/>
              <w:rPr>
                <w:rFonts w:ascii="Times New Roman" w:eastAsia="Times New Roman" w:hAnsi="Times New Roman" w:cs="Times New Roman"/>
                <w:sz w:val="28"/>
                <w:szCs w:val="28"/>
              </w:rPr>
            </w:pP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20 марта 2019 года проведено заседание Совета по улучшению инвестиционного климата в Петровском городском округе Ставропольского края, где были рассмотрены вопросы:</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 Об утверждении состава рабочей группы по оценке возможности использования инвестиционных площадок по целевому назначению;</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2. Итоги работы по сокращению административных процедур в сфере земельных отношений и строительства;</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3. Об утверждении плана работы Совета по улучшению инвестиционного климата в Петровском городском округе Ставропольского края на 2019 год.</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25 июня 2019 года проведено </w:t>
            </w:r>
            <w:r w:rsidRPr="00C81260">
              <w:rPr>
                <w:rFonts w:ascii="Times New Roman" w:eastAsia="Times New Roman" w:hAnsi="Times New Roman" w:cs="Times New Roman"/>
                <w:color w:val="000000"/>
                <w:sz w:val="28"/>
                <w:szCs w:val="28"/>
              </w:rPr>
              <w:lastRenderedPageBreak/>
              <w:t>очередное заседание Совета по улучшению инвестиционного климата в Петровском городском округе Ставропольского края, где были рассмотрены вопросы:</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 Отчет о выполнении Стратегии инвестиционного развития Петровского городского округа Ставропольского края до 2035 года за 2018 год и 5 месяцев 2019 года;</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2. Отчет о работе рабочей группы по оценке возможности использования инвестиционных площадок по целевому назначению;</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3. Снижение административных барьеров в сфере земельных отношений и строительства.</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22 августа 2019 года проведено заседание Совета по улучшению инвестиционного климата в Петровском городском округе Ставропольского края, на котором были рассмотрены вопросы:</w:t>
            </w:r>
          </w:p>
          <w:p w:rsidR="00187A66" w:rsidRPr="00C81260" w:rsidRDefault="00187A66" w:rsidP="003E5D30">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О перспективах выполнения плановых значений показателя «Объем инвестиций в основной капитал по полному кругу организаций (за исключением </w:t>
            </w:r>
            <w:r w:rsidRPr="00C81260">
              <w:rPr>
                <w:rFonts w:ascii="Times New Roman" w:eastAsia="Times New Roman" w:hAnsi="Times New Roman" w:cs="Times New Roman"/>
                <w:color w:val="000000"/>
                <w:sz w:val="28"/>
                <w:szCs w:val="28"/>
              </w:rPr>
              <w:lastRenderedPageBreak/>
              <w:t>бюджетных средств)» в 2019 году;</w:t>
            </w:r>
          </w:p>
          <w:p w:rsidR="00187A66" w:rsidRPr="00C81260" w:rsidRDefault="00187A66" w:rsidP="003E5D30">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Внесение изменений в перечень инвестиционных площадок с учетом результатов работы рабочей группы по оценке возможности использования инвестиционных площадок по целевому назначению.</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19 ноября 2019 года проведено очередное </w:t>
            </w:r>
            <w:proofErr w:type="gramStart"/>
            <w:r w:rsidRPr="00C81260">
              <w:rPr>
                <w:rFonts w:ascii="Times New Roman" w:eastAsia="Times New Roman" w:hAnsi="Times New Roman" w:cs="Times New Roman"/>
                <w:color w:val="000000"/>
                <w:sz w:val="28"/>
                <w:szCs w:val="28"/>
              </w:rPr>
              <w:t>заседание</w:t>
            </w:r>
            <w:proofErr w:type="gramEnd"/>
            <w:r w:rsidRPr="00C81260">
              <w:rPr>
                <w:rFonts w:ascii="Times New Roman" w:eastAsia="Times New Roman" w:hAnsi="Times New Roman" w:cs="Times New Roman"/>
                <w:color w:val="000000"/>
                <w:sz w:val="28"/>
                <w:szCs w:val="28"/>
              </w:rPr>
              <w:t xml:space="preserve"> на котором рассмотрены вопросы:</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 О результатах работы по достижению целевого значения показателя «Объем инвестиций в основной капитал (за исключением бюджетных средств)» и перспективах инвестиционного развития Петровского городского округа Ставропольского края на 2020 год.</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2) Практика применения </w:t>
            </w:r>
            <w:proofErr w:type="spellStart"/>
            <w:r w:rsidRPr="00C81260">
              <w:rPr>
                <w:rFonts w:ascii="Times New Roman" w:eastAsia="Times New Roman" w:hAnsi="Times New Roman" w:cs="Times New Roman"/>
                <w:color w:val="000000"/>
                <w:sz w:val="28"/>
                <w:szCs w:val="28"/>
              </w:rPr>
              <w:t>муниципально-частного</w:t>
            </w:r>
            <w:proofErr w:type="spellEnd"/>
            <w:r w:rsidRPr="00C81260">
              <w:rPr>
                <w:rFonts w:ascii="Times New Roman" w:eastAsia="Times New Roman" w:hAnsi="Times New Roman" w:cs="Times New Roman"/>
                <w:color w:val="000000"/>
                <w:sz w:val="28"/>
                <w:szCs w:val="28"/>
              </w:rPr>
              <w:t xml:space="preserve"> партнерства в Ставропольском крае. Утверждение Перечня объектов, право </w:t>
            </w:r>
            <w:proofErr w:type="gramStart"/>
            <w:r w:rsidRPr="00C81260">
              <w:rPr>
                <w:rFonts w:ascii="Times New Roman" w:eastAsia="Times New Roman" w:hAnsi="Times New Roman" w:cs="Times New Roman"/>
                <w:color w:val="000000"/>
                <w:sz w:val="28"/>
                <w:szCs w:val="28"/>
              </w:rPr>
              <w:t>собственности</w:t>
            </w:r>
            <w:proofErr w:type="gramEnd"/>
            <w:r w:rsidRPr="00C81260">
              <w:rPr>
                <w:rFonts w:ascii="Times New Roman" w:eastAsia="Times New Roman" w:hAnsi="Times New Roman" w:cs="Times New Roman"/>
                <w:color w:val="000000"/>
                <w:sz w:val="28"/>
                <w:szCs w:val="28"/>
              </w:rPr>
              <w:t xml:space="preserve"> на которые принадлежит или будет принадлежать Петровскому городскому округу Ставропольского края, в отношении которых планируется заключение концессионных соглашений.</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3) Об утверждении плана работы Совета по улучшению инвестиционного климата в Петровском городском округе Ставропольского края на 2020 год.</w:t>
            </w:r>
          </w:p>
        </w:tc>
        <w:tc>
          <w:tcPr>
            <w:tcW w:w="2809" w:type="dxa"/>
            <w:hideMark/>
          </w:tcPr>
          <w:p w:rsidR="00187A66" w:rsidRPr="00C81260" w:rsidRDefault="00187A66" w:rsidP="00117E89">
            <w:pPr>
              <w:shd w:val="clear" w:color="auto" w:fill="FFFFFF"/>
              <w:spacing w:after="0" w:line="240" w:lineRule="auto"/>
              <w:jc w:val="center"/>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lastRenderedPageBreak/>
              <w:t>x</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3.</w:t>
            </w:r>
          </w:p>
        </w:tc>
        <w:tc>
          <w:tcPr>
            <w:tcW w:w="3213" w:type="dxa"/>
            <w:hideMark/>
          </w:tcPr>
          <w:p w:rsidR="00187A66" w:rsidRPr="00C81260" w:rsidRDefault="00187A66" w:rsidP="00117E89">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Предоставление мер муниципальной поддержки субъектам инвестиционной деятельности</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t>x</w:t>
            </w: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Оказана консультационная поддержка инвесторам по вопросам выделения земельных участков ООО «</w:t>
            </w:r>
            <w:proofErr w:type="spellStart"/>
            <w:r w:rsidRPr="00C81260">
              <w:rPr>
                <w:rFonts w:ascii="Times New Roman" w:eastAsia="Times New Roman" w:hAnsi="Times New Roman" w:cs="Times New Roman"/>
                <w:color w:val="000000"/>
                <w:sz w:val="28"/>
                <w:szCs w:val="28"/>
              </w:rPr>
              <w:t>Лукойл-Югнефтепродукт</w:t>
            </w:r>
            <w:proofErr w:type="spellEnd"/>
            <w:r w:rsidRPr="00C81260">
              <w:rPr>
                <w:rFonts w:ascii="Times New Roman" w:eastAsia="Times New Roman" w:hAnsi="Times New Roman" w:cs="Times New Roman"/>
                <w:color w:val="000000"/>
                <w:sz w:val="28"/>
                <w:szCs w:val="28"/>
              </w:rPr>
              <w:t>», ООО «</w:t>
            </w:r>
            <w:proofErr w:type="spellStart"/>
            <w:r w:rsidRPr="00C81260">
              <w:rPr>
                <w:rFonts w:ascii="Times New Roman" w:eastAsia="Times New Roman" w:hAnsi="Times New Roman" w:cs="Times New Roman"/>
                <w:color w:val="000000"/>
                <w:sz w:val="28"/>
                <w:szCs w:val="28"/>
              </w:rPr>
              <w:t>СоВиТек</w:t>
            </w:r>
            <w:proofErr w:type="spellEnd"/>
            <w:r w:rsidRPr="00C81260">
              <w:rPr>
                <w:rFonts w:ascii="Times New Roman" w:eastAsia="Times New Roman" w:hAnsi="Times New Roman" w:cs="Times New Roman"/>
                <w:color w:val="000000"/>
                <w:sz w:val="28"/>
                <w:szCs w:val="28"/>
              </w:rPr>
              <w:t xml:space="preserve"> </w:t>
            </w:r>
            <w:proofErr w:type="gramStart"/>
            <w:r w:rsidRPr="00C81260">
              <w:rPr>
                <w:rFonts w:ascii="Times New Roman" w:eastAsia="Times New Roman" w:hAnsi="Times New Roman" w:cs="Times New Roman"/>
                <w:color w:val="000000"/>
                <w:sz w:val="28"/>
                <w:szCs w:val="28"/>
              </w:rPr>
              <w:t>Рус</w:t>
            </w:r>
            <w:proofErr w:type="gramEnd"/>
            <w:r w:rsidRPr="00C81260">
              <w:rPr>
                <w:rFonts w:ascii="Times New Roman" w:eastAsia="Times New Roman" w:hAnsi="Times New Roman" w:cs="Times New Roman"/>
                <w:color w:val="000000"/>
                <w:sz w:val="28"/>
                <w:szCs w:val="28"/>
              </w:rPr>
              <w:t>»</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p>
        </w:tc>
        <w:tc>
          <w:tcPr>
            <w:tcW w:w="280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Мероприятие выполнено.</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количество инвестиционных проектов, реализуемых на территории округа в 2019 году - 15 ед.</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3.1.</w:t>
            </w:r>
          </w:p>
        </w:tc>
        <w:tc>
          <w:tcPr>
            <w:tcW w:w="3213" w:type="dxa"/>
            <w:hideMark/>
          </w:tcPr>
          <w:p w:rsidR="00187A66" w:rsidRPr="00C81260" w:rsidRDefault="00187A66" w:rsidP="00117E89">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6.</w:t>
            </w:r>
          </w:p>
          <w:p w:rsidR="00187A66" w:rsidRPr="00C81260" w:rsidRDefault="00187A66" w:rsidP="00117E89">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Инвестиционное соглашение между администрацией Петровского городского округа Ставропольского края и субъектом инвестиционной деятельности заключено</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при обращении инвестора/-</w:t>
            </w: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не выполнено</w:t>
            </w:r>
            <w:r w:rsidRPr="00C81260">
              <w:rPr>
                <w:rFonts w:ascii="Times New Roman" w:eastAsia="Times New Roman" w:hAnsi="Times New Roman" w:cs="Times New Roman"/>
                <w:color w:val="000000"/>
                <w:sz w:val="28"/>
                <w:szCs w:val="28"/>
              </w:rPr>
              <w:t xml:space="preserve">, обращений от инвесторов для </w:t>
            </w:r>
            <w:r w:rsidRPr="00C81260">
              <w:rPr>
                <w:rFonts w:ascii="Times New Roman" w:eastAsia="Times New Roman" w:hAnsi="Times New Roman" w:cs="Times New Roman"/>
                <w:color w:val="000000"/>
                <w:sz w:val="28"/>
                <w:szCs w:val="28"/>
                <w:shd w:val="clear" w:color="auto" w:fill="FFFFFF"/>
              </w:rPr>
              <w:t>заключения соглашения между администрацией Петровского городского округа Ставропольского края и субъектом инвестиционной деятельности не</w:t>
            </w:r>
            <w:r w:rsidRPr="00C81260">
              <w:rPr>
                <w:rFonts w:ascii="Times New Roman" w:eastAsia="Times New Roman" w:hAnsi="Times New Roman" w:cs="Times New Roman"/>
                <w:color w:val="000000"/>
                <w:sz w:val="28"/>
                <w:szCs w:val="28"/>
              </w:rPr>
              <w:t xml:space="preserve"> поступало.</w:t>
            </w:r>
          </w:p>
        </w:tc>
        <w:tc>
          <w:tcPr>
            <w:tcW w:w="2809" w:type="dxa"/>
            <w:hideMark/>
          </w:tcPr>
          <w:p w:rsidR="00187A66" w:rsidRPr="00C81260" w:rsidRDefault="00187A66" w:rsidP="00117E89">
            <w:pPr>
              <w:shd w:val="clear" w:color="auto" w:fill="FFFFFF"/>
              <w:spacing w:after="0" w:line="240" w:lineRule="auto"/>
              <w:jc w:val="center"/>
              <w:rPr>
                <w:rFonts w:ascii="Times New Roman" w:eastAsia="Times New Roman" w:hAnsi="Times New Roman" w:cs="Times New Roman"/>
                <w:sz w:val="28"/>
                <w:szCs w:val="28"/>
                <w:lang w:val="en-US"/>
              </w:rPr>
            </w:pPr>
            <w:r w:rsidRPr="00C81260">
              <w:rPr>
                <w:rFonts w:ascii="Times New Roman" w:eastAsia="Times New Roman" w:hAnsi="Times New Roman" w:cs="Times New Roman"/>
                <w:color w:val="000000"/>
                <w:sz w:val="28"/>
                <w:szCs w:val="28"/>
                <w:lang w:val="en-US"/>
              </w:rPr>
              <w:t>x</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3.2.</w:t>
            </w:r>
          </w:p>
        </w:tc>
        <w:tc>
          <w:tcPr>
            <w:tcW w:w="3213" w:type="dxa"/>
            <w:hideMark/>
          </w:tcPr>
          <w:p w:rsidR="00187A66" w:rsidRPr="00C81260" w:rsidRDefault="00187A66" w:rsidP="00117E89">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7.</w:t>
            </w:r>
          </w:p>
          <w:p w:rsidR="00187A66" w:rsidRPr="00C81260" w:rsidRDefault="00187A66" w:rsidP="00117E89">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Муниципальная поддержка субъектам инвестиционной деятельности предоставлена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при заключении инвестиционного соглашения/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ноябрь, декабрь</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выполнено. </w:t>
            </w:r>
            <w:r w:rsidRPr="00C81260">
              <w:rPr>
                <w:rFonts w:ascii="Times New Roman" w:eastAsia="Times New Roman" w:hAnsi="Times New Roman" w:cs="Times New Roman"/>
                <w:color w:val="000000"/>
                <w:sz w:val="28"/>
                <w:szCs w:val="28"/>
              </w:rPr>
              <w:t>Оказана консультационная поддержка инвесторам по вопросам выделения земельных участков ООО «</w:t>
            </w:r>
            <w:proofErr w:type="spellStart"/>
            <w:r w:rsidRPr="00C81260">
              <w:rPr>
                <w:rFonts w:ascii="Times New Roman" w:eastAsia="Times New Roman" w:hAnsi="Times New Roman" w:cs="Times New Roman"/>
                <w:color w:val="000000"/>
                <w:sz w:val="28"/>
                <w:szCs w:val="28"/>
              </w:rPr>
              <w:t>Лукойл-Югнефтепродукт</w:t>
            </w:r>
            <w:proofErr w:type="spellEnd"/>
            <w:r w:rsidRPr="00C81260">
              <w:rPr>
                <w:rFonts w:ascii="Times New Roman" w:eastAsia="Times New Roman" w:hAnsi="Times New Roman" w:cs="Times New Roman"/>
                <w:color w:val="000000"/>
                <w:sz w:val="28"/>
                <w:szCs w:val="28"/>
              </w:rPr>
              <w:t>», ООО «</w:t>
            </w:r>
            <w:proofErr w:type="spellStart"/>
            <w:r w:rsidRPr="00C81260">
              <w:rPr>
                <w:rFonts w:ascii="Times New Roman" w:eastAsia="Times New Roman" w:hAnsi="Times New Roman" w:cs="Times New Roman"/>
                <w:color w:val="000000"/>
                <w:sz w:val="28"/>
                <w:szCs w:val="28"/>
              </w:rPr>
              <w:t>СоВиТек</w:t>
            </w:r>
            <w:proofErr w:type="spellEnd"/>
            <w:r w:rsidRPr="00C81260">
              <w:rPr>
                <w:rFonts w:ascii="Times New Roman" w:eastAsia="Times New Roman" w:hAnsi="Times New Roman" w:cs="Times New Roman"/>
                <w:color w:val="000000"/>
                <w:sz w:val="28"/>
                <w:szCs w:val="28"/>
              </w:rPr>
              <w:t xml:space="preserve"> </w:t>
            </w:r>
            <w:proofErr w:type="gramStart"/>
            <w:r w:rsidRPr="00C81260">
              <w:rPr>
                <w:rFonts w:ascii="Times New Roman" w:eastAsia="Times New Roman" w:hAnsi="Times New Roman" w:cs="Times New Roman"/>
                <w:color w:val="000000"/>
                <w:sz w:val="28"/>
                <w:szCs w:val="28"/>
              </w:rPr>
              <w:t>Рус</w:t>
            </w:r>
            <w:proofErr w:type="gramEnd"/>
            <w:r w:rsidRPr="00C81260">
              <w:rPr>
                <w:rFonts w:ascii="Times New Roman" w:eastAsia="Times New Roman" w:hAnsi="Times New Roman" w:cs="Times New Roman"/>
                <w:color w:val="000000"/>
                <w:sz w:val="28"/>
                <w:szCs w:val="28"/>
              </w:rPr>
              <w:t>»</w:t>
            </w:r>
          </w:p>
          <w:p w:rsidR="00187A66" w:rsidRPr="00C81260" w:rsidRDefault="00187A66" w:rsidP="003E5D30">
            <w:pPr>
              <w:shd w:val="clear" w:color="auto" w:fill="FFFFFF"/>
              <w:spacing w:after="0" w:line="240" w:lineRule="auto"/>
              <w:jc w:val="both"/>
              <w:rPr>
                <w:rFonts w:ascii="Times New Roman" w:eastAsia="Times New Roman" w:hAnsi="Times New Roman" w:cs="Times New Roman"/>
                <w:sz w:val="28"/>
                <w:szCs w:val="28"/>
              </w:rPr>
            </w:pPr>
          </w:p>
        </w:tc>
        <w:tc>
          <w:tcPr>
            <w:tcW w:w="2809" w:type="dxa"/>
            <w:hideMark/>
          </w:tcPr>
          <w:p w:rsidR="00187A66" w:rsidRPr="00C81260" w:rsidRDefault="00187A66" w:rsidP="00117E89">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13680" w:type="dxa"/>
            <w:gridSpan w:val="4"/>
            <w:hideMark/>
          </w:tcPr>
          <w:p w:rsidR="00187A66" w:rsidRPr="00C81260" w:rsidRDefault="00187A66" w:rsidP="003E5D3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Цель 2. Обеспечение благоприятных условий для развития малого и среднего предпринимательства</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13680" w:type="dxa"/>
            <w:gridSpan w:val="4"/>
            <w:hideMark/>
          </w:tcPr>
          <w:p w:rsidR="00187A66" w:rsidRPr="00C81260" w:rsidRDefault="00187A66" w:rsidP="003E5D3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i/>
                <w:iCs/>
                <w:color w:val="000000"/>
                <w:sz w:val="28"/>
                <w:szCs w:val="28"/>
              </w:rPr>
              <w:t>Подпрограмма «Поддержка и развитие малого и среднего предпринимательства»</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13680" w:type="dxa"/>
            <w:gridSpan w:val="4"/>
            <w:hideMark/>
          </w:tcPr>
          <w:p w:rsidR="00187A66" w:rsidRPr="00C81260" w:rsidRDefault="00187A66" w:rsidP="003E5D3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i/>
                <w:iCs/>
                <w:color w:val="000000"/>
                <w:sz w:val="28"/>
                <w:szCs w:val="28"/>
              </w:rPr>
              <w:t>Задача «Повышение предпринимательской активности и развитие малого и среднего предпринимательства в округе»</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4.</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Финансовая поддержка субъектов малого и среднего предпринимательства</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(далее - субъекты МСП)</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shd w:val="clear" w:color="auto" w:fill="FFFFFF"/>
              </w:rPr>
              <w:t>х</w:t>
            </w:r>
            <w:proofErr w:type="spellEnd"/>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shd w:val="clear" w:color="auto" w:fill="FFFFFF"/>
              </w:rPr>
              <w:t>Финансовая поддержка субъектам малого и среднего предпринимательства на организацию и развитие собственного бизнеса за счет средств бюджета Петровского городского округа за 2019 год не оказывалась, так как поданные заявки субъектов малого и среднего предпринимательства не соответствовали требованиям, установленных Порядком предоставления грантов за счет бюджета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09 августа</w:t>
            </w:r>
            <w:proofErr w:type="gramEnd"/>
            <w:r w:rsidRPr="00C81260">
              <w:rPr>
                <w:rFonts w:ascii="Times New Roman" w:eastAsia="Times New Roman" w:hAnsi="Times New Roman" w:cs="Times New Roman"/>
                <w:color w:val="000000"/>
                <w:sz w:val="28"/>
                <w:szCs w:val="28"/>
                <w:shd w:val="clear" w:color="auto" w:fill="FFFFFF"/>
              </w:rPr>
              <w:t xml:space="preserve"> 2018 г. № 1376 (ред. от 16.06.19 № 1905). </w:t>
            </w:r>
          </w:p>
        </w:tc>
        <w:tc>
          <w:tcPr>
            <w:tcW w:w="280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shd w:val="clear" w:color="auto" w:fill="FFFFFF"/>
              </w:rPr>
              <w:t>Мероприятие не выполнено.</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Число субъектов малого и среднего предпринимательства в расчете на 10 тыс. человек населения - 306,8 ед.;</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количество субъектов малого и среднего предпринимательства, получивших муниципальную поддержку составило 0 ед.</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4.1.</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shd w:val="clear" w:color="auto" w:fill="FFFFFF"/>
              </w:rPr>
              <w:t>Контрольное событие 8.</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Заседание конкурсной комиссии проведено</w:t>
            </w:r>
          </w:p>
        </w:tc>
        <w:tc>
          <w:tcPr>
            <w:tcW w:w="276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shd w:val="clear" w:color="auto" w:fill="FFFFFF"/>
              </w:rPr>
              <w:t xml:space="preserve">В соответствии с Порядком предоставления грантов субъектам </w:t>
            </w:r>
            <w:r w:rsidRPr="00C81260">
              <w:rPr>
                <w:rFonts w:ascii="Times New Roman" w:eastAsia="Times New Roman" w:hAnsi="Times New Roman" w:cs="Times New Roman"/>
                <w:i/>
                <w:iCs/>
                <w:color w:val="000000"/>
                <w:sz w:val="28"/>
                <w:szCs w:val="28"/>
                <w:shd w:val="clear" w:color="auto" w:fill="FFFFFF"/>
              </w:rPr>
              <w:lastRenderedPageBreak/>
              <w:t>малого и среднего предпринимательства на организацию и развитие собственного бизнеса за счет средств бюджета Петровского городского округа Ставропольского края (далее - Порядок)/</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shd w:val="clear" w:color="auto" w:fill="FFFFFF"/>
              </w:rPr>
              <w:t>22 ноября</w:t>
            </w: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shd w:val="clear" w:color="auto" w:fill="FFFFFF"/>
              </w:rPr>
              <w:lastRenderedPageBreak/>
              <w:t>Контрольное событие выполнено.</w:t>
            </w:r>
            <w:r w:rsidRPr="00C81260">
              <w:rPr>
                <w:rFonts w:ascii="Times New Roman" w:eastAsia="Times New Roman" w:hAnsi="Times New Roman" w:cs="Times New Roman"/>
                <w:color w:val="000000"/>
                <w:sz w:val="28"/>
                <w:szCs w:val="28"/>
                <w:shd w:val="clear" w:color="auto" w:fill="FFFFFF"/>
              </w:rPr>
              <w:t xml:space="preserve"> Заседания конкурсной комиссии по предоставлению грантов за счет средств бюджета Петровского </w:t>
            </w:r>
            <w:r w:rsidRPr="00C81260">
              <w:rPr>
                <w:rFonts w:ascii="Times New Roman" w:eastAsia="Times New Roman" w:hAnsi="Times New Roman" w:cs="Times New Roman"/>
                <w:color w:val="000000"/>
                <w:sz w:val="28"/>
                <w:szCs w:val="28"/>
                <w:shd w:val="clear" w:color="auto" w:fill="FFFFFF"/>
              </w:rPr>
              <w:lastRenderedPageBreak/>
              <w:t>городского округа Ставропольского края субъектам малого и среднего предпринимательства проведено 12.11.2019 г., 22.11.2019 г. (Протокол от 12.11.2019 г. № 1, 13.11.2019 г. № 2).</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shd w:val="clear" w:color="auto" w:fill="FFFFFF"/>
              </w:rPr>
              <w:lastRenderedPageBreak/>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lastRenderedPageBreak/>
              <w:t>4.2.</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shd w:val="clear" w:color="auto" w:fill="FFFFFF"/>
              </w:rPr>
              <w:t>Контрольное событие 9.</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Соглашение с субъектами МС</w:t>
            </w:r>
            <w:proofErr w:type="gramStart"/>
            <w:r w:rsidRPr="00C81260">
              <w:rPr>
                <w:rFonts w:ascii="Times New Roman" w:eastAsia="Times New Roman" w:hAnsi="Times New Roman" w:cs="Times New Roman"/>
                <w:color w:val="000000"/>
                <w:sz w:val="28"/>
                <w:szCs w:val="28"/>
                <w:shd w:val="clear" w:color="auto" w:fill="FFFFFF"/>
              </w:rPr>
              <w:t>П-</w:t>
            </w:r>
            <w:proofErr w:type="gramEnd"/>
            <w:r w:rsidRPr="00C81260">
              <w:rPr>
                <w:rFonts w:ascii="Times New Roman" w:eastAsia="Times New Roman" w:hAnsi="Times New Roman" w:cs="Times New Roman"/>
                <w:color w:val="000000"/>
                <w:sz w:val="28"/>
                <w:szCs w:val="28"/>
                <w:shd w:val="clear" w:color="auto" w:fill="FFFFFF"/>
              </w:rPr>
              <w:t xml:space="preserve"> победителями конкурсного отбора о предоставлении средств из бюджета округа в виде грантов, заключено</w:t>
            </w:r>
          </w:p>
        </w:tc>
        <w:tc>
          <w:tcPr>
            <w:tcW w:w="276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в соответствии с Порядком/-</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не выполнено. </w:t>
            </w:r>
            <w:r w:rsidRPr="00C81260">
              <w:rPr>
                <w:rFonts w:ascii="Times New Roman" w:eastAsia="Times New Roman" w:hAnsi="Times New Roman" w:cs="Times New Roman"/>
                <w:color w:val="000000"/>
                <w:sz w:val="28"/>
                <w:szCs w:val="28"/>
              </w:rPr>
              <w:t>Соглашение с субъектами МСП - победителями конкурсного отбора о предоставлении средств из бюджета в виде грантов, не было заключено, так как комиссией не были определены победители конкурсного отбора,</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в связи с тем, что поданные заявки субъектов малого и среднего предпринимательства не соответствовали требованиям, установленных Порядком предоставления грантов за счет средств бюджета округа.</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shd w:val="clear" w:color="auto" w:fill="FFFFFF"/>
              </w:rPr>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4.3.</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 xml:space="preserve">Контрольное событие </w:t>
            </w:r>
            <w:r w:rsidRPr="00C81260">
              <w:rPr>
                <w:rFonts w:ascii="Times New Roman" w:eastAsia="Times New Roman" w:hAnsi="Times New Roman" w:cs="Times New Roman"/>
                <w:i/>
                <w:iCs/>
                <w:color w:val="000000"/>
                <w:sz w:val="28"/>
                <w:szCs w:val="28"/>
              </w:rPr>
              <w:lastRenderedPageBreak/>
              <w:t>10.</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Протокол заседания конкурсной комиссии, соглашения, реестры на получение грантов, документы, подтверждающие расходы, связанные с исполнением соглашения, подлежащие частичной компенсации, переданы в МКУ «Централизованная бухгалтерия Петровского городского округа»</w:t>
            </w:r>
          </w:p>
        </w:tc>
        <w:tc>
          <w:tcPr>
            <w:tcW w:w="276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 xml:space="preserve">в соответствии с </w:t>
            </w:r>
            <w:r w:rsidRPr="00C81260">
              <w:rPr>
                <w:rFonts w:ascii="Times New Roman" w:eastAsia="Times New Roman" w:hAnsi="Times New Roman" w:cs="Times New Roman"/>
                <w:color w:val="000000"/>
                <w:sz w:val="28"/>
                <w:szCs w:val="28"/>
              </w:rPr>
              <w:lastRenderedPageBreak/>
              <w:t>Порядком/-</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Контрольное событие не выполнено</w:t>
            </w:r>
            <w:r w:rsidRPr="00C81260">
              <w:rPr>
                <w:rFonts w:ascii="Times New Roman" w:eastAsia="Times New Roman" w:hAnsi="Times New Roman" w:cs="Times New Roman"/>
                <w:color w:val="000000"/>
                <w:sz w:val="28"/>
                <w:szCs w:val="28"/>
              </w:rPr>
              <w:t xml:space="preserve">, </w:t>
            </w:r>
            <w:r w:rsidRPr="00C81260">
              <w:rPr>
                <w:rFonts w:ascii="Times New Roman" w:eastAsia="Times New Roman" w:hAnsi="Times New Roman" w:cs="Times New Roman"/>
                <w:color w:val="000000"/>
                <w:sz w:val="28"/>
                <w:szCs w:val="28"/>
              </w:rPr>
              <w:lastRenderedPageBreak/>
              <w:t>так как отсутствует основание для передачи необходимых документов в МКУ «Централизованная бухгалтерия Петровского городского округа»</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4.4.</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11.</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Средства перечислены на расчетные (лицевые) счета получателей грантов, открытые в российских кредитных организациях</w:t>
            </w:r>
          </w:p>
        </w:tc>
        <w:tc>
          <w:tcPr>
            <w:tcW w:w="276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 соответствии с Порядком/-</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не выполнено</w:t>
            </w:r>
            <w:r w:rsidRPr="00C81260">
              <w:rPr>
                <w:rFonts w:ascii="Times New Roman" w:eastAsia="Times New Roman" w:hAnsi="Times New Roman" w:cs="Times New Roman"/>
                <w:color w:val="000000"/>
                <w:sz w:val="28"/>
                <w:szCs w:val="28"/>
              </w:rPr>
              <w:t>, так как отсутствует основание для перечисления средств</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4.5.</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12.</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Реестр субъектов малого </w:t>
            </w:r>
            <w:r w:rsidRPr="00C81260">
              <w:rPr>
                <w:rFonts w:ascii="Times New Roman" w:eastAsia="Times New Roman" w:hAnsi="Times New Roman" w:cs="Times New Roman"/>
                <w:color w:val="000000"/>
                <w:sz w:val="28"/>
                <w:szCs w:val="28"/>
              </w:rPr>
              <w:lastRenderedPageBreak/>
              <w:t>и среднего предпринимательства получателей муниципальной поддержки размещен на официальном сайте администрации</w:t>
            </w:r>
          </w:p>
        </w:tc>
        <w:tc>
          <w:tcPr>
            <w:tcW w:w="276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при предоставлении финансовой поддержки/-</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Контрольное событие не выполнено,</w:t>
            </w:r>
            <w:r w:rsidRPr="00C81260">
              <w:rPr>
                <w:rFonts w:ascii="Times New Roman" w:eastAsia="Times New Roman" w:hAnsi="Times New Roman" w:cs="Times New Roman"/>
                <w:color w:val="000000"/>
                <w:sz w:val="28"/>
                <w:szCs w:val="28"/>
              </w:rPr>
              <w:t xml:space="preserve"> так как финансовая поддержка не была предоставлена, в связи с тем, что </w:t>
            </w:r>
            <w:r w:rsidRPr="00C81260">
              <w:rPr>
                <w:rFonts w:ascii="Times New Roman" w:eastAsia="Times New Roman" w:hAnsi="Times New Roman" w:cs="Times New Roman"/>
                <w:color w:val="000000"/>
                <w:sz w:val="28"/>
                <w:szCs w:val="28"/>
              </w:rPr>
              <w:lastRenderedPageBreak/>
              <w:t>заявки не соответствовали требованиям и оценке эффективности предоставления гранта, установленных Порядком предоставления грантов за счет средств бюджета Петровского городского округа Ставропольского края.</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4.6.</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13.</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Мониторинг результатов хозяйственной деятельности субъектов малого и среднего предпринимательства размещен на официальном сайте администрации</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Ежеквартально/</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17 февраля,</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12 апреля,</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17 июля,</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14 октября,</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Результаты мониторинга деятельности субъектов МСП за 1 квартал, 6 месяцев, 9 месяцев, 2019 год отражены в информации. </w:t>
            </w:r>
            <w:proofErr w:type="gramStart"/>
            <w:r w:rsidRPr="00C81260">
              <w:rPr>
                <w:rFonts w:ascii="Times New Roman" w:eastAsia="Times New Roman" w:hAnsi="Times New Roman" w:cs="Times New Roman"/>
                <w:color w:val="000000"/>
                <w:sz w:val="28"/>
                <w:szCs w:val="28"/>
              </w:rPr>
              <w:t>Данная информация размещена на официальном сайте администрации Петровского городского округа Ставропольского края в информационно-телекоммуникационной сети «Интернет» разделе Развитие предпринимательства, торговли и потребительского рынка администрации Петровского городского округа Ставропольского края/Мониторинг деятельности субъектов малого и среднего предпринимательства.</w:t>
            </w:r>
            <w:proofErr w:type="gramEnd"/>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5.</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Пропаганда и </w:t>
            </w:r>
            <w:r w:rsidRPr="00C81260">
              <w:rPr>
                <w:rFonts w:ascii="Times New Roman" w:eastAsia="Times New Roman" w:hAnsi="Times New Roman" w:cs="Times New Roman"/>
                <w:color w:val="000000"/>
                <w:sz w:val="28"/>
                <w:szCs w:val="28"/>
              </w:rPr>
              <w:lastRenderedPageBreak/>
              <w:t>популяризация предпринимательской деятельности</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районной газете «Петровские вести» </w:t>
            </w:r>
            <w:r w:rsidRPr="00C81260">
              <w:rPr>
                <w:rFonts w:ascii="Times New Roman" w:eastAsia="Times New Roman" w:hAnsi="Times New Roman" w:cs="Times New Roman"/>
                <w:color w:val="000000"/>
                <w:sz w:val="28"/>
                <w:szCs w:val="28"/>
              </w:rPr>
              <w:lastRenderedPageBreak/>
              <w:t>и на официальном сайте администрации Петровского городского округа Ставропольского края в информационно-телекоммуникационной сети «Интернет» опубликованы информационные сообщения, объявления и иная информация для сведения субъектов предпринимательской деятельности</w:t>
            </w:r>
          </w:p>
        </w:tc>
        <w:tc>
          <w:tcPr>
            <w:tcW w:w="280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 xml:space="preserve">Мероприятие </w:t>
            </w:r>
            <w:r w:rsidRPr="00C81260">
              <w:rPr>
                <w:rFonts w:ascii="Times New Roman" w:eastAsia="Times New Roman" w:hAnsi="Times New Roman" w:cs="Times New Roman"/>
                <w:b/>
                <w:bCs/>
                <w:color w:val="000000"/>
                <w:sz w:val="28"/>
                <w:szCs w:val="28"/>
              </w:rPr>
              <w:lastRenderedPageBreak/>
              <w:t>выполнено.</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темп роста количества проведенных консультаций и мероприятий для субъектов малого и среднего предпринимательства - 101,10%</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5.1.</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14.</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Торжественное мероприятие, посвященное профессиональному празднику День работников бытового обслуживания, торговли и жилищно-коммунального хозяйства, проведено</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Март/15 марта</w:t>
            </w: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pacing w:val="-8"/>
                <w:sz w:val="28"/>
                <w:szCs w:val="28"/>
              </w:rPr>
              <w:t>Контрольное событие выполнено.</w:t>
            </w:r>
            <w:r w:rsidRPr="00C81260">
              <w:rPr>
                <w:rFonts w:ascii="Times New Roman" w:eastAsia="Times New Roman" w:hAnsi="Times New Roman" w:cs="Times New Roman"/>
                <w:color w:val="000000"/>
                <w:spacing w:val="-8"/>
                <w:sz w:val="28"/>
                <w:szCs w:val="28"/>
              </w:rPr>
              <w:t xml:space="preserve"> 15 марта 2019 года в рамках празднования Дня работников бытового обслуживания, торговли и жилищно-коммунального хозяйства состоялось торжественное мероприятие «Образ совершенства – 2019», в котором приняли участие мастера салонов и индивидуальные предприниматели округа.</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5.2.</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15.</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Торжественное мероприятие, посвященное </w:t>
            </w:r>
            <w:r w:rsidRPr="00C81260">
              <w:rPr>
                <w:rFonts w:ascii="Times New Roman" w:eastAsia="Times New Roman" w:hAnsi="Times New Roman" w:cs="Times New Roman"/>
                <w:color w:val="000000"/>
                <w:sz w:val="28"/>
                <w:szCs w:val="28"/>
              </w:rPr>
              <w:lastRenderedPageBreak/>
              <w:t>профессиональному празднику День работника торговли, проведено</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Июль/25 июля</w:t>
            </w: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w:t>
            </w:r>
            <w:proofErr w:type="gramStart"/>
            <w:r w:rsidRPr="00C81260">
              <w:rPr>
                <w:rFonts w:ascii="Times New Roman" w:eastAsia="Times New Roman" w:hAnsi="Times New Roman" w:cs="Times New Roman"/>
                <w:color w:val="000000"/>
                <w:sz w:val="28"/>
                <w:szCs w:val="28"/>
              </w:rPr>
              <w:t>Торжественное мероприятие, посвященное профессиональному празднику День работника торговли проведено</w:t>
            </w:r>
            <w:proofErr w:type="gramEnd"/>
            <w:r w:rsidRPr="00C81260">
              <w:rPr>
                <w:rFonts w:ascii="Times New Roman" w:eastAsia="Times New Roman" w:hAnsi="Times New Roman" w:cs="Times New Roman"/>
                <w:color w:val="000000"/>
                <w:sz w:val="28"/>
                <w:szCs w:val="28"/>
              </w:rPr>
              <w:t xml:space="preserve"> 25 июля в городе </w:t>
            </w:r>
            <w:r w:rsidRPr="00C81260">
              <w:rPr>
                <w:rFonts w:ascii="Times New Roman" w:eastAsia="Times New Roman" w:hAnsi="Times New Roman" w:cs="Times New Roman"/>
                <w:color w:val="000000"/>
                <w:sz w:val="28"/>
                <w:szCs w:val="28"/>
              </w:rPr>
              <w:lastRenderedPageBreak/>
              <w:t xml:space="preserve">Ставрополе, без финансовых затрат. Почетной Губернатора Ставропольского края награждена </w:t>
            </w:r>
            <w:proofErr w:type="spellStart"/>
            <w:r w:rsidRPr="00C81260">
              <w:rPr>
                <w:rFonts w:ascii="Times New Roman" w:eastAsia="Times New Roman" w:hAnsi="Times New Roman" w:cs="Times New Roman"/>
                <w:color w:val="000000"/>
                <w:sz w:val="28"/>
                <w:szCs w:val="28"/>
              </w:rPr>
              <w:t>Лынник</w:t>
            </w:r>
            <w:proofErr w:type="spellEnd"/>
            <w:r w:rsidRPr="00C81260">
              <w:rPr>
                <w:rFonts w:ascii="Times New Roman" w:eastAsia="Times New Roman" w:hAnsi="Times New Roman" w:cs="Times New Roman"/>
                <w:color w:val="000000"/>
                <w:sz w:val="28"/>
                <w:szCs w:val="28"/>
              </w:rPr>
              <w:t xml:space="preserve"> Ирина Васильевна (бухгалтер ИП </w:t>
            </w:r>
            <w:proofErr w:type="spellStart"/>
            <w:r w:rsidRPr="00C81260">
              <w:rPr>
                <w:rFonts w:ascii="Times New Roman" w:eastAsia="Times New Roman" w:hAnsi="Times New Roman" w:cs="Times New Roman"/>
                <w:color w:val="000000"/>
                <w:sz w:val="28"/>
                <w:szCs w:val="28"/>
              </w:rPr>
              <w:t>Черевко</w:t>
            </w:r>
            <w:proofErr w:type="spellEnd"/>
            <w:r w:rsidRPr="00C81260">
              <w:rPr>
                <w:rFonts w:ascii="Times New Roman" w:eastAsia="Times New Roman" w:hAnsi="Times New Roman" w:cs="Times New Roman"/>
                <w:color w:val="000000"/>
                <w:sz w:val="28"/>
                <w:szCs w:val="28"/>
              </w:rPr>
              <w:t xml:space="preserve"> Н.М.), ИП </w:t>
            </w:r>
            <w:proofErr w:type="spellStart"/>
            <w:r w:rsidRPr="00C81260">
              <w:rPr>
                <w:rFonts w:ascii="Times New Roman" w:eastAsia="Times New Roman" w:hAnsi="Times New Roman" w:cs="Times New Roman"/>
                <w:color w:val="000000"/>
                <w:sz w:val="28"/>
                <w:szCs w:val="28"/>
              </w:rPr>
              <w:t>Баранник</w:t>
            </w:r>
            <w:proofErr w:type="spellEnd"/>
            <w:r w:rsidRPr="00C81260">
              <w:rPr>
                <w:rFonts w:ascii="Times New Roman" w:eastAsia="Times New Roman" w:hAnsi="Times New Roman" w:cs="Times New Roman"/>
                <w:color w:val="000000"/>
                <w:sz w:val="28"/>
                <w:szCs w:val="28"/>
              </w:rPr>
              <w:t xml:space="preserve"> Светлана Михайловна – награждена Почетной грамотой Комитета СК по пищевой и перерабатывающей промышленности, торговле и лицензированию</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5.3.</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16.</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Ежегодный конкурс «Предприниматель года» проведен</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Май/24 мая</w:t>
            </w: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Для участия в конкурсе было подано 10 заявок. Конкурс проводился по трем номинациям: </w:t>
            </w:r>
            <w:r w:rsidRPr="00C81260">
              <w:rPr>
                <w:rFonts w:ascii="Times New Roman" w:eastAsia="Times New Roman" w:hAnsi="Times New Roman" w:cs="Times New Roman"/>
                <w:color w:val="000000"/>
                <w:sz w:val="28"/>
                <w:szCs w:val="28"/>
              </w:rPr>
              <w:br/>
              <w:t>- «Лучший опыт развития и модернизация действующего бизнеса»;</w:t>
            </w:r>
          </w:p>
          <w:p w:rsidR="004F247C" w:rsidRDefault="00187A66" w:rsidP="004F247C">
            <w:pPr>
              <w:shd w:val="clear" w:color="auto" w:fill="FFFFFF"/>
              <w:spacing w:after="0" w:line="240" w:lineRule="auto"/>
              <w:jc w:val="both"/>
              <w:rPr>
                <w:rFonts w:ascii="Times New Roman" w:eastAsia="Times New Roman" w:hAnsi="Times New Roman" w:cs="Times New Roman"/>
                <w:color w:val="000000"/>
                <w:sz w:val="28"/>
                <w:szCs w:val="28"/>
              </w:rPr>
            </w:pPr>
            <w:r w:rsidRPr="00C81260">
              <w:rPr>
                <w:rFonts w:ascii="Times New Roman" w:eastAsia="Times New Roman" w:hAnsi="Times New Roman" w:cs="Times New Roman"/>
                <w:color w:val="000000"/>
                <w:sz w:val="28"/>
                <w:szCs w:val="28"/>
              </w:rPr>
              <w:t>-»Лу</w:t>
            </w:r>
            <w:r w:rsidR="004F247C">
              <w:rPr>
                <w:rFonts w:ascii="Times New Roman" w:eastAsia="Times New Roman" w:hAnsi="Times New Roman" w:cs="Times New Roman"/>
                <w:color w:val="000000"/>
                <w:sz w:val="28"/>
                <w:szCs w:val="28"/>
              </w:rPr>
              <w:t>чший начинающий бизнес-проект»;</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 «За наибольший вклад в социальное развитие Петровского городского округа». </w:t>
            </w:r>
          </w:p>
          <w:p w:rsidR="004F247C" w:rsidRDefault="00187A66" w:rsidP="004F247C">
            <w:pPr>
              <w:shd w:val="clear" w:color="auto" w:fill="FFFFFF"/>
              <w:spacing w:after="0" w:line="240" w:lineRule="auto"/>
              <w:jc w:val="both"/>
              <w:rPr>
                <w:rFonts w:ascii="Times New Roman" w:eastAsia="Times New Roman" w:hAnsi="Times New Roman" w:cs="Times New Roman"/>
                <w:color w:val="000000"/>
                <w:sz w:val="28"/>
                <w:szCs w:val="28"/>
              </w:rPr>
            </w:pPr>
            <w:r w:rsidRPr="00C81260">
              <w:rPr>
                <w:rFonts w:ascii="Times New Roman" w:eastAsia="Times New Roman" w:hAnsi="Times New Roman" w:cs="Times New Roman"/>
                <w:color w:val="000000"/>
                <w:sz w:val="28"/>
                <w:szCs w:val="28"/>
              </w:rPr>
              <w:t xml:space="preserve">По условиям конкурса участник, набравший наибольшее количество баллов, признается победителем. Особое внимание обращалось: </w:t>
            </w:r>
            <w:r w:rsidRPr="00C81260">
              <w:rPr>
                <w:rFonts w:ascii="Times New Roman" w:eastAsia="Times New Roman" w:hAnsi="Times New Roman" w:cs="Times New Roman"/>
                <w:color w:val="000000"/>
                <w:sz w:val="28"/>
                <w:szCs w:val="28"/>
              </w:rPr>
              <w:br/>
              <w:t>- на уплату н</w:t>
            </w:r>
            <w:r w:rsidR="004F247C">
              <w:rPr>
                <w:rFonts w:ascii="Times New Roman" w:eastAsia="Times New Roman" w:hAnsi="Times New Roman" w:cs="Times New Roman"/>
                <w:color w:val="000000"/>
                <w:sz w:val="28"/>
                <w:szCs w:val="28"/>
              </w:rPr>
              <w:t xml:space="preserve">алогов в бюджеты всех уровней, </w:t>
            </w:r>
          </w:p>
          <w:p w:rsidR="004F247C" w:rsidRDefault="00187A66" w:rsidP="004F247C">
            <w:pPr>
              <w:shd w:val="clear" w:color="auto" w:fill="FFFFFF"/>
              <w:spacing w:after="0" w:line="240" w:lineRule="auto"/>
              <w:jc w:val="both"/>
              <w:rPr>
                <w:rFonts w:ascii="Times New Roman" w:eastAsia="Times New Roman" w:hAnsi="Times New Roman" w:cs="Times New Roman"/>
                <w:color w:val="000000"/>
                <w:sz w:val="28"/>
                <w:szCs w:val="28"/>
              </w:rPr>
            </w:pPr>
            <w:r w:rsidRPr="00C81260">
              <w:rPr>
                <w:rFonts w:ascii="Times New Roman" w:eastAsia="Times New Roman" w:hAnsi="Times New Roman" w:cs="Times New Roman"/>
                <w:color w:val="000000"/>
                <w:sz w:val="28"/>
                <w:szCs w:val="28"/>
              </w:rPr>
              <w:lastRenderedPageBreak/>
              <w:t xml:space="preserve">- на своевременную оплату платежей во внебюджетные фонды, </w:t>
            </w:r>
            <w:r w:rsidRPr="00C81260">
              <w:rPr>
                <w:rFonts w:ascii="Times New Roman" w:eastAsia="Times New Roman" w:hAnsi="Times New Roman" w:cs="Times New Roman"/>
                <w:color w:val="000000"/>
                <w:sz w:val="28"/>
                <w:szCs w:val="28"/>
              </w:rPr>
              <w:br/>
              <w:t xml:space="preserve">- размер среднемесячной заработной платы работников, </w:t>
            </w:r>
            <w:r w:rsidRPr="00C81260">
              <w:rPr>
                <w:rFonts w:ascii="Times New Roman" w:eastAsia="Times New Roman" w:hAnsi="Times New Roman" w:cs="Times New Roman"/>
                <w:color w:val="000000"/>
                <w:sz w:val="28"/>
                <w:szCs w:val="28"/>
              </w:rPr>
              <w:br/>
              <w:t xml:space="preserve">- количество созданных рабочих мест, </w:t>
            </w:r>
            <w:r w:rsidRPr="00C81260">
              <w:rPr>
                <w:rFonts w:ascii="Times New Roman" w:eastAsia="Times New Roman" w:hAnsi="Times New Roman" w:cs="Times New Roman"/>
                <w:color w:val="000000"/>
                <w:sz w:val="28"/>
                <w:szCs w:val="28"/>
              </w:rPr>
              <w:br/>
              <w:t>- улучшение качества и расширение ассортимента</w:t>
            </w:r>
            <w:r w:rsidR="004F247C">
              <w:rPr>
                <w:rFonts w:ascii="Times New Roman" w:eastAsia="Times New Roman" w:hAnsi="Times New Roman" w:cs="Times New Roman"/>
                <w:color w:val="000000"/>
                <w:sz w:val="28"/>
                <w:szCs w:val="28"/>
              </w:rPr>
              <w:t xml:space="preserve"> производимых товаров и услуг. </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Победителями </w:t>
            </w:r>
            <w:proofErr w:type="gramStart"/>
            <w:r w:rsidRPr="00C81260">
              <w:rPr>
                <w:rFonts w:ascii="Times New Roman" w:eastAsia="Times New Roman" w:hAnsi="Times New Roman" w:cs="Times New Roman"/>
                <w:color w:val="000000"/>
                <w:sz w:val="28"/>
                <w:szCs w:val="28"/>
              </w:rPr>
              <w:t>признаны</w:t>
            </w:r>
            <w:proofErr w:type="gramEnd"/>
            <w:r w:rsidRPr="00C81260">
              <w:rPr>
                <w:rFonts w:ascii="Times New Roman" w:eastAsia="Times New Roman" w:hAnsi="Times New Roman" w:cs="Times New Roman"/>
                <w:color w:val="000000"/>
                <w:sz w:val="28"/>
                <w:szCs w:val="28"/>
              </w:rPr>
              <w:t xml:space="preserve">: ИП глава </w:t>
            </w:r>
            <w:proofErr w:type="gramStart"/>
            <w:r w:rsidRPr="00C81260">
              <w:rPr>
                <w:rFonts w:ascii="Times New Roman" w:eastAsia="Times New Roman" w:hAnsi="Times New Roman" w:cs="Times New Roman"/>
                <w:color w:val="000000"/>
                <w:sz w:val="28"/>
                <w:szCs w:val="28"/>
              </w:rPr>
              <w:t>К(</w:t>
            </w:r>
            <w:proofErr w:type="gramEnd"/>
            <w:r w:rsidRPr="00C81260">
              <w:rPr>
                <w:rFonts w:ascii="Times New Roman" w:eastAsia="Times New Roman" w:hAnsi="Times New Roman" w:cs="Times New Roman"/>
                <w:color w:val="000000"/>
                <w:sz w:val="28"/>
                <w:szCs w:val="28"/>
              </w:rPr>
              <w:t>Ф)Х Беда В.С.,</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ИП </w:t>
            </w:r>
            <w:proofErr w:type="spellStart"/>
            <w:r w:rsidRPr="00C81260">
              <w:rPr>
                <w:rFonts w:ascii="Times New Roman" w:eastAsia="Times New Roman" w:hAnsi="Times New Roman" w:cs="Times New Roman"/>
                <w:color w:val="000000"/>
                <w:sz w:val="28"/>
                <w:szCs w:val="28"/>
              </w:rPr>
              <w:t>Рожковская</w:t>
            </w:r>
            <w:proofErr w:type="spellEnd"/>
            <w:r w:rsidRPr="00C81260">
              <w:rPr>
                <w:rFonts w:ascii="Times New Roman" w:eastAsia="Times New Roman" w:hAnsi="Times New Roman" w:cs="Times New Roman"/>
                <w:color w:val="000000"/>
                <w:sz w:val="28"/>
                <w:szCs w:val="28"/>
              </w:rPr>
              <w:t xml:space="preserve"> Т.П.</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5.4.</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17.</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Мероприятие, посвященное празднованию на территории округа Дня российского предпринимательства, проведено</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Май/24 мая</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24 мая 2019 на базе кафе «Казачий Курень» было проведено торжественное мероприятие, посвященное празднованию Дня российского предпринимательства, в котором приняли участие индивидуальные предприниматели Петровского городского округа Ставропольского края. В рамках мероприятия были награждены Благодарственными письмами самые активные и отзывчивые предприниматели за оказание содействия в организации и проведении мероприятий социальной направленности в Петровском </w:t>
            </w:r>
            <w:r w:rsidRPr="00C81260">
              <w:rPr>
                <w:rFonts w:ascii="Times New Roman" w:eastAsia="Times New Roman" w:hAnsi="Times New Roman" w:cs="Times New Roman"/>
                <w:color w:val="000000"/>
                <w:sz w:val="28"/>
                <w:szCs w:val="28"/>
              </w:rPr>
              <w:lastRenderedPageBreak/>
              <w:t>городском округе Ставропольского края и в честь Дня российского предпринимательства.</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rPr>
              <w:lastRenderedPageBreak/>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5.5.</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18.</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Конкурс на лучшее оформление офисных зданий и прилегающих к ним территорий индивидуальных предпринимателей и организаций любой формы собственности элементами праздничной новогодней тематики проведен</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Декабрь/</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28 декабря</w:t>
            </w: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shd w:val="clear" w:color="auto" w:fill="FFFFFF"/>
              </w:rPr>
              <w:t>Контрольное событие выполнено.</w:t>
            </w:r>
            <w:r w:rsidRPr="00C81260">
              <w:rPr>
                <w:rFonts w:ascii="Times New Roman" w:eastAsia="Times New Roman" w:hAnsi="Times New Roman" w:cs="Times New Roman"/>
                <w:color w:val="000000"/>
                <w:sz w:val="28"/>
                <w:szCs w:val="28"/>
                <w:shd w:val="clear" w:color="auto" w:fill="FFFFFF"/>
              </w:rPr>
              <w:t xml:space="preserve"> Конкурс на лучшее оформление офисных зданий и прилегающих к ним территорий индивидуальных предпринимателей и организаций любой форм собственности элементами праздничной новогодней тематики проведен, чествовали победителей в рамках празднования Нового года и Рождества Христова на предновогодней праздничной выставке-ярмарке «Рождественский базар», которая состоялась 28 декабря на центральной площади города Светлограда.</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rPr>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5.6.</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19.</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Заседание координационного совета по развитию МСП проведено</w:t>
            </w:r>
          </w:p>
        </w:tc>
        <w:tc>
          <w:tcPr>
            <w:tcW w:w="2769" w:type="dxa"/>
            <w:hideMark/>
          </w:tcPr>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не реже 1 раза в квартал/</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27 февраля,</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26 июля,</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19 сентября,</w:t>
            </w:r>
          </w:p>
          <w:p w:rsidR="00187A66" w:rsidRPr="00C81260" w:rsidRDefault="00187A66" w:rsidP="004F247C">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25 декабря</w:t>
            </w: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Проведено 4 заседания координационного совета по развитию МСП.</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1-ом квартале 27 февраля 2019 года проведено заседание координационного совета по развитию МСП, в котором приняли участие представители субъектов МСП, налоговой инспекции, руководители </w:t>
            </w:r>
            <w:r w:rsidRPr="00C81260">
              <w:rPr>
                <w:rFonts w:ascii="Times New Roman" w:eastAsia="Times New Roman" w:hAnsi="Times New Roman" w:cs="Times New Roman"/>
                <w:color w:val="000000"/>
                <w:sz w:val="28"/>
                <w:szCs w:val="28"/>
              </w:rPr>
              <w:lastRenderedPageBreak/>
              <w:t>учреждений в сфере культуры и образования, начальники территориальных отделов.</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Во 2-ом квартале 26 июня проведено заседание координационного совета по развитию МСП, в котором приняли участие представители налоговой инспекции, некоммерческой организации </w:t>
            </w:r>
            <w:proofErr w:type="spellStart"/>
            <w:r w:rsidRPr="00C81260">
              <w:rPr>
                <w:rFonts w:ascii="Times New Roman" w:eastAsia="Times New Roman" w:hAnsi="Times New Roman" w:cs="Times New Roman"/>
                <w:color w:val="000000"/>
                <w:sz w:val="28"/>
                <w:szCs w:val="28"/>
              </w:rPr>
              <w:t>микрокредитной</w:t>
            </w:r>
            <w:proofErr w:type="spellEnd"/>
            <w:r w:rsidRPr="00C81260">
              <w:rPr>
                <w:rFonts w:ascii="Times New Roman" w:eastAsia="Times New Roman" w:hAnsi="Times New Roman" w:cs="Times New Roman"/>
                <w:color w:val="000000"/>
                <w:sz w:val="28"/>
                <w:szCs w:val="28"/>
              </w:rPr>
              <w:t xml:space="preserve"> компании «Фонда </w:t>
            </w:r>
            <w:proofErr w:type="spellStart"/>
            <w:r w:rsidRPr="00C81260">
              <w:rPr>
                <w:rFonts w:ascii="Times New Roman" w:eastAsia="Times New Roman" w:hAnsi="Times New Roman" w:cs="Times New Roman"/>
                <w:color w:val="000000"/>
                <w:sz w:val="28"/>
                <w:szCs w:val="28"/>
              </w:rPr>
              <w:t>микрофинансирования</w:t>
            </w:r>
            <w:proofErr w:type="spellEnd"/>
            <w:r w:rsidRPr="00C81260">
              <w:rPr>
                <w:rFonts w:ascii="Times New Roman" w:eastAsia="Times New Roman" w:hAnsi="Times New Roman" w:cs="Times New Roman"/>
                <w:color w:val="000000"/>
                <w:sz w:val="28"/>
                <w:szCs w:val="28"/>
              </w:rPr>
              <w:t xml:space="preserve"> субъектов малого и среднего предпринимательства в Ставропольском крае», начальники территориальных отделов.</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3-ем квартале 19 сентября состоялось заседание координационного совета, были приглашены представители субъектов малого и среднего предпринимательства Петровского городского округа СК, с участием некоммерческой организации «Фонда поддержки предпринимательства в СК, Торгово-промышленной палаты СК. С актуальными темами «Маркировка товаров», «Правила торговли по отдельным видам </w:t>
            </w:r>
            <w:r w:rsidRPr="00C81260">
              <w:rPr>
                <w:rFonts w:ascii="Times New Roman" w:eastAsia="Times New Roman" w:hAnsi="Times New Roman" w:cs="Times New Roman"/>
                <w:color w:val="000000"/>
                <w:sz w:val="28"/>
                <w:szCs w:val="28"/>
              </w:rPr>
              <w:lastRenderedPageBreak/>
              <w:t xml:space="preserve">товара», «Проверки контролирующих органов» выступили: заместитель прокурора Петровского района, представители налоговой службы, Государственной инспекции, комитета по пищевой и перерабатывающей промышленности, торговле и лицензированию, врач по общей гигиене ФУЗ «Центра гигиены и эпидемиологии в СК в </w:t>
            </w:r>
            <w:proofErr w:type="spellStart"/>
            <w:r w:rsidRPr="00C81260">
              <w:rPr>
                <w:rFonts w:ascii="Times New Roman" w:eastAsia="Times New Roman" w:hAnsi="Times New Roman" w:cs="Times New Roman"/>
                <w:color w:val="000000"/>
                <w:sz w:val="28"/>
                <w:szCs w:val="28"/>
              </w:rPr>
              <w:t>Ипатовском</w:t>
            </w:r>
            <w:proofErr w:type="spellEnd"/>
            <w:r w:rsidRPr="00C81260">
              <w:rPr>
                <w:rFonts w:ascii="Times New Roman" w:eastAsia="Times New Roman" w:hAnsi="Times New Roman" w:cs="Times New Roman"/>
                <w:color w:val="000000"/>
                <w:sz w:val="28"/>
                <w:szCs w:val="28"/>
              </w:rPr>
              <w:t xml:space="preserve"> районе».</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4-ом квартале 25 декабря 2019 года состоялось заседание координационного совета по развитию МСП, на который были приглашены субъекты МСП, рассматривались вопросы совместного взаимодействия администрации округа и предпринимательского сообщества в 2019 году. Вручены грамоты за значительный вклад в социально-экономическое развитие Петровского городского округа Ставропольского края. Рассматривались вопросы защиты прав и законных интересов противодействия коррупционным рискам в осуществлении экономической деятельности, </w:t>
            </w:r>
            <w:r w:rsidRPr="00C81260">
              <w:rPr>
                <w:rFonts w:ascii="Times New Roman" w:eastAsia="Times New Roman" w:hAnsi="Times New Roman" w:cs="Times New Roman"/>
                <w:color w:val="000000"/>
                <w:sz w:val="28"/>
                <w:szCs w:val="28"/>
              </w:rPr>
              <w:lastRenderedPageBreak/>
              <w:t>состояния и развития конкурентной среды на рынках товаров, работ и услуг в отраслях экономики Петровского городского округа Ставропольского края, о достижении ключевых показателей развития конкуренции в СК на территории Петровского городского округа Ставропольского края.</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5.7.</w:t>
            </w:r>
          </w:p>
        </w:tc>
        <w:tc>
          <w:tcPr>
            <w:tcW w:w="3213"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20.</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Информационная поддержка субъектам</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предпринимательской деятельности (совещания, семинары, «круглые столы», конференции) </w:t>
            </w:r>
            <w:proofErr w:type="gramStart"/>
            <w:r w:rsidRPr="00C81260">
              <w:rPr>
                <w:rFonts w:ascii="Times New Roman" w:eastAsia="Times New Roman" w:hAnsi="Times New Roman" w:cs="Times New Roman"/>
                <w:color w:val="000000"/>
                <w:sz w:val="28"/>
                <w:szCs w:val="28"/>
              </w:rPr>
              <w:t>оказана</w:t>
            </w:r>
            <w:proofErr w:type="gramEnd"/>
          </w:p>
        </w:tc>
        <w:tc>
          <w:tcPr>
            <w:tcW w:w="2769" w:type="dxa"/>
            <w:hideMark/>
          </w:tcPr>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не реже 1 раза в квартал/</w:t>
            </w:r>
          </w:p>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12 марта,</w:t>
            </w:r>
          </w:p>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24 апреля,</w:t>
            </w:r>
          </w:p>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19 сентября,</w:t>
            </w:r>
          </w:p>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25 декабря</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
        </w:tc>
        <w:tc>
          <w:tcPr>
            <w:tcW w:w="4889" w:type="dxa"/>
            <w:hideMark/>
          </w:tcPr>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Информационная и консультационная поддержка была оказана индивидуальному предпринимателю Ткаченко Е.В. по вопросу участия во всероссийском конкурсе «Торговля России», проводимым Министерством промышленности и торговли Российской Федерации.</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Трем предпринимателям СПК «</w:t>
            </w:r>
            <w:proofErr w:type="spellStart"/>
            <w:r w:rsidRPr="00C81260">
              <w:rPr>
                <w:rFonts w:ascii="Times New Roman" w:eastAsia="Times New Roman" w:hAnsi="Times New Roman" w:cs="Times New Roman"/>
                <w:color w:val="000000"/>
                <w:sz w:val="28"/>
                <w:szCs w:val="28"/>
              </w:rPr>
              <w:t>Рыбколхоз</w:t>
            </w:r>
            <w:proofErr w:type="spellEnd"/>
            <w:r w:rsidRPr="00C81260">
              <w:rPr>
                <w:rFonts w:ascii="Times New Roman" w:eastAsia="Times New Roman" w:hAnsi="Times New Roman" w:cs="Times New Roman"/>
                <w:color w:val="000000"/>
                <w:sz w:val="28"/>
                <w:szCs w:val="28"/>
              </w:rPr>
              <w:t xml:space="preserve"> «Зеркальные пруды» (руководитель </w:t>
            </w:r>
            <w:proofErr w:type="spellStart"/>
            <w:r w:rsidRPr="00C81260">
              <w:rPr>
                <w:rFonts w:ascii="Times New Roman" w:eastAsia="Times New Roman" w:hAnsi="Times New Roman" w:cs="Times New Roman"/>
                <w:color w:val="000000"/>
                <w:sz w:val="28"/>
                <w:szCs w:val="28"/>
              </w:rPr>
              <w:t>Абубакаров</w:t>
            </w:r>
            <w:proofErr w:type="spellEnd"/>
            <w:r w:rsidRPr="00C81260">
              <w:rPr>
                <w:rFonts w:ascii="Times New Roman" w:eastAsia="Times New Roman" w:hAnsi="Times New Roman" w:cs="Times New Roman"/>
                <w:color w:val="000000"/>
                <w:sz w:val="28"/>
                <w:szCs w:val="28"/>
              </w:rPr>
              <w:t xml:space="preserve"> Магомед </w:t>
            </w:r>
            <w:proofErr w:type="spellStart"/>
            <w:r w:rsidRPr="00C81260">
              <w:rPr>
                <w:rFonts w:ascii="Times New Roman" w:eastAsia="Times New Roman" w:hAnsi="Times New Roman" w:cs="Times New Roman"/>
                <w:color w:val="000000"/>
                <w:sz w:val="28"/>
                <w:szCs w:val="28"/>
              </w:rPr>
              <w:t>Абухаджиевич</w:t>
            </w:r>
            <w:proofErr w:type="spellEnd"/>
            <w:r w:rsidRPr="00C81260">
              <w:rPr>
                <w:rFonts w:ascii="Times New Roman" w:eastAsia="Times New Roman" w:hAnsi="Times New Roman" w:cs="Times New Roman"/>
                <w:color w:val="000000"/>
                <w:sz w:val="28"/>
                <w:szCs w:val="28"/>
              </w:rPr>
              <w:t xml:space="preserve">), ИП </w:t>
            </w:r>
            <w:proofErr w:type="spellStart"/>
            <w:r w:rsidRPr="00C81260">
              <w:rPr>
                <w:rFonts w:ascii="Times New Roman" w:eastAsia="Times New Roman" w:hAnsi="Times New Roman" w:cs="Times New Roman"/>
                <w:color w:val="000000"/>
                <w:sz w:val="28"/>
                <w:szCs w:val="28"/>
              </w:rPr>
              <w:t>Зубенко</w:t>
            </w:r>
            <w:proofErr w:type="spellEnd"/>
            <w:r w:rsidRPr="00C81260">
              <w:rPr>
                <w:rFonts w:ascii="Times New Roman" w:eastAsia="Times New Roman" w:hAnsi="Times New Roman" w:cs="Times New Roman"/>
                <w:color w:val="000000"/>
                <w:sz w:val="28"/>
                <w:szCs w:val="28"/>
              </w:rPr>
              <w:t xml:space="preserve"> С.В., ИП </w:t>
            </w:r>
            <w:proofErr w:type="spellStart"/>
            <w:r w:rsidRPr="00C81260">
              <w:rPr>
                <w:rFonts w:ascii="Times New Roman" w:eastAsia="Times New Roman" w:hAnsi="Times New Roman" w:cs="Times New Roman"/>
                <w:color w:val="000000"/>
                <w:sz w:val="28"/>
                <w:szCs w:val="28"/>
              </w:rPr>
              <w:t>Зубенко</w:t>
            </w:r>
            <w:proofErr w:type="spellEnd"/>
            <w:r w:rsidRPr="00C81260">
              <w:rPr>
                <w:rFonts w:ascii="Times New Roman" w:eastAsia="Times New Roman" w:hAnsi="Times New Roman" w:cs="Times New Roman"/>
                <w:color w:val="000000"/>
                <w:sz w:val="28"/>
                <w:szCs w:val="28"/>
              </w:rPr>
              <w:t xml:space="preserve"> Я.М. была доведена информация по вопросу участия в </w:t>
            </w:r>
            <w:r w:rsidRPr="00C81260">
              <w:rPr>
                <w:rFonts w:ascii="Times New Roman" w:eastAsia="Times New Roman" w:hAnsi="Times New Roman" w:cs="Times New Roman"/>
                <w:color w:val="000000"/>
                <w:sz w:val="28"/>
                <w:szCs w:val="28"/>
                <w:lang w:val="en-US"/>
              </w:rPr>
              <w:t>III</w:t>
            </w:r>
            <w:r w:rsidRPr="00C81260">
              <w:rPr>
                <w:rFonts w:ascii="Times New Roman" w:eastAsia="Times New Roman" w:hAnsi="Times New Roman" w:cs="Times New Roman"/>
                <w:color w:val="000000"/>
                <w:sz w:val="28"/>
                <w:szCs w:val="28"/>
              </w:rPr>
              <w:t xml:space="preserve"> Южном зерновом форуме. Организатором, которого выступала Южная гильдия пекарей, кондитеров, индустрии гостеприимства.</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 xml:space="preserve">24 апреля состоялось совещание с субъектами малого и среднего предпринимательства, в котором приняли участие индивидуальные предприниматели, председатель общества инвалидов, прокурор района. 23 индивидуальных предпринимателя получили разъяснения об обеспечении доступности для инвалидов и </w:t>
            </w:r>
            <w:proofErr w:type="spellStart"/>
            <w:r w:rsidRPr="00C81260">
              <w:rPr>
                <w:rFonts w:ascii="Times New Roman" w:eastAsia="Times New Roman" w:hAnsi="Times New Roman" w:cs="Times New Roman"/>
                <w:color w:val="000000"/>
                <w:sz w:val="28"/>
                <w:szCs w:val="28"/>
              </w:rPr>
              <w:t>маломобильных</w:t>
            </w:r>
            <w:proofErr w:type="spellEnd"/>
            <w:r w:rsidRPr="00C81260">
              <w:rPr>
                <w:rFonts w:ascii="Times New Roman" w:eastAsia="Times New Roman" w:hAnsi="Times New Roman" w:cs="Times New Roman"/>
                <w:color w:val="000000"/>
                <w:sz w:val="28"/>
                <w:szCs w:val="28"/>
              </w:rPr>
              <w:t xml:space="preserve"> групп населения объектов сферы услуг и потребительского рынка, в целях дальнейшей качественной подготовки паспортов доступности.</w:t>
            </w:r>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 xml:space="preserve">75 представителей субъектов малого и среднего предпринимательства получили информацию об изменениях законодательства в области налично-денежного обращения, в связи со вступлением изменений в Федеральный закон «О применении контрольно-кассовой техники», о действующих мерах государственной поддержки. 2 индивидуальных предпринимателя получили консультацию специалистами некоммерческой организации </w:t>
            </w:r>
            <w:proofErr w:type="spellStart"/>
            <w:r w:rsidRPr="00C81260">
              <w:rPr>
                <w:rFonts w:ascii="Times New Roman" w:eastAsia="Times New Roman" w:hAnsi="Times New Roman" w:cs="Times New Roman"/>
                <w:color w:val="000000"/>
                <w:sz w:val="28"/>
                <w:szCs w:val="28"/>
              </w:rPr>
              <w:lastRenderedPageBreak/>
              <w:t>микрокредитной</w:t>
            </w:r>
            <w:proofErr w:type="spellEnd"/>
            <w:r w:rsidRPr="00C81260">
              <w:rPr>
                <w:rFonts w:ascii="Times New Roman" w:eastAsia="Times New Roman" w:hAnsi="Times New Roman" w:cs="Times New Roman"/>
                <w:color w:val="000000"/>
                <w:sz w:val="28"/>
                <w:szCs w:val="28"/>
              </w:rPr>
              <w:t xml:space="preserve"> компании «Фонда </w:t>
            </w:r>
            <w:proofErr w:type="spellStart"/>
            <w:r w:rsidRPr="00C81260">
              <w:rPr>
                <w:rFonts w:ascii="Times New Roman" w:eastAsia="Times New Roman" w:hAnsi="Times New Roman" w:cs="Times New Roman"/>
                <w:color w:val="000000"/>
                <w:sz w:val="28"/>
                <w:szCs w:val="28"/>
              </w:rPr>
              <w:t>микрофинансирования</w:t>
            </w:r>
            <w:proofErr w:type="spellEnd"/>
            <w:r w:rsidRPr="00C81260">
              <w:rPr>
                <w:rFonts w:ascii="Times New Roman" w:eastAsia="Times New Roman" w:hAnsi="Times New Roman" w:cs="Times New Roman"/>
                <w:color w:val="000000"/>
                <w:sz w:val="28"/>
                <w:szCs w:val="28"/>
              </w:rPr>
              <w:t xml:space="preserve"> субъектов малого и среднего предпринимательства» по предоставлению государственной поддержки.</w:t>
            </w:r>
            <w:proofErr w:type="gramEnd"/>
          </w:p>
          <w:p w:rsidR="00187A66" w:rsidRPr="00C81260" w:rsidRDefault="00187A66" w:rsidP="004F247C">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118 представителей субъектов малого и </w:t>
            </w:r>
            <w:proofErr w:type="spellStart"/>
            <w:r w:rsidRPr="00C81260">
              <w:rPr>
                <w:rFonts w:ascii="Times New Roman" w:eastAsia="Times New Roman" w:hAnsi="Times New Roman" w:cs="Times New Roman"/>
                <w:color w:val="000000"/>
                <w:sz w:val="28"/>
                <w:szCs w:val="28"/>
              </w:rPr>
              <w:t>среднегопредпринимательства</w:t>
            </w:r>
            <w:proofErr w:type="spellEnd"/>
            <w:r w:rsidRPr="00C81260">
              <w:rPr>
                <w:rFonts w:ascii="Times New Roman" w:eastAsia="Times New Roman" w:hAnsi="Times New Roman" w:cs="Times New Roman"/>
                <w:color w:val="000000"/>
                <w:sz w:val="28"/>
                <w:szCs w:val="28"/>
              </w:rPr>
              <w:t xml:space="preserve"> Петровского городского округа Ставропольского края в рамках заседания координационного совета по развитию малого и среднего предпринимательства с целью повышения экономической грамотности предпринимателей приняли участие в круглом столе</w:t>
            </w:r>
            <w:proofErr w:type="gramStart"/>
            <w:r w:rsidRPr="00C81260">
              <w:rPr>
                <w:rFonts w:ascii="Times New Roman" w:eastAsia="Times New Roman" w:hAnsi="Times New Roman" w:cs="Times New Roman"/>
                <w:color w:val="000000"/>
                <w:sz w:val="28"/>
                <w:szCs w:val="28"/>
              </w:rPr>
              <w:t>»С</w:t>
            </w:r>
            <w:proofErr w:type="gramEnd"/>
            <w:r w:rsidRPr="00C81260">
              <w:rPr>
                <w:rFonts w:ascii="Times New Roman" w:eastAsia="Times New Roman" w:hAnsi="Times New Roman" w:cs="Times New Roman"/>
                <w:color w:val="000000"/>
                <w:sz w:val="28"/>
                <w:szCs w:val="28"/>
              </w:rPr>
              <w:t xml:space="preserve">таврополье – территория эффективной поддержки бизнеса: меры государственной поддержки, актуальные изменения в законодательстве в 2019-2020 г.г.», модератором которого выступала Торгово-промышленная палата, в лице </w:t>
            </w:r>
            <w:proofErr w:type="spellStart"/>
            <w:r w:rsidRPr="00C81260">
              <w:rPr>
                <w:rFonts w:ascii="Times New Roman" w:eastAsia="Times New Roman" w:hAnsi="Times New Roman" w:cs="Times New Roman"/>
                <w:color w:val="000000"/>
                <w:sz w:val="28"/>
                <w:szCs w:val="28"/>
              </w:rPr>
              <w:t>Пяри</w:t>
            </w:r>
            <w:proofErr w:type="spellEnd"/>
            <w:r w:rsidRPr="00C81260">
              <w:rPr>
                <w:rFonts w:ascii="Times New Roman" w:eastAsia="Times New Roman" w:hAnsi="Times New Roman" w:cs="Times New Roman"/>
                <w:color w:val="000000"/>
                <w:sz w:val="28"/>
                <w:szCs w:val="28"/>
              </w:rPr>
              <w:t xml:space="preserve"> Олега </w:t>
            </w:r>
            <w:proofErr w:type="spellStart"/>
            <w:r w:rsidRPr="00C81260">
              <w:rPr>
                <w:rFonts w:ascii="Times New Roman" w:eastAsia="Times New Roman" w:hAnsi="Times New Roman" w:cs="Times New Roman"/>
                <w:color w:val="000000"/>
                <w:sz w:val="28"/>
                <w:szCs w:val="28"/>
              </w:rPr>
              <w:t>Эйнаровича</w:t>
            </w:r>
            <w:proofErr w:type="spellEnd"/>
            <w:r w:rsidRPr="00C81260">
              <w:rPr>
                <w:rFonts w:ascii="Times New Roman" w:eastAsia="Times New Roman" w:hAnsi="Times New Roman" w:cs="Times New Roman"/>
                <w:color w:val="000000"/>
                <w:sz w:val="28"/>
                <w:szCs w:val="28"/>
              </w:rPr>
              <w:t xml:space="preserve"> – руководителя Центра оценки квалификаций Союза «Торгово-промышленной палаты СК». Эксперты Фонда поддержки </w:t>
            </w:r>
            <w:r w:rsidRPr="00C81260">
              <w:rPr>
                <w:rFonts w:ascii="Times New Roman" w:eastAsia="Times New Roman" w:hAnsi="Times New Roman" w:cs="Times New Roman"/>
                <w:color w:val="000000"/>
                <w:sz w:val="28"/>
                <w:szCs w:val="28"/>
              </w:rPr>
              <w:lastRenderedPageBreak/>
              <w:t xml:space="preserve">предпринимательства в СК, Фонда развития промышленности СК, Фонда </w:t>
            </w:r>
            <w:proofErr w:type="spellStart"/>
            <w:r w:rsidRPr="00C81260">
              <w:rPr>
                <w:rFonts w:ascii="Times New Roman" w:eastAsia="Times New Roman" w:hAnsi="Times New Roman" w:cs="Times New Roman"/>
                <w:color w:val="000000"/>
                <w:sz w:val="28"/>
                <w:szCs w:val="28"/>
              </w:rPr>
              <w:t>микрофинансирования</w:t>
            </w:r>
            <w:proofErr w:type="spellEnd"/>
            <w:r w:rsidRPr="00C81260">
              <w:rPr>
                <w:rFonts w:ascii="Times New Roman" w:eastAsia="Times New Roman" w:hAnsi="Times New Roman" w:cs="Times New Roman"/>
                <w:color w:val="000000"/>
                <w:sz w:val="28"/>
                <w:szCs w:val="28"/>
              </w:rPr>
              <w:t xml:space="preserve"> МСП в СК, Гарантийного фонда ответили на все интересующие вопросы по существующим государственным формам поддержки субъектов МСП. Представители комитета по пищевой и перерабатывающей промышленности, торговле и лицензированию, Центра гигиены и эпидемиологии в СК в </w:t>
            </w:r>
            <w:proofErr w:type="spellStart"/>
            <w:r w:rsidRPr="00C81260">
              <w:rPr>
                <w:rFonts w:ascii="Times New Roman" w:eastAsia="Times New Roman" w:hAnsi="Times New Roman" w:cs="Times New Roman"/>
                <w:color w:val="000000"/>
                <w:sz w:val="28"/>
                <w:szCs w:val="28"/>
              </w:rPr>
              <w:t>Ипатовском</w:t>
            </w:r>
            <w:proofErr w:type="spellEnd"/>
            <w:r w:rsidRPr="00C81260">
              <w:rPr>
                <w:rFonts w:ascii="Times New Roman" w:eastAsia="Times New Roman" w:hAnsi="Times New Roman" w:cs="Times New Roman"/>
                <w:color w:val="000000"/>
                <w:sz w:val="28"/>
                <w:szCs w:val="28"/>
              </w:rPr>
              <w:t xml:space="preserve"> районе, </w:t>
            </w:r>
            <w:proofErr w:type="spellStart"/>
            <w:r w:rsidRPr="00C81260">
              <w:rPr>
                <w:rFonts w:ascii="Times New Roman" w:eastAsia="Times New Roman" w:hAnsi="Times New Roman" w:cs="Times New Roman"/>
                <w:color w:val="000000"/>
                <w:sz w:val="28"/>
                <w:szCs w:val="28"/>
              </w:rPr>
              <w:t>Роспотребнадзора</w:t>
            </w:r>
            <w:proofErr w:type="spellEnd"/>
            <w:r w:rsidRPr="00C81260">
              <w:rPr>
                <w:rFonts w:ascii="Times New Roman" w:eastAsia="Times New Roman" w:hAnsi="Times New Roman" w:cs="Times New Roman"/>
                <w:color w:val="000000"/>
                <w:sz w:val="28"/>
                <w:szCs w:val="28"/>
              </w:rPr>
              <w:t>, ООО «Тензор», по защите прав предпринимателей в СК выступили с темами: «Актуальные изменения законодательства: маркировка товаров», «Правила торговли по отдельным видам товаров», «Проверки контролирующих органов. Права и обязанности субъектов бизнеса».</w:t>
            </w:r>
            <w:r w:rsidRPr="00C81260">
              <w:rPr>
                <w:rFonts w:ascii="Times New Roman" w:eastAsia="Times New Roman" w:hAnsi="Times New Roman" w:cs="Times New Roman"/>
                <w:color w:val="000000"/>
                <w:sz w:val="28"/>
                <w:szCs w:val="28"/>
                <w:shd w:val="clear" w:color="auto" w:fill="FFFFFF"/>
              </w:rPr>
              <w:t xml:space="preserve">25 декабря в рамках заседания координационного стола состоялся круглый стол с субъектами МСП по развитию конкуренции и достижении ключевых показателей в отраслях экономики Петровского городского округа Ставропольского </w:t>
            </w:r>
            <w:r w:rsidRPr="00C81260">
              <w:rPr>
                <w:rFonts w:ascii="Times New Roman" w:eastAsia="Times New Roman" w:hAnsi="Times New Roman" w:cs="Times New Roman"/>
                <w:color w:val="000000"/>
                <w:sz w:val="28"/>
                <w:szCs w:val="28"/>
                <w:shd w:val="clear" w:color="auto" w:fill="FFFFFF"/>
              </w:rPr>
              <w:lastRenderedPageBreak/>
              <w:t>края.</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14394" w:type="dxa"/>
            <w:gridSpan w:val="5"/>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Цель 3.Повышение конкурентоспособности производимой продукции, создание комфортных условий для граждан и субъектов предпринимательской деятельности на потребительском рынке</w:t>
            </w:r>
          </w:p>
        </w:tc>
      </w:tr>
      <w:tr w:rsidR="00187A66" w:rsidRPr="00C81260" w:rsidTr="001A62D2">
        <w:tc>
          <w:tcPr>
            <w:tcW w:w="14394" w:type="dxa"/>
            <w:gridSpan w:val="5"/>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Подпрограмма «Развитие пищевой и перерабатывающей промышленности и потребительского рынка»</w:t>
            </w:r>
          </w:p>
        </w:tc>
      </w:tr>
      <w:tr w:rsidR="00187A66" w:rsidRPr="00C81260" w:rsidTr="001A62D2">
        <w:tc>
          <w:tcPr>
            <w:tcW w:w="14394" w:type="dxa"/>
            <w:gridSpan w:val="5"/>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Задача «Создание условий для осуществления деятельности субъектов пищевой и перерабатывающей промышленности на территории округа и развития потребительского рынка»</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6.</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Проведение ярмарок на территории округа с участием Ставропольских товаропроизводителей</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На территории сельских поселений Петровского городского округа Ставропольского края еженедельно проходят ярмарки с участием ставропольских производителей. Организовано участие в ярмарках сельскохозяйственных организаций, перерабатывающих предприятий, индивидуальных предпринимателей, не только нашего округа, но и Ставрополя, Михайловска, Краснодарского и Пензенской области. Товаропроизводители округа принимают активное участие в выставках российского и межрегионального уровня. Участие в ярмарках, выставках-ярмарках дает возможность предприятиям модернизировать производство и увеличить рынки сбыта, тем самым развивая экономику округа.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На 1 января 2019 года в округе в </w:t>
            </w:r>
            <w:r w:rsidRPr="00C81260">
              <w:rPr>
                <w:rFonts w:ascii="Times New Roman" w:eastAsia="Times New Roman" w:hAnsi="Times New Roman" w:cs="Times New Roman"/>
                <w:color w:val="000000"/>
                <w:sz w:val="28"/>
                <w:szCs w:val="28"/>
              </w:rPr>
              <w:lastRenderedPageBreak/>
              <w:t>соответствии с нормативными документами определено 16 площадок для проведения регулярных ярмарок, на которых организовано 558 торговых мест.</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Оборот розничной торговли на ярмарках в 2019 году составил 32323,98 тыс</w:t>
            </w:r>
            <w:proofErr w:type="gramStart"/>
            <w:r w:rsidRPr="00C81260">
              <w:rPr>
                <w:rFonts w:ascii="Times New Roman" w:eastAsia="Times New Roman" w:hAnsi="Times New Roman" w:cs="Times New Roman"/>
                <w:color w:val="000000"/>
                <w:sz w:val="28"/>
                <w:szCs w:val="28"/>
              </w:rPr>
              <w:t>.р</w:t>
            </w:r>
            <w:proofErr w:type="gramEnd"/>
            <w:r w:rsidRPr="00C81260">
              <w:rPr>
                <w:rFonts w:ascii="Times New Roman" w:eastAsia="Times New Roman" w:hAnsi="Times New Roman" w:cs="Times New Roman"/>
                <w:color w:val="000000"/>
                <w:sz w:val="28"/>
                <w:szCs w:val="28"/>
              </w:rPr>
              <w:t>ублей, в 2018 году 29008,82 тыс.рублей, увеличился на 11,4%. Ценовая ситуация в округе остается стабильной.</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 районной газете «Петровские вести» опубликованы объявления о проведении выставок-ярмарок потребительских товаров, такая же информация размещена на официальном сайте администрации Петровского городского округа Ставропольского края в информационно-телекоммуникационной сети «Интернет». Проведены организационные мероприятия по подготовке к проведению выставки-ярмарки (подготовлены списки участников, оповещены отдел МВД России по Петровскому району и ЕДДС Петровского района).</w:t>
            </w:r>
          </w:p>
        </w:tc>
        <w:tc>
          <w:tcPr>
            <w:tcW w:w="280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Мероприятие выполнено.</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к</w:t>
            </w:r>
            <w:proofErr w:type="gramEnd"/>
            <w:r w:rsidRPr="00C81260">
              <w:rPr>
                <w:rFonts w:ascii="Times New Roman" w:eastAsia="Times New Roman" w:hAnsi="Times New Roman" w:cs="Times New Roman"/>
                <w:color w:val="000000"/>
                <w:sz w:val="28"/>
                <w:szCs w:val="28"/>
              </w:rPr>
              <w:t xml:space="preserve">оличество ярмарочных дней, проведенных на территории округа </w:t>
            </w:r>
            <w:r w:rsidR="00F279C2">
              <w:rPr>
                <w:rFonts w:ascii="Times New Roman" w:eastAsia="Times New Roman" w:hAnsi="Times New Roman" w:cs="Times New Roman"/>
                <w:color w:val="000000"/>
                <w:sz w:val="28"/>
                <w:szCs w:val="28"/>
              </w:rPr>
              <w:t>-</w:t>
            </w:r>
            <w:r w:rsidRPr="00C81260">
              <w:rPr>
                <w:rFonts w:ascii="Times New Roman" w:eastAsia="Times New Roman" w:hAnsi="Times New Roman" w:cs="Times New Roman"/>
                <w:color w:val="000000"/>
                <w:sz w:val="28"/>
                <w:szCs w:val="28"/>
              </w:rPr>
              <w:t xml:space="preserve"> 1085 ед.;</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«Производство пищевых продуктов» - 1917,67 млн. рублей;</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объем розничного </w:t>
            </w:r>
            <w:r w:rsidRPr="00C81260">
              <w:rPr>
                <w:rFonts w:ascii="Times New Roman" w:eastAsia="Times New Roman" w:hAnsi="Times New Roman" w:cs="Times New Roman"/>
                <w:color w:val="000000"/>
                <w:sz w:val="28"/>
                <w:szCs w:val="28"/>
              </w:rPr>
              <w:lastRenderedPageBreak/>
              <w:t>товарооборота по полному кругу хозяйствующих субъектов - 111,33 %</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6.1.</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21.</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График проведения ярмарочных мероприятий на 2020 год утвержден</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2-е полугодие</w:t>
            </w:r>
            <w:r w:rsidRPr="00C81260">
              <w:rPr>
                <w:rFonts w:ascii="Times New Roman" w:eastAsia="Times New Roman" w:hAnsi="Times New Roman" w:cs="Times New Roman"/>
                <w:color w:val="000000"/>
                <w:sz w:val="28"/>
                <w:szCs w:val="28"/>
              </w:rPr>
              <w:t>/</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02 августа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График проведения ярмарочных мероприятий на территории Петровского городского округа Ставропольского края на 2020 год утвержден распоряжением администрации Петровского городского округа Ставропольского края от 02 августа 2019 г. № 418-р, размещен на официальном сайте администрации Петровского городского округа Ставропольского края в информационно-телекоммуникационной сети «Интернет».</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r>
      <w:tr w:rsidR="00187A66" w:rsidRPr="00C81260" w:rsidTr="001A62D2">
        <w:trPr>
          <w:trHeight w:val="1410"/>
        </w:trPr>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6.2.</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22.</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Весенние выставки-ярмарки потребительских товаров под девизом «Покупай </w:t>
            </w:r>
            <w:proofErr w:type="gramStart"/>
            <w:r w:rsidRPr="00C81260">
              <w:rPr>
                <w:rFonts w:ascii="Times New Roman" w:eastAsia="Times New Roman" w:hAnsi="Times New Roman" w:cs="Times New Roman"/>
                <w:color w:val="000000"/>
                <w:sz w:val="28"/>
                <w:szCs w:val="28"/>
              </w:rPr>
              <w:t>ставропольское</w:t>
            </w:r>
            <w:proofErr w:type="gramEnd"/>
            <w:r w:rsidRPr="00C81260">
              <w:rPr>
                <w:rFonts w:ascii="Times New Roman" w:eastAsia="Times New Roman" w:hAnsi="Times New Roman" w:cs="Times New Roman"/>
                <w:color w:val="000000"/>
                <w:sz w:val="28"/>
                <w:szCs w:val="28"/>
              </w:rPr>
              <w:t>!» проведены</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23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23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06 апреля/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6 апреля;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20 апреля/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20 апреля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23 марта на центральной площади Светлограда была проведена весенняя выставка-ярмарка сельскохозяйственной продукции и потребительских товаров под девизом «Покупай ставропольское». В ней приняли участие сельскохозяйственные организации, перерабатывающие предприятия, индивидуальные предприниматели нашего округа, Ставрополя, Михайловска, Краснодарского края и </w:t>
            </w:r>
            <w:r w:rsidRPr="00C81260">
              <w:rPr>
                <w:rFonts w:ascii="Times New Roman" w:eastAsia="Times New Roman" w:hAnsi="Times New Roman" w:cs="Times New Roman"/>
                <w:color w:val="000000"/>
                <w:sz w:val="28"/>
                <w:szCs w:val="28"/>
              </w:rPr>
              <w:lastRenderedPageBreak/>
              <w:t>Пензенской области. Было организовано 47 торговых мест, реализовано продукции более чем на 600 тысяч рублей, выставку-ярмарку посетили порядка 400 жителей и гостей округа. Спросом пользовалось масло растительное, печенье, мука, искусственные цветы, живые цветы, декоративные кустарники и плодовые деревья.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06 апреля   на центральной площади была проведена ярмарка с широким ассортиментом продукции сельскохозяйственных организаций и перерабатывающих предприятий, индивидуальных предпринимателей Петровского района, </w:t>
            </w:r>
            <w:proofErr w:type="gramStart"/>
            <w:r w:rsidRPr="00C81260">
              <w:rPr>
                <w:rFonts w:ascii="Times New Roman" w:eastAsia="Times New Roman" w:hAnsi="Times New Roman" w:cs="Times New Roman"/>
                <w:color w:val="000000"/>
                <w:sz w:val="28"/>
                <w:szCs w:val="28"/>
              </w:rPr>
              <w:t>г</w:t>
            </w:r>
            <w:proofErr w:type="gramEnd"/>
            <w:r w:rsidRPr="00C81260">
              <w:rPr>
                <w:rFonts w:ascii="Times New Roman" w:eastAsia="Times New Roman" w:hAnsi="Times New Roman" w:cs="Times New Roman"/>
                <w:color w:val="000000"/>
                <w:sz w:val="28"/>
                <w:szCs w:val="28"/>
              </w:rPr>
              <w:t xml:space="preserve">. Светлограда, а также г. Ставрополя, Краснодарского края. На площади города было размещено 43 </w:t>
            </w:r>
            <w:proofErr w:type="gramStart"/>
            <w:r w:rsidRPr="00C81260">
              <w:rPr>
                <w:rFonts w:ascii="Times New Roman" w:eastAsia="Times New Roman" w:hAnsi="Times New Roman" w:cs="Times New Roman"/>
                <w:color w:val="000000"/>
                <w:sz w:val="28"/>
                <w:szCs w:val="28"/>
              </w:rPr>
              <w:t>торговых</w:t>
            </w:r>
            <w:proofErr w:type="gramEnd"/>
            <w:r w:rsidRPr="00C81260">
              <w:rPr>
                <w:rFonts w:ascii="Times New Roman" w:eastAsia="Times New Roman" w:hAnsi="Times New Roman" w:cs="Times New Roman"/>
                <w:color w:val="000000"/>
                <w:sz w:val="28"/>
                <w:szCs w:val="28"/>
              </w:rPr>
              <w:t xml:space="preserve"> места, реализовано продукции более чем на 400,0 тыс. руб.  Участники ярмарки: </w:t>
            </w:r>
            <w:proofErr w:type="gramStart"/>
            <w:r w:rsidRPr="00C81260">
              <w:rPr>
                <w:rFonts w:ascii="Times New Roman" w:eastAsia="Times New Roman" w:hAnsi="Times New Roman" w:cs="Times New Roman"/>
                <w:color w:val="000000"/>
                <w:sz w:val="28"/>
                <w:szCs w:val="28"/>
              </w:rPr>
              <w:t xml:space="preserve">ИП Пащенко И.Н., Дзюба С.В., </w:t>
            </w:r>
            <w:proofErr w:type="spellStart"/>
            <w:r w:rsidRPr="00C81260">
              <w:rPr>
                <w:rFonts w:ascii="Times New Roman" w:eastAsia="Times New Roman" w:hAnsi="Times New Roman" w:cs="Times New Roman"/>
                <w:color w:val="000000"/>
                <w:sz w:val="28"/>
                <w:szCs w:val="28"/>
              </w:rPr>
              <w:t>Ладовский</w:t>
            </w:r>
            <w:proofErr w:type="spellEnd"/>
            <w:r w:rsidRPr="00C81260">
              <w:rPr>
                <w:rFonts w:ascii="Times New Roman" w:eastAsia="Times New Roman" w:hAnsi="Times New Roman" w:cs="Times New Roman"/>
                <w:color w:val="000000"/>
                <w:sz w:val="28"/>
                <w:szCs w:val="28"/>
              </w:rPr>
              <w:t xml:space="preserve"> М.М., </w:t>
            </w:r>
            <w:proofErr w:type="spellStart"/>
            <w:r w:rsidRPr="00C81260">
              <w:rPr>
                <w:rFonts w:ascii="Times New Roman" w:eastAsia="Times New Roman" w:hAnsi="Times New Roman" w:cs="Times New Roman"/>
                <w:color w:val="000000"/>
                <w:sz w:val="28"/>
                <w:szCs w:val="28"/>
              </w:rPr>
              <w:t>Самофатов</w:t>
            </w:r>
            <w:proofErr w:type="spellEnd"/>
            <w:r w:rsidRPr="00C81260">
              <w:rPr>
                <w:rFonts w:ascii="Times New Roman" w:eastAsia="Times New Roman" w:hAnsi="Times New Roman" w:cs="Times New Roman"/>
                <w:color w:val="000000"/>
                <w:sz w:val="28"/>
                <w:szCs w:val="28"/>
              </w:rPr>
              <w:t xml:space="preserve"> Н.И., </w:t>
            </w:r>
            <w:proofErr w:type="spellStart"/>
            <w:r w:rsidRPr="00C81260">
              <w:rPr>
                <w:rFonts w:ascii="Times New Roman" w:eastAsia="Times New Roman" w:hAnsi="Times New Roman" w:cs="Times New Roman"/>
                <w:color w:val="000000"/>
                <w:sz w:val="28"/>
                <w:szCs w:val="28"/>
              </w:rPr>
              <w:t>Морозенко</w:t>
            </w:r>
            <w:proofErr w:type="spellEnd"/>
            <w:r w:rsidRPr="00C81260">
              <w:rPr>
                <w:rFonts w:ascii="Times New Roman" w:eastAsia="Times New Roman" w:hAnsi="Times New Roman" w:cs="Times New Roman"/>
                <w:color w:val="000000"/>
                <w:sz w:val="28"/>
                <w:szCs w:val="28"/>
              </w:rPr>
              <w:t xml:space="preserve"> В.М., Иваненко В.В., </w:t>
            </w:r>
            <w:proofErr w:type="spellStart"/>
            <w:r w:rsidRPr="00C81260">
              <w:rPr>
                <w:rFonts w:ascii="Times New Roman" w:eastAsia="Times New Roman" w:hAnsi="Times New Roman" w:cs="Times New Roman"/>
                <w:color w:val="000000"/>
                <w:sz w:val="28"/>
                <w:szCs w:val="28"/>
              </w:rPr>
              <w:t>Зубенко</w:t>
            </w:r>
            <w:proofErr w:type="spellEnd"/>
            <w:r w:rsidRPr="00C81260">
              <w:rPr>
                <w:rFonts w:ascii="Times New Roman" w:eastAsia="Times New Roman" w:hAnsi="Times New Roman" w:cs="Times New Roman"/>
                <w:color w:val="000000"/>
                <w:sz w:val="28"/>
                <w:szCs w:val="28"/>
              </w:rPr>
              <w:t xml:space="preserve"> Я.М., ИП </w:t>
            </w:r>
            <w:proofErr w:type="spellStart"/>
            <w:r w:rsidRPr="00C81260">
              <w:rPr>
                <w:rFonts w:ascii="Times New Roman" w:eastAsia="Times New Roman" w:hAnsi="Times New Roman" w:cs="Times New Roman"/>
                <w:color w:val="000000"/>
                <w:sz w:val="28"/>
                <w:szCs w:val="28"/>
              </w:rPr>
              <w:t>Удовитченко</w:t>
            </w:r>
            <w:proofErr w:type="spellEnd"/>
            <w:r w:rsidRPr="00C81260">
              <w:rPr>
                <w:rFonts w:ascii="Times New Roman" w:eastAsia="Times New Roman" w:hAnsi="Times New Roman" w:cs="Times New Roman"/>
                <w:color w:val="000000"/>
                <w:sz w:val="28"/>
                <w:szCs w:val="28"/>
              </w:rPr>
              <w:t xml:space="preserve"> А.А., Гребенюк Г.Н. и Ткаченко Е.В.  ИП Ковалев А.С., Романчук </w:t>
            </w:r>
            <w:r w:rsidRPr="00C81260">
              <w:rPr>
                <w:rFonts w:ascii="Times New Roman" w:eastAsia="Times New Roman" w:hAnsi="Times New Roman" w:cs="Times New Roman"/>
                <w:color w:val="000000"/>
                <w:sz w:val="28"/>
                <w:szCs w:val="28"/>
              </w:rPr>
              <w:lastRenderedPageBreak/>
              <w:t>И.Н., СПК (колхоз) «Родина», «АПК» филиал «Ставрополь Кавказский», ООО им. С.М. Кирова.</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20 апреля на центральной площади города состоялась весенняя выставка-ярмарка сельскохозяйственной продукции и потребительских товаров под девизом «Покупай </w:t>
            </w:r>
            <w:proofErr w:type="gramStart"/>
            <w:r w:rsidRPr="00C81260">
              <w:rPr>
                <w:rFonts w:ascii="Times New Roman" w:eastAsia="Times New Roman" w:hAnsi="Times New Roman" w:cs="Times New Roman"/>
                <w:color w:val="000000"/>
                <w:sz w:val="28"/>
                <w:szCs w:val="28"/>
              </w:rPr>
              <w:t>ставропольское</w:t>
            </w:r>
            <w:proofErr w:type="gramEnd"/>
            <w:r w:rsidRPr="00C81260">
              <w:rPr>
                <w:rFonts w:ascii="Times New Roman" w:eastAsia="Times New Roman" w:hAnsi="Times New Roman" w:cs="Times New Roman"/>
                <w:color w:val="000000"/>
                <w:sz w:val="28"/>
                <w:szCs w:val="28"/>
              </w:rPr>
              <w:t xml:space="preserve">!». </w:t>
            </w:r>
            <w:proofErr w:type="gramStart"/>
            <w:r w:rsidRPr="00C81260">
              <w:rPr>
                <w:rFonts w:ascii="Times New Roman" w:eastAsia="Times New Roman" w:hAnsi="Times New Roman" w:cs="Times New Roman"/>
                <w:color w:val="000000"/>
                <w:sz w:val="28"/>
                <w:szCs w:val="28"/>
              </w:rPr>
              <w:t>Осуществлялась торговля кондитерскими, бакалейными товарами, хлебобулочными изделиями, овощами, фруктами, мясной гастрономией, медом, саженцами роз.</w:t>
            </w:r>
            <w:proofErr w:type="gramEnd"/>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6.3.</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23.</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Осенняя выставка</w:t>
            </w:r>
            <w:r w:rsidR="00F279C2">
              <w:rPr>
                <w:rFonts w:ascii="Times New Roman" w:eastAsia="Times New Roman" w:hAnsi="Times New Roman" w:cs="Times New Roman"/>
                <w:color w:val="000000"/>
                <w:sz w:val="28"/>
                <w:szCs w:val="28"/>
              </w:rPr>
              <w:t xml:space="preserve"> </w:t>
            </w:r>
            <w:proofErr w:type="gramStart"/>
            <w:r w:rsidRPr="00C81260">
              <w:rPr>
                <w:rFonts w:ascii="Times New Roman" w:eastAsia="Times New Roman" w:hAnsi="Times New Roman" w:cs="Times New Roman"/>
                <w:color w:val="000000"/>
                <w:sz w:val="28"/>
                <w:szCs w:val="28"/>
              </w:rPr>
              <w:t>-я</w:t>
            </w:r>
            <w:proofErr w:type="gramEnd"/>
            <w:r w:rsidRPr="00C81260">
              <w:rPr>
                <w:rFonts w:ascii="Times New Roman" w:eastAsia="Times New Roman" w:hAnsi="Times New Roman" w:cs="Times New Roman"/>
                <w:color w:val="000000"/>
                <w:sz w:val="28"/>
                <w:szCs w:val="28"/>
              </w:rPr>
              <w:t>рмарка сельскохозяйственной продукции и потребительских товаров под девизом «Покупай ставропольское!» проведена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14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14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28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28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12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12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26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26 октября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14 сентября в Светлограде была организована осенняя выставка-ярмарка в районе гимназии № 1, на которой была представлена разнообразная продукция: подсолнечное масло, печенье, мука, макароны, рыба и рыбная продукция, мясные деликатесы, кондитерские изделия, по доступным ценам можно было приобрести вкусный и полезный для здоровья мед, хлеб и хлебобулочные изделия, овощи.</w:t>
            </w:r>
            <w:proofErr w:type="gramEnd"/>
            <w:r w:rsidRPr="00C81260">
              <w:rPr>
                <w:rFonts w:ascii="Times New Roman" w:eastAsia="Times New Roman" w:hAnsi="Times New Roman" w:cs="Times New Roman"/>
                <w:color w:val="000000"/>
                <w:sz w:val="28"/>
                <w:szCs w:val="28"/>
              </w:rPr>
              <w:t xml:space="preserve"> Кроме этого, на выставке-ярмарке был </w:t>
            </w:r>
            <w:r w:rsidRPr="00C81260">
              <w:rPr>
                <w:rFonts w:ascii="Times New Roman" w:eastAsia="Times New Roman" w:hAnsi="Times New Roman" w:cs="Times New Roman"/>
                <w:color w:val="000000"/>
                <w:sz w:val="28"/>
                <w:szCs w:val="28"/>
              </w:rPr>
              <w:lastRenderedPageBreak/>
              <w:t>представлен широкий ассортимент саженцев цветов, плодовых деревьев.</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28 сентября в Светлограде состоялась очередная осенняя выставка–ярмарка под девизом «Покупай </w:t>
            </w:r>
            <w:proofErr w:type="gramStart"/>
            <w:r w:rsidRPr="00C81260">
              <w:rPr>
                <w:rFonts w:ascii="Times New Roman" w:eastAsia="Times New Roman" w:hAnsi="Times New Roman" w:cs="Times New Roman"/>
                <w:color w:val="000000"/>
                <w:sz w:val="28"/>
                <w:szCs w:val="28"/>
              </w:rPr>
              <w:t>ставропольское</w:t>
            </w:r>
            <w:proofErr w:type="gramEnd"/>
            <w:r w:rsidRPr="00C81260">
              <w:rPr>
                <w:rFonts w:ascii="Times New Roman" w:eastAsia="Times New Roman" w:hAnsi="Times New Roman" w:cs="Times New Roman"/>
                <w:color w:val="000000"/>
                <w:sz w:val="28"/>
                <w:szCs w:val="28"/>
              </w:rPr>
              <w:t xml:space="preserve">!». Свою продукцию на ней представили перерабатывающие предприятия, индивидуальные предприниматели нашего района, </w:t>
            </w:r>
            <w:proofErr w:type="gramStart"/>
            <w:r w:rsidRPr="00C81260">
              <w:rPr>
                <w:rFonts w:ascii="Times New Roman" w:eastAsia="Times New Roman" w:hAnsi="Times New Roman" w:cs="Times New Roman"/>
                <w:color w:val="000000"/>
                <w:sz w:val="28"/>
                <w:szCs w:val="28"/>
              </w:rPr>
              <w:t>г</w:t>
            </w:r>
            <w:proofErr w:type="gramEnd"/>
            <w:r w:rsidRPr="00C81260">
              <w:rPr>
                <w:rFonts w:ascii="Times New Roman" w:eastAsia="Times New Roman" w:hAnsi="Times New Roman" w:cs="Times New Roman"/>
                <w:color w:val="000000"/>
                <w:sz w:val="28"/>
                <w:szCs w:val="28"/>
              </w:rPr>
              <w:t xml:space="preserve">. Михайловска, с. Александровского, г. Георгиевска и Краснодарского края. Ярмарка стала традиционной, ее продукция пользуется заслуженным спросом. Жители имеют возможность сэкономить семейный бюджет, покупая продукцию по доступной цене. На состоявшейся ярмарке можно было приобрести продукцию ниже рыночной стоимости в среднем от 10% до 30%.  Большим спросом у жителей и гостей округа пользовалась продукция ИП Пащенко И.Н. – макароны, печенье, мука и масло; масло растительное - ООО «Маслозавода № 3» (с. Александровское) и ИП Гусаков В.И.; </w:t>
            </w:r>
            <w:proofErr w:type="gramStart"/>
            <w:r w:rsidRPr="00C81260">
              <w:rPr>
                <w:rFonts w:ascii="Times New Roman" w:eastAsia="Times New Roman" w:hAnsi="Times New Roman" w:cs="Times New Roman"/>
                <w:color w:val="000000"/>
                <w:sz w:val="28"/>
                <w:szCs w:val="28"/>
              </w:rPr>
              <w:t xml:space="preserve">так же не осталась без внимания </w:t>
            </w:r>
            <w:r w:rsidRPr="00C81260">
              <w:rPr>
                <w:rFonts w:ascii="Times New Roman" w:eastAsia="Times New Roman" w:hAnsi="Times New Roman" w:cs="Times New Roman"/>
                <w:color w:val="000000"/>
                <w:sz w:val="28"/>
                <w:szCs w:val="28"/>
              </w:rPr>
              <w:lastRenderedPageBreak/>
              <w:t xml:space="preserve">живая рыба, реализуемая ИП Дзюба С.В., вкусный и полезный для здоровья мед по доступным ценам можно было приобрести у </w:t>
            </w:r>
            <w:proofErr w:type="spellStart"/>
            <w:r w:rsidRPr="00C81260">
              <w:rPr>
                <w:rFonts w:ascii="Times New Roman" w:eastAsia="Times New Roman" w:hAnsi="Times New Roman" w:cs="Times New Roman"/>
                <w:color w:val="000000"/>
                <w:sz w:val="28"/>
                <w:szCs w:val="28"/>
              </w:rPr>
              <w:t>Морозенко</w:t>
            </w:r>
            <w:proofErr w:type="spellEnd"/>
            <w:r w:rsidRPr="00C81260">
              <w:rPr>
                <w:rFonts w:ascii="Times New Roman" w:eastAsia="Times New Roman" w:hAnsi="Times New Roman" w:cs="Times New Roman"/>
                <w:color w:val="000000"/>
                <w:sz w:val="28"/>
                <w:szCs w:val="28"/>
              </w:rPr>
              <w:t xml:space="preserve"> В.М., Нестеренко С.И., ИП </w:t>
            </w:r>
            <w:proofErr w:type="spellStart"/>
            <w:r w:rsidRPr="00C81260">
              <w:rPr>
                <w:rFonts w:ascii="Times New Roman" w:eastAsia="Times New Roman" w:hAnsi="Times New Roman" w:cs="Times New Roman"/>
                <w:color w:val="000000"/>
                <w:sz w:val="28"/>
                <w:szCs w:val="28"/>
              </w:rPr>
              <w:t>Лещенко</w:t>
            </w:r>
            <w:proofErr w:type="spellEnd"/>
            <w:r w:rsidRPr="00C81260">
              <w:rPr>
                <w:rFonts w:ascii="Times New Roman" w:eastAsia="Times New Roman" w:hAnsi="Times New Roman" w:cs="Times New Roman"/>
                <w:color w:val="000000"/>
                <w:sz w:val="28"/>
                <w:szCs w:val="28"/>
              </w:rPr>
              <w:t xml:space="preserve"> М.И. (г. Кисловодск) и ИП Ананьева Е.Б. (г. Георгиевск), мясные деликатесы ИП </w:t>
            </w:r>
            <w:proofErr w:type="spellStart"/>
            <w:r w:rsidRPr="00C81260">
              <w:rPr>
                <w:rFonts w:ascii="Times New Roman" w:eastAsia="Times New Roman" w:hAnsi="Times New Roman" w:cs="Times New Roman"/>
                <w:color w:val="000000"/>
                <w:sz w:val="28"/>
                <w:szCs w:val="28"/>
              </w:rPr>
              <w:t>Удовитченко</w:t>
            </w:r>
            <w:proofErr w:type="spellEnd"/>
            <w:r w:rsidRPr="00C81260">
              <w:rPr>
                <w:rFonts w:ascii="Times New Roman" w:eastAsia="Times New Roman" w:hAnsi="Times New Roman" w:cs="Times New Roman"/>
                <w:color w:val="000000"/>
                <w:sz w:val="28"/>
                <w:szCs w:val="28"/>
              </w:rPr>
              <w:t xml:space="preserve"> А. А., ИП Гребенюк Г.Н. Кроме этого, на выставке-ярмарке был</w:t>
            </w:r>
            <w:proofErr w:type="gramEnd"/>
            <w:r w:rsidRPr="00C81260">
              <w:rPr>
                <w:rFonts w:ascii="Times New Roman" w:eastAsia="Times New Roman" w:hAnsi="Times New Roman" w:cs="Times New Roman"/>
                <w:color w:val="000000"/>
                <w:sz w:val="28"/>
                <w:szCs w:val="28"/>
              </w:rPr>
              <w:t xml:space="preserve"> представлен огромный ассортимент плодово-ягодных и декоративных саженцев деревьев, цветов, </w:t>
            </w:r>
            <w:proofErr w:type="gramStart"/>
            <w:r w:rsidRPr="00C81260">
              <w:rPr>
                <w:rFonts w:ascii="Times New Roman" w:eastAsia="Times New Roman" w:hAnsi="Times New Roman" w:cs="Times New Roman"/>
                <w:color w:val="000000"/>
                <w:sz w:val="28"/>
                <w:szCs w:val="28"/>
              </w:rPr>
              <w:t>было</w:t>
            </w:r>
            <w:proofErr w:type="gramEnd"/>
            <w:r w:rsidRPr="00C81260">
              <w:rPr>
                <w:rFonts w:ascii="Times New Roman" w:eastAsia="Times New Roman" w:hAnsi="Times New Roman" w:cs="Times New Roman"/>
                <w:color w:val="000000"/>
                <w:sz w:val="28"/>
                <w:szCs w:val="28"/>
              </w:rPr>
              <w:t> на что посмотреть садоводам и любителям. Изделия из текстиля (подушки, одеяла, покрывала и постельное белье) изготовленные ИП Денщик А.Н.(г. Светлоград) пользовались спросом у посетителей ярмарки.</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12 октября в рамках празднования фестиваля «Праздник хлеба» была организована осенняя выставка-ярмарка. Активное участие приняли коллективы Петровского </w:t>
            </w:r>
            <w:proofErr w:type="spellStart"/>
            <w:r w:rsidRPr="00C81260">
              <w:rPr>
                <w:rFonts w:ascii="Times New Roman" w:eastAsia="Times New Roman" w:hAnsi="Times New Roman" w:cs="Times New Roman"/>
                <w:color w:val="000000"/>
                <w:sz w:val="28"/>
                <w:szCs w:val="28"/>
              </w:rPr>
              <w:t>райпотребсоюза</w:t>
            </w:r>
            <w:proofErr w:type="spellEnd"/>
            <w:r w:rsidRPr="00C81260">
              <w:rPr>
                <w:rFonts w:ascii="Times New Roman" w:eastAsia="Times New Roman" w:hAnsi="Times New Roman" w:cs="Times New Roman"/>
                <w:color w:val="000000"/>
                <w:sz w:val="28"/>
                <w:szCs w:val="28"/>
              </w:rPr>
              <w:t>, ООО «Моя Мечта», обособленного подразделения ОПХ «</w:t>
            </w:r>
            <w:proofErr w:type="spellStart"/>
            <w:r w:rsidRPr="00C81260">
              <w:rPr>
                <w:rFonts w:ascii="Times New Roman" w:eastAsia="Times New Roman" w:hAnsi="Times New Roman" w:cs="Times New Roman"/>
                <w:color w:val="000000"/>
                <w:sz w:val="28"/>
                <w:szCs w:val="28"/>
              </w:rPr>
              <w:t>ФосАгро</w:t>
            </w:r>
            <w:proofErr w:type="spellEnd"/>
            <w:r w:rsidRPr="00C81260">
              <w:rPr>
                <w:rFonts w:ascii="Times New Roman" w:eastAsia="Times New Roman" w:hAnsi="Times New Roman" w:cs="Times New Roman"/>
                <w:color w:val="000000"/>
                <w:sz w:val="28"/>
                <w:szCs w:val="28"/>
              </w:rPr>
              <w:t xml:space="preserve"> – Ставрополь», индивидуальных предпринимателей </w:t>
            </w:r>
            <w:r w:rsidRPr="00C81260">
              <w:rPr>
                <w:rFonts w:ascii="Times New Roman" w:eastAsia="Times New Roman" w:hAnsi="Times New Roman" w:cs="Times New Roman"/>
                <w:color w:val="000000"/>
                <w:sz w:val="28"/>
                <w:szCs w:val="28"/>
              </w:rPr>
              <w:lastRenderedPageBreak/>
              <w:t xml:space="preserve">И.Н.Пащенко, </w:t>
            </w:r>
            <w:proofErr w:type="spellStart"/>
            <w:r w:rsidRPr="00C81260">
              <w:rPr>
                <w:rFonts w:ascii="Times New Roman" w:eastAsia="Times New Roman" w:hAnsi="Times New Roman" w:cs="Times New Roman"/>
                <w:color w:val="000000"/>
                <w:sz w:val="28"/>
                <w:szCs w:val="28"/>
              </w:rPr>
              <w:t>С.И.Удовидченко</w:t>
            </w:r>
            <w:proofErr w:type="spellEnd"/>
            <w:r w:rsidRPr="00C81260">
              <w:rPr>
                <w:rFonts w:ascii="Times New Roman" w:eastAsia="Times New Roman" w:hAnsi="Times New Roman" w:cs="Times New Roman"/>
                <w:color w:val="000000"/>
                <w:sz w:val="28"/>
                <w:szCs w:val="28"/>
              </w:rPr>
              <w:t>, Н.Н.Беляев, С.А.Таранушенко.</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26 октября состоялась осенняя выставка-ярмарка под девизом «Покупай </w:t>
            </w:r>
            <w:proofErr w:type="gramStart"/>
            <w:r w:rsidRPr="00C81260">
              <w:rPr>
                <w:rFonts w:ascii="Times New Roman" w:eastAsia="Times New Roman" w:hAnsi="Times New Roman" w:cs="Times New Roman"/>
                <w:color w:val="000000"/>
                <w:sz w:val="28"/>
                <w:szCs w:val="28"/>
              </w:rPr>
              <w:t>ставропольское</w:t>
            </w:r>
            <w:proofErr w:type="gramEnd"/>
            <w:r w:rsidRPr="00C81260">
              <w:rPr>
                <w:rFonts w:ascii="Times New Roman" w:eastAsia="Times New Roman" w:hAnsi="Times New Roman" w:cs="Times New Roman"/>
                <w:color w:val="000000"/>
                <w:sz w:val="28"/>
                <w:szCs w:val="28"/>
              </w:rPr>
              <w:t xml:space="preserve">!». Свою продукцию потребителям представили сельскохозяйственные организации, перерабатывающие предприятия, индивидуальные предприниматели нашего и соседних районов, </w:t>
            </w:r>
            <w:proofErr w:type="gramStart"/>
            <w:r w:rsidRPr="00C81260">
              <w:rPr>
                <w:rFonts w:ascii="Times New Roman" w:eastAsia="Times New Roman" w:hAnsi="Times New Roman" w:cs="Times New Roman"/>
                <w:color w:val="000000"/>
                <w:sz w:val="28"/>
                <w:szCs w:val="28"/>
              </w:rPr>
              <w:t>г</w:t>
            </w:r>
            <w:proofErr w:type="gramEnd"/>
            <w:r w:rsidRPr="00C81260">
              <w:rPr>
                <w:rFonts w:ascii="Times New Roman" w:eastAsia="Times New Roman" w:hAnsi="Times New Roman" w:cs="Times New Roman"/>
                <w:color w:val="000000"/>
                <w:sz w:val="28"/>
                <w:szCs w:val="28"/>
              </w:rPr>
              <w:t xml:space="preserve">. Михайловска, и даже из Краснодарского края и Пензенской области.  Вниманию покупателей в широком ассортименте была представлена плодоовощная продукция, кондитерские, бакалейные и хлебобулочные изделия, мясная гастрономия, масло растительное, мука, мёд, саженцы плодовых деревьев, декоративных кустарников, роз и др. цветов. Особым спросом у жителей и гостей района пользовалась продукция местных производителей. Свежую рыбу выставили на продажу индивидуальные предприниматели Дзюба С.В., </w:t>
            </w:r>
            <w:proofErr w:type="spellStart"/>
            <w:r w:rsidRPr="00C81260">
              <w:rPr>
                <w:rFonts w:ascii="Times New Roman" w:eastAsia="Times New Roman" w:hAnsi="Times New Roman" w:cs="Times New Roman"/>
                <w:color w:val="000000"/>
                <w:sz w:val="28"/>
                <w:szCs w:val="28"/>
              </w:rPr>
              <w:t>Куриленко</w:t>
            </w:r>
            <w:proofErr w:type="spellEnd"/>
            <w:r w:rsidRPr="00C81260">
              <w:rPr>
                <w:rFonts w:ascii="Times New Roman" w:eastAsia="Times New Roman" w:hAnsi="Times New Roman" w:cs="Times New Roman"/>
                <w:color w:val="000000"/>
                <w:sz w:val="28"/>
                <w:szCs w:val="28"/>
              </w:rPr>
              <w:t xml:space="preserve"> Ю.Н. Индивидуальный предприниматель </w:t>
            </w:r>
            <w:proofErr w:type="spellStart"/>
            <w:r w:rsidRPr="00C81260">
              <w:rPr>
                <w:rFonts w:ascii="Times New Roman" w:eastAsia="Times New Roman" w:hAnsi="Times New Roman" w:cs="Times New Roman"/>
                <w:color w:val="000000"/>
                <w:sz w:val="28"/>
                <w:szCs w:val="28"/>
              </w:rPr>
              <w:t>Самофатов</w:t>
            </w:r>
            <w:proofErr w:type="spellEnd"/>
            <w:r w:rsidRPr="00C81260">
              <w:rPr>
                <w:rFonts w:ascii="Times New Roman" w:eastAsia="Times New Roman" w:hAnsi="Times New Roman" w:cs="Times New Roman"/>
                <w:color w:val="000000"/>
                <w:sz w:val="28"/>
                <w:szCs w:val="28"/>
              </w:rPr>
              <w:t xml:space="preserve"> Н.И. порадовал жителей </w:t>
            </w:r>
            <w:r w:rsidRPr="00C81260">
              <w:rPr>
                <w:rFonts w:ascii="Times New Roman" w:eastAsia="Times New Roman" w:hAnsi="Times New Roman" w:cs="Times New Roman"/>
                <w:color w:val="000000"/>
                <w:sz w:val="28"/>
                <w:szCs w:val="28"/>
              </w:rPr>
              <w:lastRenderedPageBreak/>
              <w:t xml:space="preserve">округа разнообразием рыбных деликатесов. </w:t>
            </w:r>
            <w:r w:rsidRPr="00C81260">
              <w:rPr>
                <w:rFonts w:ascii="Times New Roman" w:eastAsia="Times New Roman" w:hAnsi="Times New Roman" w:cs="Times New Roman"/>
                <w:color w:val="000000"/>
                <w:sz w:val="28"/>
                <w:szCs w:val="28"/>
              </w:rPr>
              <w:br/>
              <w:t xml:space="preserve">Всего на площади города было организовано 54 </w:t>
            </w:r>
            <w:proofErr w:type="gramStart"/>
            <w:r w:rsidRPr="00C81260">
              <w:rPr>
                <w:rFonts w:ascii="Times New Roman" w:eastAsia="Times New Roman" w:hAnsi="Times New Roman" w:cs="Times New Roman"/>
                <w:color w:val="000000"/>
                <w:sz w:val="28"/>
                <w:szCs w:val="28"/>
              </w:rPr>
              <w:t>торговых</w:t>
            </w:r>
            <w:proofErr w:type="gramEnd"/>
            <w:r w:rsidRPr="00C81260">
              <w:rPr>
                <w:rFonts w:ascii="Times New Roman" w:eastAsia="Times New Roman" w:hAnsi="Times New Roman" w:cs="Times New Roman"/>
                <w:color w:val="000000"/>
                <w:sz w:val="28"/>
                <w:szCs w:val="28"/>
              </w:rPr>
              <w:t xml:space="preserve"> места, реализовано продукции более чем на 950,0 тыс. руб.</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6.4.</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24.</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Предновогодняя праздничная выставка-ярмарка в рамках празднования Нового года и Рождества Христова под девизом «Покупай </w:t>
            </w:r>
            <w:proofErr w:type="gramStart"/>
            <w:r w:rsidRPr="00C81260">
              <w:rPr>
                <w:rFonts w:ascii="Times New Roman" w:eastAsia="Times New Roman" w:hAnsi="Times New Roman" w:cs="Times New Roman"/>
                <w:color w:val="000000"/>
                <w:sz w:val="28"/>
                <w:szCs w:val="28"/>
              </w:rPr>
              <w:t>ставропольское</w:t>
            </w:r>
            <w:proofErr w:type="gramEnd"/>
            <w:r w:rsidRPr="00C81260">
              <w:rPr>
                <w:rFonts w:ascii="Times New Roman" w:eastAsia="Times New Roman" w:hAnsi="Times New Roman" w:cs="Times New Roman"/>
                <w:color w:val="000000"/>
                <w:sz w:val="28"/>
                <w:szCs w:val="28"/>
              </w:rPr>
              <w:t>!» проведена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21 декабря/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21 декабря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21 декабря 2019 года на центральной площади города Светлограда в рамках празднования Нового года и Рождества Христова, состоялась предновогодняя праздничная выставка-ярмарка «Рождественский базар» под девизом «Покупай Ставропольское!». В ходе проведения торжественного мероприятия были награждены предприниматели и руководители организаций «Благодарственными письмами» за вклад в социально – экономическое развитие и активное участие в выставочно-ярмарочной деятельности Петровского городского округа Ставропольского края в 2019 году.</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 При поддержке субъектов малого и среднего предпринимательства нашего округа, для посетителей выставки-ярмарки была организована </w:t>
            </w:r>
            <w:r w:rsidRPr="00C81260">
              <w:rPr>
                <w:rFonts w:ascii="Times New Roman" w:eastAsia="Times New Roman" w:hAnsi="Times New Roman" w:cs="Times New Roman"/>
                <w:color w:val="000000"/>
                <w:sz w:val="28"/>
                <w:szCs w:val="28"/>
              </w:rPr>
              <w:lastRenderedPageBreak/>
              <w:t>беспроигрышная лотерея.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Участники ярмарки предоставили для розыгрыша лотереи 112 подарков. Разыгрывались, как ели и ароматный мед, так и продуктовые корзины, мясная, и рыбная продукция.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Посетителям ярмарки был представлен широкий ассортимент плодоовощной продукции, кондитерских, бакалейных и хлебобулочных изделий, мясной гастрономии, масла растительного, муки, мёда, новогодних сосен и елей.  Радовали посетителей ярмарки изделия ручной работы и умельцев народного промысла (резьба по дереву, вязаные игрушки, сувенирная продукция).  Всего на площади города было организовано 49 </w:t>
            </w:r>
            <w:proofErr w:type="gramStart"/>
            <w:r w:rsidRPr="00C81260">
              <w:rPr>
                <w:rFonts w:ascii="Times New Roman" w:eastAsia="Times New Roman" w:hAnsi="Times New Roman" w:cs="Times New Roman"/>
                <w:color w:val="000000"/>
                <w:sz w:val="28"/>
                <w:szCs w:val="28"/>
              </w:rPr>
              <w:t>торговых</w:t>
            </w:r>
            <w:proofErr w:type="gramEnd"/>
            <w:r w:rsidRPr="00C81260">
              <w:rPr>
                <w:rFonts w:ascii="Times New Roman" w:eastAsia="Times New Roman" w:hAnsi="Times New Roman" w:cs="Times New Roman"/>
                <w:color w:val="000000"/>
                <w:sz w:val="28"/>
                <w:szCs w:val="28"/>
              </w:rPr>
              <w:t xml:space="preserve"> места, реализовано продукции более чем на 1,0 млн. руб.</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6.5.</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25.</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Еженедельные ярмарки на территории сельских поселений округа проведены</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еженедельно/</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еженедельно</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Еженедельные ярмарки на территории сельских поселений округа проведены. За отчетный период на территории Петровского городского округа проведена 187 ярмарок, определено 558 торговых мест, в том </w:t>
            </w:r>
            <w:r w:rsidRPr="00C81260">
              <w:rPr>
                <w:rFonts w:ascii="Times New Roman" w:eastAsia="Times New Roman" w:hAnsi="Times New Roman" w:cs="Times New Roman"/>
                <w:color w:val="000000"/>
                <w:sz w:val="28"/>
                <w:szCs w:val="28"/>
              </w:rPr>
              <w:lastRenderedPageBreak/>
              <w:t xml:space="preserve">числе в </w:t>
            </w:r>
            <w:proofErr w:type="gramStart"/>
            <w:r w:rsidRPr="00C81260">
              <w:rPr>
                <w:rFonts w:ascii="Times New Roman" w:eastAsia="Times New Roman" w:hAnsi="Times New Roman" w:cs="Times New Roman"/>
                <w:color w:val="000000"/>
                <w:sz w:val="28"/>
                <w:szCs w:val="28"/>
              </w:rPr>
              <w:t>г</w:t>
            </w:r>
            <w:proofErr w:type="gramEnd"/>
            <w:r w:rsidRPr="00C81260">
              <w:rPr>
                <w:rFonts w:ascii="Times New Roman" w:eastAsia="Times New Roman" w:hAnsi="Times New Roman" w:cs="Times New Roman"/>
                <w:color w:val="000000"/>
                <w:sz w:val="28"/>
                <w:szCs w:val="28"/>
              </w:rPr>
              <w:t>. Светлограде проведены 7 выставок – ярмарок с дегустацией продукции местных производителей, организовано 70 торговых мест.; реализовано продукции на сумму 32323,98 тыс. рублей, в 2018 году 29008,82 тыс. рублей, увеличение на 11,4%.</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6.6.</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26.</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Информация о проведении выставок-ярмарок размещена на официальном сайте администрации и в районной газете «Петровские вести»</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Март/</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16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20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27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апрель/</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03 апреля;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17 апреля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сентябрь/</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11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18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октябрь/</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19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30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декабрь/</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21 декабря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w:t>
            </w:r>
            <w:proofErr w:type="gramStart"/>
            <w:r w:rsidRPr="00C81260">
              <w:rPr>
                <w:rFonts w:ascii="Times New Roman" w:eastAsia="Times New Roman" w:hAnsi="Times New Roman" w:cs="Times New Roman"/>
                <w:color w:val="000000"/>
                <w:sz w:val="28"/>
                <w:szCs w:val="28"/>
              </w:rPr>
              <w:t>Информация о проведении выставок-ярмарок сельскохозяйственной продукции и потребительских товаров под девизом «Покупай ставропольское» размещена на официальном сайте администрации в информационно-телекоммуникационной сети «Интернет» и опубликована в районной газете «Петровские вести» № 19 от 16.03.2019 г, № 20 от 20.03.2019 г., № 22 от 27.03.2019 г., № 24 от 03.04.2019 г., № 28 от 17.04.2019 г., № 68 от 11.09.2019 г., № 70 от 18.09.2019 г., № 79 от 19.10.2019</w:t>
            </w:r>
            <w:proofErr w:type="gramEnd"/>
            <w:r w:rsidRPr="00C81260">
              <w:rPr>
                <w:rFonts w:ascii="Times New Roman" w:eastAsia="Times New Roman" w:hAnsi="Times New Roman" w:cs="Times New Roman"/>
                <w:color w:val="000000"/>
                <w:sz w:val="28"/>
                <w:szCs w:val="28"/>
              </w:rPr>
              <w:t xml:space="preserve"> г., № 82 от 30.10.2019 г., № 98 от 25.12.2019 г.</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7.</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xml:space="preserve">Реализация комплекса мероприятий по </w:t>
            </w:r>
            <w:r w:rsidRPr="00C81260">
              <w:rPr>
                <w:rFonts w:ascii="Times New Roman" w:eastAsia="Times New Roman" w:hAnsi="Times New Roman" w:cs="Times New Roman"/>
                <w:color w:val="000000"/>
                <w:sz w:val="28"/>
                <w:szCs w:val="28"/>
                <w:shd w:val="clear" w:color="auto" w:fill="FFFFFF"/>
              </w:rPr>
              <w:lastRenderedPageBreak/>
              <w:t>развитию пищевой и перерабатывающей промышленности и потребительского рынка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shd w:val="clear" w:color="auto" w:fill="FFFFFF"/>
              </w:rPr>
              <w:lastRenderedPageBreak/>
              <w:t>х</w:t>
            </w:r>
            <w:proofErr w:type="spellEnd"/>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рамках реализации комплекса мероприятий по развитию пищевой и </w:t>
            </w:r>
            <w:r w:rsidRPr="00C81260">
              <w:rPr>
                <w:rFonts w:ascii="Times New Roman" w:eastAsia="Times New Roman" w:hAnsi="Times New Roman" w:cs="Times New Roman"/>
                <w:color w:val="000000"/>
                <w:sz w:val="28"/>
                <w:szCs w:val="28"/>
              </w:rPr>
              <w:lastRenderedPageBreak/>
              <w:t xml:space="preserve">перерабатывающей промышленности и потребительского рынка до сведения </w:t>
            </w:r>
            <w:proofErr w:type="gramStart"/>
            <w:r w:rsidRPr="00C81260">
              <w:rPr>
                <w:rFonts w:ascii="Times New Roman" w:eastAsia="Times New Roman" w:hAnsi="Times New Roman" w:cs="Times New Roman"/>
                <w:color w:val="000000"/>
                <w:sz w:val="28"/>
                <w:szCs w:val="28"/>
              </w:rPr>
              <w:t>хозяйствующих субъектов, осуществляющих деятельность в сфере пищевой и перерабатывающей промышленности доведена</w:t>
            </w:r>
            <w:proofErr w:type="gramEnd"/>
            <w:r w:rsidRPr="00C81260">
              <w:rPr>
                <w:rFonts w:ascii="Times New Roman" w:eastAsia="Times New Roman" w:hAnsi="Times New Roman" w:cs="Times New Roman"/>
                <w:color w:val="000000"/>
                <w:sz w:val="28"/>
                <w:szCs w:val="28"/>
              </w:rPr>
              <w:t xml:space="preserve"> информация о проведении конкурсов, об участии в семинаре по мерам финансовой, гарантированной и лизинговой поддержки. В 2019 году за государственной поддержкой обратились 13 субъектов малого и среднего предпринимательства, осуществляющих свою деятельность на территории городского округа. </w:t>
            </w:r>
            <w:proofErr w:type="spellStart"/>
            <w:r w:rsidRPr="00C81260">
              <w:rPr>
                <w:rFonts w:ascii="Times New Roman" w:eastAsia="Times New Roman" w:hAnsi="Times New Roman" w:cs="Times New Roman"/>
                <w:color w:val="000000"/>
                <w:sz w:val="28"/>
                <w:szCs w:val="28"/>
              </w:rPr>
              <w:t>Микрозаймами</w:t>
            </w:r>
            <w:proofErr w:type="spellEnd"/>
            <w:r w:rsidRPr="00C81260">
              <w:rPr>
                <w:rFonts w:ascii="Times New Roman" w:eastAsia="Times New Roman" w:hAnsi="Times New Roman" w:cs="Times New Roman"/>
                <w:color w:val="000000"/>
                <w:sz w:val="28"/>
                <w:szCs w:val="28"/>
              </w:rPr>
              <w:t xml:space="preserve"> НМО «Фонд </w:t>
            </w:r>
            <w:proofErr w:type="spellStart"/>
            <w:r w:rsidRPr="00C81260">
              <w:rPr>
                <w:rFonts w:ascii="Times New Roman" w:eastAsia="Times New Roman" w:hAnsi="Times New Roman" w:cs="Times New Roman"/>
                <w:color w:val="000000"/>
                <w:sz w:val="28"/>
                <w:szCs w:val="28"/>
              </w:rPr>
              <w:t>микрофинансирования</w:t>
            </w:r>
            <w:proofErr w:type="spellEnd"/>
            <w:r w:rsidRPr="00C81260">
              <w:rPr>
                <w:rFonts w:ascii="Times New Roman" w:eastAsia="Times New Roman" w:hAnsi="Times New Roman" w:cs="Times New Roman"/>
                <w:color w:val="000000"/>
                <w:sz w:val="28"/>
                <w:szCs w:val="28"/>
              </w:rPr>
              <w:t xml:space="preserve"> субъектов малого и среднего предпринимательства в Ставропольском крае» воспользовались 8 субъектов МСП на общую сумму 12 505,00 тыс. рублей. ГУП СК «Гарантийный фонд поддержки субъектов малого и среднего предпринимательства в Ставропольском крае» предоставлено 5 поручительств на сумму 18,6 млн. рублей. Фондом поддержки </w:t>
            </w:r>
            <w:r w:rsidRPr="00C81260">
              <w:rPr>
                <w:rFonts w:ascii="Times New Roman" w:eastAsia="Times New Roman" w:hAnsi="Times New Roman" w:cs="Times New Roman"/>
                <w:color w:val="000000"/>
                <w:sz w:val="28"/>
                <w:szCs w:val="28"/>
              </w:rPr>
              <w:lastRenderedPageBreak/>
              <w:t>предпринимательства в Ставропольском крае 46 предпринимателям была оказана консультационная поддержка.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xml:space="preserve">Фондом поддержки предпринимательства в Ставропольском крае 44 предпринимателям была оказана консультационная поддержка. Темп роста объемов отгруженных товаров по виду экономической деятельности «Производство пищевых продуктов» согласно </w:t>
            </w:r>
            <w:proofErr w:type="gramStart"/>
            <w:r w:rsidRPr="00C81260">
              <w:rPr>
                <w:rFonts w:ascii="Times New Roman" w:eastAsia="Times New Roman" w:hAnsi="Times New Roman" w:cs="Times New Roman"/>
                <w:color w:val="000000"/>
                <w:sz w:val="28"/>
                <w:szCs w:val="28"/>
                <w:shd w:val="clear" w:color="auto" w:fill="FFFFFF"/>
              </w:rPr>
              <w:t>информации, предоставленной Территориальным органом Федеральной службы государственной статистики по Ставропольскому краю составил</w:t>
            </w:r>
            <w:proofErr w:type="gramEnd"/>
            <w:r w:rsidRPr="00C81260">
              <w:rPr>
                <w:rFonts w:ascii="Times New Roman" w:eastAsia="Times New Roman" w:hAnsi="Times New Roman" w:cs="Times New Roman"/>
                <w:color w:val="000000"/>
                <w:sz w:val="28"/>
                <w:szCs w:val="28"/>
                <w:shd w:val="clear" w:color="auto" w:fill="FFFFFF"/>
              </w:rPr>
              <w:t xml:space="preserve"> 159,1%.</w:t>
            </w:r>
          </w:p>
        </w:tc>
        <w:tc>
          <w:tcPr>
            <w:tcW w:w="280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shd w:val="clear" w:color="auto" w:fill="FFFFFF"/>
              </w:rPr>
              <w:lastRenderedPageBreak/>
              <w:t>Мероприятие выполнено.</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lastRenderedPageBreak/>
              <w:t>темп роста объемов отгруженных товаров по виду экономической деятельности «Производство пищевых продуктов»- 150,9 %;</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количество объектов торговли, общественного питания и бытового обслуживания населения- 717 ед.</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7.1.</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27.</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Фестиваль «Праздник хлеба» проведен</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13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12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Фестиваль «Праздник хлеба» проведен 12 октября на центральной площади Светлограда</w:t>
            </w:r>
            <w:proofErr w:type="gramStart"/>
            <w:r w:rsidRPr="00C81260">
              <w:rPr>
                <w:rFonts w:ascii="Times New Roman" w:eastAsia="Times New Roman" w:hAnsi="Times New Roman" w:cs="Times New Roman"/>
                <w:color w:val="000000"/>
                <w:sz w:val="28"/>
                <w:szCs w:val="28"/>
              </w:rPr>
              <w:t>.</w:t>
            </w:r>
            <w:proofErr w:type="gramEnd"/>
            <w:r w:rsidRPr="00C81260">
              <w:rPr>
                <w:rFonts w:ascii="Times New Roman" w:eastAsia="Times New Roman" w:hAnsi="Times New Roman" w:cs="Times New Roman"/>
                <w:color w:val="000000"/>
                <w:sz w:val="28"/>
                <w:szCs w:val="28"/>
              </w:rPr>
              <w:t xml:space="preserve"> </w:t>
            </w:r>
            <w:proofErr w:type="gramStart"/>
            <w:r w:rsidRPr="00C81260">
              <w:rPr>
                <w:rFonts w:ascii="Times New Roman" w:eastAsia="Times New Roman" w:hAnsi="Times New Roman" w:cs="Times New Roman"/>
                <w:color w:val="000000"/>
                <w:sz w:val="28"/>
                <w:szCs w:val="28"/>
              </w:rPr>
              <w:t>с</w:t>
            </w:r>
            <w:proofErr w:type="gramEnd"/>
            <w:r w:rsidRPr="00C81260">
              <w:rPr>
                <w:rFonts w:ascii="Times New Roman" w:eastAsia="Times New Roman" w:hAnsi="Times New Roman" w:cs="Times New Roman"/>
                <w:color w:val="000000"/>
                <w:sz w:val="28"/>
                <w:szCs w:val="28"/>
              </w:rPr>
              <w:t xml:space="preserve"> выставкой разнообразных хлебобулочных изделий, которые, не иначе, как шедеврами, назвать было нельзя. Оценивались они по номинациям: «Свадебный каравай», «Именинный пирог», «Хлебные чудеса». </w:t>
            </w:r>
            <w:r w:rsidRPr="00C81260">
              <w:rPr>
                <w:rFonts w:ascii="Times New Roman" w:eastAsia="Times New Roman" w:hAnsi="Times New Roman" w:cs="Times New Roman"/>
                <w:color w:val="000000"/>
                <w:sz w:val="28"/>
                <w:szCs w:val="28"/>
              </w:rPr>
              <w:lastRenderedPageBreak/>
              <w:t xml:space="preserve">Представили свою продукцию на празднике территориальные отделы от каждого сельского поселения Петровского городского округа, а также предприниматели, предприятия и организации. Среди них были определены лучшие </w:t>
            </w:r>
            <w:proofErr w:type="gramStart"/>
            <w:r w:rsidRPr="00C81260">
              <w:rPr>
                <w:rFonts w:ascii="Times New Roman" w:eastAsia="Times New Roman" w:hAnsi="Times New Roman" w:cs="Times New Roman"/>
                <w:color w:val="000000"/>
                <w:sz w:val="28"/>
                <w:szCs w:val="28"/>
              </w:rPr>
              <w:t>из</w:t>
            </w:r>
            <w:proofErr w:type="gramEnd"/>
            <w:r w:rsidRPr="00C81260">
              <w:rPr>
                <w:rFonts w:ascii="Times New Roman" w:eastAsia="Times New Roman" w:hAnsi="Times New Roman" w:cs="Times New Roman"/>
                <w:color w:val="000000"/>
                <w:sz w:val="28"/>
                <w:szCs w:val="28"/>
              </w:rPr>
              <w:t xml:space="preserve"> лучших. Дипломами победителей и ценными подарками в номинации «Свадебный каравай» отмечены: с. Благодатное, второе место – с. </w:t>
            </w:r>
            <w:proofErr w:type="spellStart"/>
            <w:r w:rsidRPr="00C81260">
              <w:rPr>
                <w:rFonts w:ascii="Times New Roman" w:eastAsia="Times New Roman" w:hAnsi="Times New Roman" w:cs="Times New Roman"/>
                <w:color w:val="000000"/>
                <w:sz w:val="28"/>
                <w:szCs w:val="28"/>
              </w:rPr>
              <w:t>Шведино</w:t>
            </w:r>
            <w:proofErr w:type="spellEnd"/>
            <w:r w:rsidRPr="00C81260">
              <w:rPr>
                <w:rFonts w:ascii="Times New Roman" w:eastAsia="Times New Roman" w:hAnsi="Times New Roman" w:cs="Times New Roman"/>
                <w:color w:val="000000"/>
                <w:sz w:val="28"/>
                <w:szCs w:val="28"/>
              </w:rPr>
              <w:t xml:space="preserve">, третье место – с. </w:t>
            </w:r>
            <w:proofErr w:type="spellStart"/>
            <w:r w:rsidRPr="00C81260">
              <w:rPr>
                <w:rFonts w:ascii="Times New Roman" w:eastAsia="Times New Roman" w:hAnsi="Times New Roman" w:cs="Times New Roman"/>
                <w:color w:val="000000"/>
                <w:sz w:val="28"/>
                <w:szCs w:val="28"/>
              </w:rPr>
              <w:t>Шангала</w:t>
            </w:r>
            <w:proofErr w:type="spellEnd"/>
            <w:r w:rsidRPr="00C81260">
              <w:rPr>
                <w:rFonts w:ascii="Times New Roman" w:eastAsia="Times New Roman" w:hAnsi="Times New Roman" w:cs="Times New Roman"/>
                <w:color w:val="000000"/>
                <w:sz w:val="28"/>
                <w:szCs w:val="28"/>
              </w:rPr>
              <w:t>; в номинации «Именинный пирог» лучшими стали с. Гофицкое, вторыми – с. Николина Балка, а третьими – с. Просянка; в номинации «Хлебные чудеса» победитель - п. Рогатая Балка, второе место разделили с. Высоцкое и с</w:t>
            </w:r>
            <w:proofErr w:type="gramStart"/>
            <w:r w:rsidRPr="00C81260">
              <w:rPr>
                <w:rFonts w:ascii="Times New Roman" w:eastAsia="Times New Roman" w:hAnsi="Times New Roman" w:cs="Times New Roman"/>
                <w:color w:val="000000"/>
                <w:sz w:val="28"/>
                <w:szCs w:val="28"/>
              </w:rPr>
              <w:t>.О</w:t>
            </w:r>
            <w:proofErr w:type="gramEnd"/>
            <w:r w:rsidRPr="00C81260">
              <w:rPr>
                <w:rFonts w:ascii="Times New Roman" w:eastAsia="Times New Roman" w:hAnsi="Times New Roman" w:cs="Times New Roman"/>
                <w:color w:val="000000"/>
                <w:sz w:val="28"/>
                <w:szCs w:val="28"/>
              </w:rPr>
              <w:t xml:space="preserve">реховка, а третье место – с. </w:t>
            </w:r>
            <w:proofErr w:type="spellStart"/>
            <w:r w:rsidRPr="00C81260">
              <w:rPr>
                <w:rFonts w:ascii="Times New Roman" w:eastAsia="Times New Roman" w:hAnsi="Times New Roman" w:cs="Times New Roman"/>
                <w:color w:val="000000"/>
                <w:sz w:val="28"/>
                <w:szCs w:val="28"/>
              </w:rPr>
              <w:t>Константиновкое</w:t>
            </w:r>
            <w:proofErr w:type="spellEnd"/>
            <w:r w:rsidRPr="00C81260">
              <w:rPr>
                <w:rFonts w:ascii="Times New Roman" w:eastAsia="Times New Roman" w:hAnsi="Times New Roman" w:cs="Times New Roman"/>
                <w:color w:val="000000"/>
                <w:sz w:val="28"/>
                <w:szCs w:val="28"/>
              </w:rPr>
              <w:t xml:space="preserve">. Всем победителям вручили телевизоры, а в качестве призов за вторые и третьи места были микроволновые печи и </w:t>
            </w:r>
            <w:proofErr w:type="spellStart"/>
            <w:r w:rsidRPr="00C81260">
              <w:rPr>
                <w:rFonts w:ascii="Times New Roman" w:eastAsia="Times New Roman" w:hAnsi="Times New Roman" w:cs="Times New Roman"/>
                <w:color w:val="000000"/>
                <w:sz w:val="28"/>
                <w:szCs w:val="28"/>
              </w:rPr>
              <w:t>кулеры</w:t>
            </w:r>
            <w:proofErr w:type="spellEnd"/>
            <w:r w:rsidRPr="00C81260">
              <w:rPr>
                <w:rFonts w:ascii="Times New Roman" w:eastAsia="Times New Roman" w:hAnsi="Times New Roman" w:cs="Times New Roman"/>
                <w:color w:val="000000"/>
                <w:sz w:val="28"/>
                <w:szCs w:val="28"/>
              </w:rPr>
              <w:t>.</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Активное участие в празднике хлеба приняли коллективы Петровского </w:t>
            </w:r>
            <w:proofErr w:type="spellStart"/>
            <w:r w:rsidRPr="00C81260">
              <w:rPr>
                <w:rFonts w:ascii="Times New Roman" w:eastAsia="Times New Roman" w:hAnsi="Times New Roman" w:cs="Times New Roman"/>
                <w:color w:val="000000"/>
                <w:sz w:val="28"/>
                <w:szCs w:val="28"/>
              </w:rPr>
              <w:t>райпотребсоюза</w:t>
            </w:r>
            <w:proofErr w:type="spellEnd"/>
            <w:r w:rsidRPr="00C81260">
              <w:rPr>
                <w:rFonts w:ascii="Times New Roman" w:eastAsia="Times New Roman" w:hAnsi="Times New Roman" w:cs="Times New Roman"/>
                <w:color w:val="000000"/>
                <w:sz w:val="28"/>
                <w:szCs w:val="28"/>
              </w:rPr>
              <w:t>, ООО «Моя Мечта», обособленного подразделения ОПХ «</w:t>
            </w:r>
            <w:proofErr w:type="spellStart"/>
            <w:r w:rsidRPr="00C81260">
              <w:rPr>
                <w:rFonts w:ascii="Times New Roman" w:eastAsia="Times New Roman" w:hAnsi="Times New Roman" w:cs="Times New Roman"/>
                <w:color w:val="000000"/>
                <w:sz w:val="28"/>
                <w:szCs w:val="28"/>
              </w:rPr>
              <w:t>ФосАгро</w:t>
            </w:r>
            <w:proofErr w:type="spellEnd"/>
            <w:r w:rsidRPr="00C81260">
              <w:rPr>
                <w:rFonts w:ascii="Times New Roman" w:eastAsia="Times New Roman" w:hAnsi="Times New Roman" w:cs="Times New Roman"/>
                <w:color w:val="000000"/>
                <w:sz w:val="28"/>
                <w:szCs w:val="28"/>
              </w:rPr>
              <w:t xml:space="preserve"> – Ставрополь», </w:t>
            </w:r>
            <w:r w:rsidRPr="00C81260">
              <w:rPr>
                <w:rFonts w:ascii="Times New Roman" w:eastAsia="Times New Roman" w:hAnsi="Times New Roman" w:cs="Times New Roman"/>
                <w:color w:val="000000"/>
                <w:sz w:val="28"/>
                <w:szCs w:val="28"/>
              </w:rPr>
              <w:lastRenderedPageBreak/>
              <w:t xml:space="preserve">индивидуальных предпринимателей И.Н.Пащенко, </w:t>
            </w:r>
            <w:proofErr w:type="spellStart"/>
            <w:r w:rsidRPr="00C81260">
              <w:rPr>
                <w:rFonts w:ascii="Times New Roman" w:eastAsia="Times New Roman" w:hAnsi="Times New Roman" w:cs="Times New Roman"/>
                <w:color w:val="000000"/>
                <w:sz w:val="28"/>
                <w:szCs w:val="28"/>
              </w:rPr>
              <w:t>С.И.Удовидченко</w:t>
            </w:r>
            <w:proofErr w:type="spellEnd"/>
            <w:r w:rsidRPr="00C81260">
              <w:rPr>
                <w:rFonts w:ascii="Times New Roman" w:eastAsia="Times New Roman" w:hAnsi="Times New Roman" w:cs="Times New Roman"/>
                <w:color w:val="000000"/>
                <w:sz w:val="28"/>
                <w:szCs w:val="28"/>
              </w:rPr>
              <w:t xml:space="preserve">, Н.Н.Беляев, С.А.Таранушенко. Оригинально смотрелись так называемые «мясные пироги и караваи», оформленные из различного вида мясной продукции. Их представили индивидуальные предприниматели </w:t>
            </w:r>
            <w:proofErr w:type="spellStart"/>
            <w:r w:rsidRPr="00C81260">
              <w:rPr>
                <w:rFonts w:ascii="Times New Roman" w:eastAsia="Times New Roman" w:hAnsi="Times New Roman" w:cs="Times New Roman"/>
                <w:color w:val="000000"/>
                <w:sz w:val="28"/>
                <w:szCs w:val="28"/>
              </w:rPr>
              <w:t>А.А.Удовитченко</w:t>
            </w:r>
            <w:proofErr w:type="spellEnd"/>
            <w:r w:rsidRPr="00C81260">
              <w:rPr>
                <w:rFonts w:ascii="Times New Roman" w:eastAsia="Times New Roman" w:hAnsi="Times New Roman" w:cs="Times New Roman"/>
                <w:color w:val="000000"/>
                <w:sz w:val="28"/>
                <w:szCs w:val="28"/>
              </w:rPr>
              <w:t xml:space="preserve"> и Г.Н.Гребенюк. В праздничном мероприятии, проявив творчество в оформлении стендов, активно участвовали АО «</w:t>
            </w:r>
            <w:proofErr w:type="spellStart"/>
            <w:r w:rsidRPr="00C81260">
              <w:rPr>
                <w:rFonts w:ascii="Times New Roman" w:eastAsia="Times New Roman" w:hAnsi="Times New Roman" w:cs="Times New Roman"/>
                <w:color w:val="000000"/>
                <w:sz w:val="28"/>
                <w:szCs w:val="28"/>
              </w:rPr>
              <w:t>Россельхозбанк</w:t>
            </w:r>
            <w:proofErr w:type="spellEnd"/>
            <w:r w:rsidRPr="00C81260">
              <w:rPr>
                <w:rFonts w:ascii="Times New Roman" w:eastAsia="Times New Roman" w:hAnsi="Times New Roman" w:cs="Times New Roman"/>
                <w:color w:val="000000"/>
                <w:sz w:val="28"/>
                <w:szCs w:val="28"/>
              </w:rPr>
              <w:t xml:space="preserve">», ДО </w:t>
            </w:r>
            <w:proofErr w:type="spellStart"/>
            <w:r w:rsidRPr="00C81260">
              <w:rPr>
                <w:rFonts w:ascii="Times New Roman" w:eastAsia="Times New Roman" w:hAnsi="Times New Roman" w:cs="Times New Roman"/>
                <w:color w:val="000000"/>
                <w:sz w:val="28"/>
                <w:szCs w:val="28"/>
              </w:rPr>
              <w:t>Светлоградский</w:t>
            </w:r>
            <w:proofErr w:type="spellEnd"/>
            <w:r w:rsidRPr="00C81260">
              <w:rPr>
                <w:rFonts w:ascii="Times New Roman" w:eastAsia="Times New Roman" w:hAnsi="Times New Roman" w:cs="Times New Roman"/>
                <w:color w:val="000000"/>
                <w:sz w:val="28"/>
                <w:szCs w:val="28"/>
              </w:rPr>
              <w:t xml:space="preserve"> ПАО «</w:t>
            </w:r>
            <w:proofErr w:type="spellStart"/>
            <w:r w:rsidRPr="00C81260">
              <w:rPr>
                <w:rFonts w:ascii="Times New Roman" w:eastAsia="Times New Roman" w:hAnsi="Times New Roman" w:cs="Times New Roman"/>
                <w:color w:val="000000"/>
                <w:sz w:val="28"/>
                <w:szCs w:val="28"/>
              </w:rPr>
              <w:t>Ставропольпромстройбанк</w:t>
            </w:r>
            <w:proofErr w:type="spellEnd"/>
            <w:r w:rsidRPr="00C81260">
              <w:rPr>
                <w:rFonts w:ascii="Times New Roman" w:eastAsia="Times New Roman" w:hAnsi="Times New Roman" w:cs="Times New Roman"/>
                <w:color w:val="000000"/>
                <w:sz w:val="28"/>
                <w:szCs w:val="28"/>
              </w:rPr>
              <w:t xml:space="preserve">», ПАО «Сбербанк». В рамках праздника хлеба состоялся конкурс на лучшее оформление подворий сельских поселений. Победителей конкурса наградили денежными сертификатами на благоустройство и развитие села. Первое место и сертификат на сумму 200 тыс. руб. получило подворье села Донская Балка; второе место досталось селам Высоцкое и Ореховка, им вручили сертификат на сумму 150 тыс. руб.; третье место и сертификаты по 100 тыс. руб. </w:t>
            </w:r>
            <w:r w:rsidRPr="00C81260">
              <w:rPr>
                <w:rFonts w:ascii="Times New Roman" w:eastAsia="Times New Roman" w:hAnsi="Times New Roman" w:cs="Times New Roman"/>
                <w:color w:val="000000"/>
                <w:sz w:val="28"/>
                <w:szCs w:val="28"/>
              </w:rPr>
              <w:lastRenderedPageBreak/>
              <w:t xml:space="preserve">разделили между собой село Сухая Буйвола и поселок </w:t>
            </w:r>
            <w:proofErr w:type="spellStart"/>
            <w:r w:rsidRPr="00C81260">
              <w:rPr>
                <w:rFonts w:ascii="Times New Roman" w:eastAsia="Times New Roman" w:hAnsi="Times New Roman" w:cs="Times New Roman"/>
                <w:color w:val="000000"/>
                <w:sz w:val="28"/>
                <w:szCs w:val="28"/>
              </w:rPr>
              <w:t>Прикалаусский</w:t>
            </w:r>
            <w:proofErr w:type="spellEnd"/>
            <w:r w:rsidRPr="00C81260">
              <w:rPr>
                <w:rFonts w:ascii="Times New Roman" w:eastAsia="Times New Roman" w:hAnsi="Times New Roman" w:cs="Times New Roman"/>
                <w:color w:val="000000"/>
                <w:sz w:val="28"/>
                <w:szCs w:val="28"/>
              </w:rPr>
              <w:t>.</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Почётными грамотами администрации за вклад в социально-экономическое развитие округа отметили коллективы Петровского </w:t>
            </w:r>
            <w:proofErr w:type="spellStart"/>
            <w:r w:rsidRPr="00C81260">
              <w:rPr>
                <w:rFonts w:ascii="Times New Roman" w:eastAsia="Times New Roman" w:hAnsi="Times New Roman" w:cs="Times New Roman"/>
                <w:color w:val="000000"/>
                <w:sz w:val="28"/>
                <w:szCs w:val="28"/>
              </w:rPr>
              <w:t>райпотребсоюза</w:t>
            </w:r>
            <w:proofErr w:type="spellEnd"/>
            <w:r w:rsidRPr="00C81260">
              <w:rPr>
                <w:rFonts w:ascii="Times New Roman" w:eastAsia="Times New Roman" w:hAnsi="Times New Roman" w:cs="Times New Roman"/>
                <w:color w:val="000000"/>
                <w:sz w:val="28"/>
                <w:szCs w:val="28"/>
              </w:rPr>
              <w:t>, ООО «НД – Техник», индивидуальных предпринимателей И.Н.Пащенко и В.И.Лугового.</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7.2.</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28.</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Информационная и консультационная поддержка товаропроизводителям и потребителям оказана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Постоянно/</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3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4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Информационная и консультационная поддержка была оказана индивидуальным предпринимателям: Ткаченко Е.В. по вопросу участия во всероссийском конкурсе «Торговля России» с 03 по 08 июня 2019 года, проводимым Министерством промышленности и торговли Российской Федерации. Трем предпринимателям СПК «</w:t>
            </w:r>
            <w:proofErr w:type="spellStart"/>
            <w:r w:rsidRPr="00C81260">
              <w:rPr>
                <w:rFonts w:ascii="Times New Roman" w:eastAsia="Times New Roman" w:hAnsi="Times New Roman" w:cs="Times New Roman"/>
                <w:color w:val="000000"/>
                <w:sz w:val="28"/>
                <w:szCs w:val="28"/>
              </w:rPr>
              <w:t>Рыбколхоз</w:t>
            </w:r>
            <w:proofErr w:type="spellEnd"/>
            <w:r w:rsidRPr="00C81260">
              <w:rPr>
                <w:rFonts w:ascii="Times New Roman" w:eastAsia="Times New Roman" w:hAnsi="Times New Roman" w:cs="Times New Roman"/>
                <w:color w:val="000000"/>
                <w:sz w:val="28"/>
                <w:szCs w:val="28"/>
              </w:rPr>
              <w:t xml:space="preserve"> «Зеркальные пруды» (руководитель </w:t>
            </w:r>
            <w:proofErr w:type="spellStart"/>
            <w:r w:rsidRPr="00C81260">
              <w:rPr>
                <w:rFonts w:ascii="Times New Roman" w:eastAsia="Times New Roman" w:hAnsi="Times New Roman" w:cs="Times New Roman"/>
                <w:color w:val="000000"/>
                <w:sz w:val="28"/>
                <w:szCs w:val="28"/>
              </w:rPr>
              <w:t>Абубакаров</w:t>
            </w:r>
            <w:proofErr w:type="spellEnd"/>
            <w:r w:rsidRPr="00C81260">
              <w:rPr>
                <w:rFonts w:ascii="Times New Roman" w:eastAsia="Times New Roman" w:hAnsi="Times New Roman" w:cs="Times New Roman"/>
                <w:color w:val="000000"/>
                <w:sz w:val="28"/>
                <w:szCs w:val="28"/>
              </w:rPr>
              <w:t xml:space="preserve"> Магомед </w:t>
            </w:r>
            <w:proofErr w:type="spellStart"/>
            <w:r w:rsidRPr="00C81260">
              <w:rPr>
                <w:rFonts w:ascii="Times New Roman" w:eastAsia="Times New Roman" w:hAnsi="Times New Roman" w:cs="Times New Roman"/>
                <w:color w:val="000000"/>
                <w:sz w:val="28"/>
                <w:szCs w:val="28"/>
              </w:rPr>
              <w:t>Абухаджиевич</w:t>
            </w:r>
            <w:proofErr w:type="spellEnd"/>
            <w:r w:rsidRPr="00C81260">
              <w:rPr>
                <w:rFonts w:ascii="Times New Roman" w:eastAsia="Times New Roman" w:hAnsi="Times New Roman" w:cs="Times New Roman"/>
                <w:color w:val="000000"/>
                <w:sz w:val="28"/>
                <w:szCs w:val="28"/>
              </w:rPr>
              <w:t xml:space="preserve">), ИП </w:t>
            </w:r>
            <w:proofErr w:type="spellStart"/>
            <w:r w:rsidRPr="00C81260">
              <w:rPr>
                <w:rFonts w:ascii="Times New Roman" w:eastAsia="Times New Roman" w:hAnsi="Times New Roman" w:cs="Times New Roman"/>
                <w:color w:val="000000"/>
                <w:sz w:val="28"/>
                <w:szCs w:val="28"/>
              </w:rPr>
              <w:t>Зубенко</w:t>
            </w:r>
            <w:proofErr w:type="spellEnd"/>
            <w:r w:rsidRPr="00C81260">
              <w:rPr>
                <w:rFonts w:ascii="Times New Roman" w:eastAsia="Times New Roman" w:hAnsi="Times New Roman" w:cs="Times New Roman"/>
                <w:color w:val="000000"/>
                <w:sz w:val="28"/>
                <w:szCs w:val="28"/>
              </w:rPr>
              <w:t xml:space="preserve"> С.В., ИП </w:t>
            </w:r>
            <w:proofErr w:type="spellStart"/>
            <w:r w:rsidRPr="00C81260">
              <w:rPr>
                <w:rFonts w:ascii="Times New Roman" w:eastAsia="Times New Roman" w:hAnsi="Times New Roman" w:cs="Times New Roman"/>
                <w:color w:val="000000"/>
                <w:sz w:val="28"/>
                <w:szCs w:val="28"/>
              </w:rPr>
              <w:t>Зубенко</w:t>
            </w:r>
            <w:proofErr w:type="spellEnd"/>
            <w:r w:rsidRPr="00C81260">
              <w:rPr>
                <w:rFonts w:ascii="Times New Roman" w:eastAsia="Times New Roman" w:hAnsi="Times New Roman" w:cs="Times New Roman"/>
                <w:color w:val="000000"/>
                <w:sz w:val="28"/>
                <w:szCs w:val="28"/>
              </w:rPr>
              <w:t xml:space="preserve"> Я.М. была доведена информация по вопросу участия в </w:t>
            </w:r>
            <w:r w:rsidRPr="00C81260">
              <w:rPr>
                <w:rFonts w:ascii="Times New Roman" w:eastAsia="Times New Roman" w:hAnsi="Times New Roman" w:cs="Times New Roman"/>
                <w:color w:val="000000"/>
                <w:sz w:val="28"/>
                <w:szCs w:val="28"/>
                <w:lang w:val="en-US"/>
              </w:rPr>
              <w:t>III</w:t>
            </w:r>
            <w:r w:rsidRPr="00C81260">
              <w:rPr>
                <w:rFonts w:ascii="Times New Roman" w:eastAsia="Times New Roman" w:hAnsi="Times New Roman" w:cs="Times New Roman"/>
                <w:color w:val="000000"/>
                <w:sz w:val="28"/>
                <w:szCs w:val="28"/>
              </w:rPr>
              <w:t xml:space="preserve"> Южном зерновом форуме. Организатором, которого выступала Южная гильдия пекарей, кондитеров, индустрии </w:t>
            </w:r>
            <w:r w:rsidRPr="00C81260">
              <w:rPr>
                <w:rFonts w:ascii="Times New Roman" w:eastAsia="Times New Roman" w:hAnsi="Times New Roman" w:cs="Times New Roman"/>
                <w:color w:val="000000"/>
                <w:sz w:val="28"/>
                <w:szCs w:val="28"/>
              </w:rPr>
              <w:lastRenderedPageBreak/>
              <w:t>гостеприимства.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Одному индивидуальному предпринимателю </w:t>
            </w:r>
            <w:proofErr w:type="spellStart"/>
            <w:r w:rsidRPr="00C81260">
              <w:rPr>
                <w:rFonts w:ascii="Times New Roman" w:eastAsia="Times New Roman" w:hAnsi="Times New Roman" w:cs="Times New Roman"/>
                <w:color w:val="000000"/>
                <w:sz w:val="28"/>
                <w:szCs w:val="28"/>
              </w:rPr>
              <w:t>Шинкаренко</w:t>
            </w:r>
            <w:proofErr w:type="spellEnd"/>
            <w:r w:rsidRPr="00C81260">
              <w:rPr>
                <w:rFonts w:ascii="Times New Roman" w:eastAsia="Times New Roman" w:hAnsi="Times New Roman" w:cs="Times New Roman"/>
                <w:color w:val="000000"/>
                <w:sz w:val="28"/>
                <w:szCs w:val="28"/>
              </w:rPr>
              <w:t xml:space="preserve"> Л.В. была оказана консультационная поддержка по предоставлению финансовой поддержки в виде гранта за счет средств бюджета Петровского городского округа Ставропольского края.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Пяти индивидуальным предпринимателям: Ткаченко Е.В., ИП Пащенко И.Н., Петровскому </w:t>
            </w:r>
            <w:proofErr w:type="spellStart"/>
            <w:r w:rsidRPr="00C81260">
              <w:rPr>
                <w:rFonts w:ascii="Times New Roman" w:eastAsia="Times New Roman" w:hAnsi="Times New Roman" w:cs="Times New Roman"/>
                <w:color w:val="000000"/>
                <w:sz w:val="28"/>
                <w:szCs w:val="28"/>
              </w:rPr>
              <w:t>райпотребсоюзу</w:t>
            </w:r>
            <w:proofErr w:type="spellEnd"/>
            <w:r w:rsidRPr="00C81260">
              <w:rPr>
                <w:rFonts w:ascii="Times New Roman" w:eastAsia="Times New Roman" w:hAnsi="Times New Roman" w:cs="Times New Roman"/>
                <w:color w:val="000000"/>
                <w:sz w:val="28"/>
                <w:szCs w:val="28"/>
              </w:rPr>
              <w:t xml:space="preserve">, ИП Беляеву Н.Н. , ИП </w:t>
            </w:r>
            <w:proofErr w:type="spellStart"/>
            <w:r w:rsidRPr="00C81260">
              <w:rPr>
                <w:rFonts w:ascii="Times New Roman" w:eastAsia="Times New Roman" w:hAnsi="Times New Roman" w:cs="Times New Roman"/>
                <w:color w:val="000000"/>
                <w:sz w:val="28"/>
                <w:szCs w:val="28"/>
              </w:rPr>
              <w:t>Шелудченко</w:t>
            </w:r>
            <w:proofErr w:type="spellEnd"/>
            <w:r w:rsidRPr="00C81260">
              <w:rPr>
                <w:rFonts w:ascii="Times New Roman" w:eastAsia="Times New Roman" w:hAnsi="Times New Roman" w:cs="Times New Roman"/>
                <w:color w:val="000000"/>
                <w:sz w:val="28"/>
                <w:szCs w:val="28"/>
              </w:rPr>
              <w:t xml:space="preserve"> Г.П. доведена информация об участии в Форуме, проводимом Южной гильдией пекарей, кондитеров, индустрии гостеприимства, проводимом в г. Ставрополе 31 мая 2019 года.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Пяти субъектам малого и среднего предпринимательства: </w:t>
            </w:r>
            <w:proofErr w:type="gramStart"/>
            <w:r w:rsidRPr="00C81260">
              <w:rPr>
                <w:rFonts w:ascii="Times New Roman" w:eastAsia="Times New Roman" w:hAnsi="Times New Roman" w:cs="Times New Roman"/>
                <w:color w:val="000000"/>
                <w:sz w:val="28"/>
                <w:szCs w:val="28"/>
              </w:rPr>
              <w:t>Пащенко И.Н., Ткаченко Е.В., Луговому В.И., ОПХ «</w:t>
            </w:r>
            <w:proofErr w:type="spellStart"/>
            <w:r w:rsidRPr="00C81260">
              <w:rPr>
                <w:rFonts w:ascii="Times New Roman" w:eastAsia="Times New Roman" w:hAnsi="Times New Roman" w:cs="Times New Roman"/>
                <w:color w:val="000000"/>
                <w:sz w:val="28"/>
                <w:szCs w:val="28"/>
              </w:rPr>
              <w:t>ФосАгро-Ставрополь</w:t>
            </w:r>
            <w:proofErr w:type="spellEnd"/>
            <w:r w:rsidRPr="00C81260">
              <w:rPr>
                <w:rFonts w:ascii="Times New Roman" w:eastAsia="Times New Roman" w:hAnsi="Times New Roman" w:cs="Times New Roman"/>
                <w:color w:val="000000"/>
                <w:sz w:val="28"/>
                <w:szCs w:val="28"/>
              </w:rPr>
              <w:t xml:space="preserve">, ООО «Серебряное наследие была доведена информация в представлении своей продукции в региональных торговых сетях, проводимом комитетом по пищевой и перерабатывающей </w:t>
            </w:r>
            <w:r w:rsidRPr="00C81260">
              <w:rPr>
                <w:rFonts w:ascii="Times New Roman" w:eastAsia="Times New Roman" w:hAnsi="Times New Roman" w:cs="Times New Roman"/>
                <w:color w:val="000000"/>
                <w:sz w:val="28"/>
                <w:szCs w:val="28"/>
              </w:rPr>
              <w:lastRenderedPageBreak/>
              <w:t>промышленности, торговле и лицензированию совместно с обществом с ограниченной ответственностью «Лента» в здании общества с ограниченной ответственностью торгово-производственного предприятия «Меркурий» 22 мая 2019 года.</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Трем субъектам МСП: ИП </w:t>
            </w:r>
            <w:proofErr w:type="spellStart"/>
            <w:r w:rsidRPr="00C81260">
              <w:rPr>
                <w:rFonts w:ascii="Times New Roman" w:eastAsia="Times New Roman" w:hAnsi="Times New Roman" w:cs="Times New Roman"/>
                <w:color w:val="000000"/>
                <w:sz w:val="28"/>
                <w:szCs w:val="28"/>
              </w:rPr>
              <w:t>Удовитченко</w:t>
            </w:r>
            <w:proofErr w:type="spellEnd"/>
            <w:r w:rsidRPr="00C81260">
              <w:rPr>
                <w:rFonts w:ascii="Times New Roman" w:eastAsia="Times New Roman" w:hAnsi="Times New Roman" w:cs="Times New Roman"/>
                <w:color w:val="000000"/>
                <w:sz w:val="28"/>
                <w:szCs w:val="28"/>
              </w:rPr>
              <w:t xml:space="preserve"> А.А., ООО «Серебряное наследие», «ООО Петровские Нивы» </w:t>
            </w:r>
            <w:proofErr w:type="gramStart"/>
            <w:r w:rsidRPr="00C81260">
              <w:rPr>
                <w:rFonts w:ascii="Times New Roman" w:eastAsia="Times New Roman" w:hAnsi="Times New Roman" w:cs="Times New Roman"/>
                <w:color w:val="000000"/>
                <w:sz w:val="28"/>
                <w:szCs w:val="28"/>
              </w:rPr>
              <w:t>доведена</w:t>
            </w:r>
            <w:proofErr w:type="gramEnd"/>
            <w:r w:rsidRPr="00C81260">
              <w:rPr>
                <w:rFonts w:ascii="Times New Roman" w:eastAsia="Times New Roman" w:hAnsi="Times New Roman" w:cs="Times New Roman"/>
                <w:color w:val="000000"/>
                <w:sz w:val="28"/>
                <w:szCs w:val="28"/>
              </w:rPr>
              <w:t xml:space="preserve"> информации о проведении открытого конкурса на разработку туристического сувенира СК.</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Трем субъектам: ИП Карапетян С.И., ООО «Серебряное наследие», ООО «</w:t>
            </w:r>
            <w:proofErr w:type="spellStart"/>
            <w:r w:rsidRPr="00C81260">
              <w:rPr>
                <w:rFonts w:ascii="Times New Roman" w:eastAsia="Times New Roman" w:hAnsi="Times New Roman" w:cs="Times New Roman"/>
                <w:color w:val="000000"/>
                <w:sz w:val="28"/>
                <w:szCs w:val="28"/>
              </w:rPr>
              <w:t>Фосагро</w:t>
            </w:r>
            <w:proofErr w:type="spellEnd"/>
            <w:r w:rsidRPr="00C81260">
              <w:rPr>
                <w:rFonts w:ascii="Times New Roman" w:eastAsia="Times New Roman" w:hAnsi="Times New Roman" w:cs="Times New Roman"/>
                <w:color w:val="000000"/>
                <w:sz w:val="28"/>
                <w:szCs w:val="28"/>
              </w:rPr>
              <w:t>» в рамках реализации Национального проекта «Популяризация предпринимательской деятельности» доведена информации о проведении национальной премии «Бизнес-Успех».</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10 субъектам МСП: </w:t>
            </w:r>
            <w:proofErr w:type="gramStart"/>
            <w:r w:rsidRPr="00C81260">
              <w:rPr>
                <w:rFonts w:ascii="Times New Roman" w:eastAsia="Times New Roman" w:hAnsi="Times New Roman" w:cs="Times New Roman"/>
                <w:color w:val="000000"/>
                <w:sz w:val="28"/>
                <w:szCs w:val="28"/>
              </w:rPr>
              <w:t>ИП Ткаченко Е.В., ООО СХП «</w:t>
            </w:r>
            <w:proofErr w:type="spellStart"/>
            <w:r w:rsidRPr="00C81260">
              <w:rPr>
                <w:rFonts w:ascii="Times New Roman" w:eastAsia="Times New Roman" w:hAnsi="Times New Roman" w:cs="Times New Roman"/>
                <w:color w:val="000000"/>
                <w:sz w:val="28"/>
                <w:szCs w:val="28"/>
              </w:rPr>
              <w:t>Комми</w:t>
            </w:r>
            <w:proofErr w:type="spellEnd"/>
            <w:r w:rsidRPr="00C81260">
              <w:rPr>
                <w:rFonts w:ascii="Times New Roman" w:eastAsia="Times New Roman" w:hAnsi="Times New Roman" w:cs="Times New Roman"/>
                <w:color w:val="000000"/>
                <w:sz w:val="28"/>
                <w:szCs w:val="28"/>
              </w:rPr>
              <w:t xml:space="preserve">», ИП Пащенко И.Н., ИП Таранушенко С.Н., ИП Горбачевой Е.Л., ИП </w:t>
            </w:r>
            <w:proofErr w:type="spellStart"/>
            <w:r w:rsidRPr="00C81260">
              <w:rPr>
                <w:rFonts w:ascii="Times New Roman" w:eastAsia="Times New Roman" w:hAnsi="Times New Roman" w:cs="Times New Roman"/>
                <w:color w:val="000000"/>
                <w:sz w:val="28"/>
                <w:szCs w:val="28"/>
              </w:rPr>
              <w:t>Черевко</w:t>
            </w:r>
            <w:proofErr w:type="spellEnd"/>
            <w:r w:rsidRPr="00C81260">
              <w:rPr>
                <w:rFonts w:ascii="Times New Roman" w:eastAsia="Times New Roman" w:hAnsi="Times New Roman" w:cs="Times New Roman"/>
                <w:color w:val="000000"/>
                <w:sz w:val="28"/>
                <w:szCs w:val="28"/>
              </w:rPr>
              <w:t xml:space="preserve"> Н.М., ИП </w:t>
            </w:r>
            <w:proofErr w:type="spellStart"/>
            <w:r w:rsidRPr="00C81260">
              <w:rPr>
                <w:rFonts w:ascii="Times New Roman" w:eastAsia="Times New Roman" w:hAnsi="Times New Roman" w:cs="Times New Roman"/>
                <w:color w:val="000000"/>
                <w:sz w:val="28"/>
                <w:szCs w:val="28"/>
              </w:rPr>
              <w:t>Алейникову</w:t>
            </w:r>
            <w:proofErr w:type="spellEnd"/>
            <w:r w:rsidRPr="00C81260">
              <w:rPr>
                <w:rFonts w:ascii="Times New Roman" w:eastAsia="Times New Roman" w:hAnsi="Times New Roman" w:cs="Times New Roman"/>
                <w:color w:val="000000"/>
                <w:sz w:val="28"/>
                <w:szCs w:val="28"/>
              </w:rPr>
              <w:t xml:space="preserve"> А.Н., ИП </w:t>
            </w:r>
            <w:r w:rsidRPr="00C81260">
              <w:rPr>
                <w:rFonts w:ascii="Times New Roman" w:eastAsia="Times New Roman" w:hAnsi="Times New Roman" w:cs="Times New Roman"/>
                <w:color w:val="000000"/>
                <w:sz w:val="28"/>
                <w:szCs w:val="28"/>
              </w:rPr>
              <w:lastRenderedPageBreak/>
              <w:t xml:space="preserve">Беляеву Н.Н., ИП </w:t>
            </w:r>
            <w:proofErr w:type="spellStart"/>
            <w:r w:rsidRPr="00C81260">
              <w:rPr>
                <w:rFonts w:ascii="Times New Roman" w:eastAsia="Times New Roman" w:hAnsi="Times New Roman" w:cs="Times New Roman"/>
                <w:color w:val="000000"/>
                <w:sz w:val="28"/>
                <w:szCs w:val="28"/>
              </w:rPr>
              <w:t>Апаназиди</w:t>
            </w:r>
            <w:proofErr w:type="spellEnd"/>
            <w:r w:rsidRPr="00C81260">
              <w:rPr>
                <w:rFonts w:ascii="Times New Roman" w:eastAsia="Times New Roman" w:hAnsi="Times New Roman" w:cs="Times New Roman"/>
                <w:color w:val="000000"/>
                <w:sz w:val="28"/>
                <w:szCs w:val="28"/>
              </w:rPr>
              <w:t xml:space="preserve"> А.П., ИП </w:t>
            </w:r>
            <w:proofErr w:type="spellStart"/>
            <w:r w:rsidRPr="00C81260">
              <w:rPr>
                <w:rFonts w:ascii="Times New Roman" w:eastAsia="Times New Roman" w:hAnsi="Times New Roman" w:cs="Times New Roman"/>
                <w:color w:val="000000"/>
                <w:sz w:val="28"/>
                <w:szCs w:val="28"/>
              </w:rPr>
              <w:t>Шаработ</w:t>
            </w:r>
            <w:proofErr w:type="spellEnd"/>
            <w:r w:rsidRPr="00C81260">
              <w:rPr>
                <w:rFonts w:ascii="Times New Roman" w:eastAsia="Times New Roman" w:hAnsi="Times New Roman" w:cs="Times New Roman"/>
                <w:color w:val="000000"/>
                <w:sz w:val="28"/>
                <w:szCs w:val="28"/>
              </w:rPr>
              <w:t xml:space="preserve"> Л.И.: о заседании круглого стола с НО «Фонд поддержки предпринимательства в Ставропольском крае» на тему « Правовая охрана интеллектуальной собственности (ИС)» для субъектов</w:t>
            </w:r>
            <w:proofErr w:type="gramEnd"/>
            <w:r w:rsidRPr="00C81260">
              <w:rPr>
                <w:rFonts w:ascii="Times New Roman" w:eastAsia="Times New Roman" w:hAnsi="Times New Roman" w:cs="Times New Roman"/>
                <w:color w:val="000000"/>
                <w:sz w:val="28"/>
                <w:szCs w:val="28"/>
              </w:rPr>
              <w:t xml:space="preserve"> малого и среднего предпринимательства.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На официальном сайте администрации Петровского городского округа Ставропольского края в информационно-телекоммуникационной сети «Интернет» в разделе Экономика/Отдел развития предпринимательства, торговли и потребительского рынка/Новости, объявления размещена информация для организаций розничной торговли, реализующих табачную продукцию, на получение субсидий на возмещение части стоимости технологического оборудования, осуществляющим деятельность в сфере пищевой и перерабатывающей промышленности.</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Количество субъектов получивших информационную и </w:t>
            </w:r>
            <w:r w:rsidRPr="00C81260">
              <w:rPr>
                <w:rFonts w:ascii="Times New Roman" w:eastAsia="Times New Roman" w:hAnsi="Times New Roman" w:cs="Times New Roman"/>
                <w:color w:val="000000"/>
                <w:sz w:val="28"/>
                <w:szCs w:val="28"/>
              </w:rPr>
              <w:lastRenderedPageBreak/>
              <w:t>консультационную поддержку составило – 31 ед.</w:t>
            </w:r>
            <w:r w:rsidRPr="00C81260">
              <w:rPr>
                <w:rFonts w:ascii="Times New Roman" w:eastAsia="Times New Roman" w:hAnsi="Times New Roman" w:cs="Times New Roman"/>
                <w:b/>
                <w:bCs/>
                <w:color w:val="000000"/>
                <w:sz w:val="28"/>
                <w:szCs w:val="28"/>
              </w:rPr>
              <w:t>;</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 газете Петровские вести № 69 от 14.09.2019 г. доведена информация до руководителей организаций, индивидуальных предпринимателей об образовательных мероприятиях для субъектов МСП, проводимых некоммерческой организацией «Фонд поддержки предпринимательства в СК».</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7.3.</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29.</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Проведение аукционов на право заключения договоров на размещение нестационарных торговых объектов</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 xml:space="preserve">при обращении заявителей в соответствии с Положением о порядке и условиях размещения </w:t>
            </w:r>
            <w:proofErr w:type="spellStart"/>
            <w:r w:rsidRPr="00C81260">
              <w:rPr>
                <w:rFonts w:ascii="Times New Roman" w:eastAsia="Times New Roman" w:hAnsi="Times New Roman" w:cs="Times New Roman"/>
                <w:i/>
                <w:iCs/>
                <w:color w:val="000000"/>
                <w:sz w:val="28"/>
                <w:szCs w:val="28"/>
              </w:rPr>
              <w:t>нестаацио-нарных</w:t>
            </w:r>
            <w:proofErr w:type="spellEnd"/>
            <w:r w:rsidRPr="00C81260">
              <w:rPr>
                <w:rFonts w:ascii="Times New Roman" w:eastAsia="Times New Roman" w:hAnsi="Times New Roman" w:cs="Times New Roman"/>
                <w:i/>
                <w:iCs/>
                <w:color w:val="000000"/>
                <w:sz w:val="28"/>
                <w:szCs w:val="28"/>
              </w:rPr>
              <w:t xml:space="preserve"> торговых объектов/</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22 февраля;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20 июня;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28 октября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Контрольное событие выполнено.</w:t>
            </w:r>
            <w:r w:rsidRPr="00C81260">
              <w:rPr>
                <w:rFonts w:ascii="Times New Roman" w:eastAsia="Times New Roman" w:hAnsi="Times New Roman" w:cs="Times New Roman"/>
                <w:color w:val="000000"/>
                <w:sz w:val="28"/>
                <w:szCs w:val="28"/>
              </w:rPr>
              <w:t xml:space="preserve"> За 2019 год было проведено 3 заседания комиссии рассмотрения заявок </w:t>
            </w:r>
            <w:proofErr w:type="gramStart"/>
            <w:r w:rsidRPr="00C81260">
              <w:rPr>
                <w:rFonts w:ascii="Times New Roman" w:eastAsia="Times New Roman" w:hAnsi="Times New Roman" w:cs="Times New Roman"/>
                <w:color w:val="000000"/>
                <w:sz w:val="28"/>
                <w:szCs w:val="28"/>
              </w:rPr>
              <w:t>на участие в открытом аукционе на право заключения договоров на размещение нестационарных торговых объектов на территории</w:t>
            </w:r>
            <w:proofErr w:type="gramEnd"/>
            <w:r w:rsidRPr="00C81260">
              <w:rPr>
                <w:rFonts w:ascii="Times New Roman" w:eastAsia="Times New Roman" w:hAnsi="Times New Roman" w:cs="Times New Roman"/>
                <w:color w:val="000000"/>
                <w:sz w:val="28"/>
                <w:szCs w:val="28"/>
              </w:rPr>
              <w:t xml:space="preserve"> Петровского городского округа Ставропольского края. Аукционы были объявлены: распоряжениями администрации Петровского городского округа Ставропольского края 23 января 2019 года № 19-р, 14 мая 2019 года № 224-р, 24 сентября 2019 года № 558-р «О проведении открытого аукциона на право заключения договоров на размещение нестационарных </w:t>
            </w:r>
            <w:r w:rsidRPr="00C81260">
              <w:rPr>
                <w:rFonts w:ascii="Times New Roman" w:eastAsia="Times New Roman" w:hAnsi="Times New Roman" w:cs="Times New Roman"/>
                <w:color w:val="000000"/>
                <w:sz w:val="28"/>
                <w:szCs w:val="28"/>
              </w:rPr>
              <w:lastRenderedPageBreak/>
              <w:t xml:space="preserve">торговых объектов на территории Петровского городского округа Ставропольского края». </w:t>
            </w:r>
            <w:proofErr w:type="gramStart"/>
            <w:r w:rsidRPr="00C81260">
              <w:rPr>
                <w:rFonts w:ascii="Times New Roman" w:eastAsia="Times New Roman" w:hAnsi="Times New Roman" w:cs="Times New Roman"/>
                <w:color w:val="000000"/>
                <w:sz w:val="28"/>
                <w:szCs w:val="28"/>
              </w:rPr>
              <w:t>Рассмотрение заявок на участие в открытом аукционе проводилось комиссией 22 февраля 2019 г., 20 июня 2019 г., 28 октября 2019 г. в соответствии с пунктами 4.22, 4.23 Положения в связи с подачей по Лотам только одной заявки на участие в аукционе, соответствующей требованиям пунктов 4.10 – 4.18 Положения, аукцион в отношении Лотов признан несостоявшимся.</w:t>
            </w:r>
            <w:proofErr w:type="gramEnd"/>
            <w:r w:rsidRPr="00C81260">
              <w:rPr>
                <w:rFonts w:ascii="Times New Roman" w:eastAsia="Times New Roman" w:hAnsi="Times New Roman" w:cs="Times New Roman"/>
                <w:color w:val="000000"/>
                <w:sz w:val="28"/>
                <w:szCs w:val="28"/>
              </w:rPr>
              <w:t xml:space="preserve"> Так как аукцион признан не состоявшимся с индивидуальными предпринимателями были заключены договора на право размещения нестационарных торговых объектов. В 2019 году по результатам аукциона было заключено 9 договоров на право размещения нестационарных торговых объектов на территории Петровского городского округа Ставропольского края. Протоколы рассмотрения заявок на участие в аукционе размещены на официальном сайте администрации Петровского </w:t>
            </w:r>
            <w:r w:rsidRPr="00C81260">
              <w:rPr>
                <w:rFonts w:ascii="Times New Roman" w:eastAsia="Times New Roman" w:hAnsi="Times New Roman" w:cs="Times New Roman"/>
                <w:color w:val="000000"/>
                <w:sz w:val="28"/>
                <w:szCs w:val="28"/>
              </w:rPr>
              <w:lastRenderedPageBreak/>
              <w:t xml:space="preserve">городского округа Ставропольского края в информационно-телекоммуникационной сети «Интернет» - </w:t>
            </w:r>
            <w:hyperlink r:id="rId8" w:tgtFrame="_top" w:history="1">
              <w:r w:rsidRPr="00C81260">
                <w:rPr>
                  <w:rFonts w:ascii="Times New Roman" w:eastAsia="Times New Roman" w:hAnsi="Times New Roman" w:cs="Times New Roman"/>
                  <w:color w:val="000000"/>
                  <w:sz w:val="28"/>
                  <w:szCs w:val="28"/>
                  <w:lang w:val="en-US"/>
                </w:rPr>
                <w:t>https</w:t>
              </w:r>
            </w:hyperlink>
            <w:hyperlink r:id="rId9" w:tgtFrame="_top" w:history="1">
              <w:r w:rsidRPr="00C81260">
                <w:rPr>
                  <w:rFonts w:ascii="Times New Roman" w:eastAsia="Times New Roman" w:hAnsi="Times New Roman" w:cs="Times New Roman"/>
                  <w:color w:val="000000"/>
                  <w:sz w:val="28"/>
                  <w:szCs w:val="28"/>
                </w:rPr>
                <w:t>://</w:t>
              </w:r>
            </w:hyperlink>
            <w:hyperlink r:id="rId10" w:tgtFrame="_top" w:history="1">
              <w:proofErr w:type="spellStart"/>
              <w:r w:rsidRPr="00C81260">
                <w:rPr>
                  <w:rFonts w:ascii="Times New Roman" w:eastAsia="Times New Roman" w:hAnsi="Times New Roman" w:cs="Times New Roman"/>
                  <w:color w:val="000000"/>
                  <w:sz w:val="28"/>
                  <w:szCs w:val="28"/>
                  <w:lang w:val="en-US"/>
                </w:rPr>
                <w:t>petrgosk</w:t>
              </w:r>
              <w:proofErr w:type="spellEnd"/>
            </w:hyperlink>
            <w:hyperlink r:id="rId11" w:tgtFrame="_top" w:history="1">
              <w:r w:rsidRPr="00C81260">
                <w:rPr>
                  <w:rFonts w:ascii="Times New Roman" w:eastAsia="Times New Roman" w:hAnsi="Times New Roman" w:cs="Times New Roman"/>
                  <w:color w:val="000000"/>
                  <w:sz w:val="28"/>
                  <w:szCs w:val="28"/>
                </w:rPr>
                <w:t>.</w:t>
              </w:r>
            </w:hyperlink>
            <w:hyperlink r:id="rId12" w:tgtFrame="_top" w:history="1">
              <w:proofErr w:type="spellStart"/>
              <w:r w:rsidRPr="00C81260">
                <w:rPr>
                  <w:rFonts w:ascii="Times New Roman" w:eastAsia="Times New Roman" w:hAnsi="Times New Roman" w:cs="Times New Roman"/>
                  <w:color w:val="000000"/>
                  <w:sz w:val="28"/>
                  <w:szCs w:val="28"/>
                  <w:lang w:val="en-US"/>
                </w:rPr>
                <w:t>ru</w:t>
              </w:r>
              <w:proofErr w:type="spellEnd"/>
            </w:hyperlink>
            <w:hyperlink r:id="rId13" w:tgtFrame="_top" w:history="1">
              <w:r w:rsidRPr="00C81260">
                <w:rPr>
                  <w:rFonts w:ascii="Times New Roman" w:eastAsia="Times New Roman" w:hAnsi="Times New Roman" w:cs="Times New Roman"/>
                  <w:color w:val="000000"/>
                  <w:sz w:val="28"/>
                  <w:szCs w:val="28"/>
                </w:rPr>
                <w:t>.//</w:t>
              </w:r>
            </w:hyperlink>
            <w:r w:rsidRPr="00C81260">
              <w:rPr>
                <w:rFonts w:ascii="Times New Roman" w:eastAsia="Times New Roman" w:hAnsi="Times New Roman" w:cs="Times New Roman"/>
                <w:color w:val="000000"/>
                <w:sz w:val="28"/>
                <w:szCs w:val="28"/>
              </w:rPr>
              <w:t>.</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7.4.</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30.</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Мониторинг обеспеченности населения округа площадью торговых объектов осуществлен</w:t>
            </w:r>
          </w:p>
          <w:p w:rsidR="00187A66" w:rsidRPr="00C81260" w:rsidRDefault="00187A66" w:rsidP="00C81260">
            <w:pPr>
              <w:shd w:val="clear" w:color="auto" w:fill="FFFFFF"/>
              <w:spacing w:after="0" w:line="240" w:lineRule="auto"/>
              <w:rPr>
                <w:rFonts w:ascii="Times New Roman" w:eastAsia="Times New Roman" w:hAnsi="Times New Roman" w:cs="Times New Roman"/>
                <w:sz w:val="28"/>
                <w:szCs w:val="28"/>
              </w:rPr>
            </w:pP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2-е полугодие/</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30 декабря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выполнено. </w:t>
            </w:r>
            <w:r w:rsidRPr="00C81260">
              <w:rPr>
                <w:rFonts w:ascii="Times New Roman" w:eastAsia="Times New Roman" w:hAnsi="Times New Roman" w:cs="Times New Roman"/>
                <w:color w:val="000000"/>
                <w:sz w:val="28"/>
                <w:szCs w:val="28"/>
              </w:rPr>
              <w:t>Мониторинг обеспеченности населения округа площадью торговых объектов осуществлен за 2019 год. Фактическая обеспеченность населения площадью стационарных торговых объектов в кв</w:t>
            </w:r>
            <w:proofErr w:type="gramStart"/>
            <w:r w:rsidRPr="00C81260">
              <w:rPr>
                <w:rFonts w:ascii="Times New Roman" w:eastAsia="Times New Roman" w:hAnsi="Times New Roman" w:cs="Times New Roman"/>
                <w:color w:val="000000"/>
                <w:sz w:val="28"/>
                <w:szCs w:val="28"/>
              </w:rPr>
              <w:t>.м</w:t>
            </w:r>
            <w:proofErr w:type="gramEnd"/>
            <w:r w:rsidRPr="00C81260">
              <w:rPr>
                <w:rFonts w:ascii="Times New Roman" w:eastAsia="Times New Roman" w:hAnsi="Times New Roman" w:cs="Times New Roman"/>
                <w:color w:val="000000"/>
                <w:sz w:val="28"/>
                <w:szCs w:val="28"/>
              </w:rPr>
              <w:t>етрах на 1000 человек – 610; фактическая обеспеченность населения площадью торговых объектов по продаже продовольственных товаров в кв.метрах на 1000 человек – 193; фактическая обеспеченность площадью торговых объектов по продаже непродовольственных товаров в кв.метрах на 1000 человек - 417. Установленный норматив минимальной обеспеченности площадью стационарных торговых объектов кв.м. на 1000 человек 260 кв. м.</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r>
      <w:tr w:rsidR="00187A66" w:rsidRPr="00C81260" w:rsidTr="001A62D2">
        <w:tc>
          <w:tcPr>
            <w:tcW w:w="14394" w:type="dxa"/>
            <w:gridSpan w:val="5"/>
            <w:hideMark/>
          </w:tcPr>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Цель 4. Определение направлений и ожидаемых результатов социально-экономического развития округа</w:t>
            </w:r>
          </w:p>
        </w:tc>
      </w:tr>
      <w:tr w:rsidR="00187A66" w:rsidRPr="00C81260" w:rsidTr="001A62D2">
        <w:tc>
          <w:tcPr>
            <w:tcW w:w="14394" w:type="dxa"/>
            <w:gridSpan w:val="5"/>
            <w:hideMark/>
          </w:tcPr>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Подпрограмма «Совершенствование системы стратегического управления (планирования)»</w:t>
            </w:r>
          </w:p>
        </w:tc>
      </w:tr>
      <w:tr w:rsidR="00187A66" w:rsidRPr="00C81260" w:rsidTr="001A62D2">
        <w:tc>
          <w:tcPr>
            <w:tcW w:w="14394" w:type="dxa"/>
            <w:gridSpan w:val="5"/>
            <w:hideMark/>
          </w:tcPr>
          <w:p w:rsidR="00187A66" w:rsidRPr="00C81260" w:rsidRDefault="00187A66" w:rsidP="00F279C2">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Задача «Координация стратегического управления и мер бюджетной политики»</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8.</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Разработка и актуализация документов стратегического планирования округа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w:t>
            </w:r>
            <w:r w:rsidRPr="00C81260">
              <w:rPr>
                <w:rFonts w:ascii="Times New Roman" w:eastAsia="Times New Roman" w:hAnsi="Times New Roman" w:cs="Times New Roman"/>
                <w:color w:val="000000"/>
                <w:sz w:val="28"/>
                <w:szCs w:val="28"/>
                <w:lang w:val="en-US"/>
              </w:rPr>
              <w:t>I</w:t>
            </w:r>
            <w:r w:rsidRPr="00C81260">
              <w:rPr>
                <w:rFonts w:ascii="Times New Roman" w:eastAsia="Times New Roman" w:hAnsi="Times New Roman" w:cs="Times New Roman"/>
                <w:color w:val="000000"/>
                <w:sz w:val="28"/>
                <w:szCs w:val="28"/>
              </w:rPr>
              <w:t xml:space="preserve"> квартале были внесены изменения: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 Порядок разработки, реализации и оценки эффективности муниципальных программ Петровского городского округа Ставропольского кра</w:t>
            </w:r>
            <w:proofErr w:type="gramStart"/>
            <w:r w:rsidRPr="00C81260">
              <w:rPr>
                <w:rFonts w:ascii="Times New Roman" w:eastAsia="Times New Roman" w:hAnsi="Times New Roman" w:cs="Times New Roman"/>
                <w:color w:val="000000"/>
                <w:sz w:val="28"/>
                <w:szCs w:val="28"/>
              </w:rPr>
              <w:t>я(</w:t>
            </w:r>
            <w:proofErr w:type="gramEnd"/>
            <w:r w:rsidRPr="00C81260">
              <w:rPr>
                <w:rFonts w:ascii="Times New Roman" w:eastAsia="Times New Roman" w:hAnsi="Times New Roman" w:cs="Times New Roman"/>
                <w:color w:val="000000"/>
                <w:sz w:val="28"/>
                <w:szCs w:val="28"/>
              </w:rPr>
              <w:t>постановление администрации Петровского городского округа от 11 января 2019 года № 9);</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7 муниципальных программ: «Развитие транспортной системы и обеспечение безопасности дорожного движения», «Культура Петровского городского округа Ставропольского края», «Развитие жилищно-коммунального хозяйства», «Межнациональные отношения, профилактика правонарушений, терроризма и поддержка казачества», «Развитие образования», «Социальное развитие», «Формирование современной городской среды». </w:t>
            </w:r>
            <w:r w:rsidRPr="00C81260">
              <w:rPr>
                <w:rFonts w:ascii="Times New Roman" w:eastAsia="Times New Roman" w:hAnsi="Times New Roman" w:cs="Times New Roman"/>
                <w:color w:val="000000"/>
                <w:spacing w:val="-6"/>
                <w:sz w:val="28"/>
                <w:szCs w:val="28"/>
              </w:rPr>
              <w:t>Основанием для внесения изменений в программы являлись: приказ министерства строительства и жилищно-коммунального хозяйства Российской Федерации от 06 апреля 2017 года № 691/</w:t>
            </w:r>
            <w:proofErr w:type="spellStart"/>
            <w:proofErr w:type="gramStart"/>
            <w:r w:rsidRPr="00C81260">
              <w:rPr>
                <w:rFonts w:ascii="Times New Roman" w:eastAsia="Times New Roman" w:hAnsi="Times New Roman" w:cs="Times New Roman"/>
                <w:color w:val="000000"/>
                <w:spacing w:val="-6"/>
                <w:sz w:val="28"/>
                <w:szCs w:val="28"/>
              </w:rPr>
              <w:t>пр</w:t>
            </w:r>
            <w:proofErr w:type="spellEnd"/>
            <w:proofErr w:type="gramEnd"/>
            <w:r w:rsidRPr="00C81260">
              <w:rPr>
                <w:rFonts w:ascii="Times New Roman" w:eastAsia="Times New Roman" w:hAnsi="Times New Roman" w:cs="Times New Roman"/>
                <w:color w:val="000000"/>
                <w:spacing w:val="-6"/>
                <w:sz w:val="28"/>
                <w:szCs w:val="28"/>
              </w:rPr>
              <w:t xml:space="preserve"> «Об утверждении </w:t>
            </w:r>
            <w:r w:rsidRPr="00C81260">
              <w:rPr>
                <w:rFonts w:ascii="Times New Roman" w:eastAsia="Times New Roman" w:hAnsi="Times New Roman" w:cs="Times New Roman"/>
                <w:color w:val="000000"/>
                <w:spacing w:val="-6"/>
                <w:sz w:val="28"/>
                <w:szCs w:val="28"/>
              </w:rPr>
              <w:lastRenderedPageBreak/>
              <w:t xml:space="preserve">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приоритетного проекта «Формирование комфортной городской среды» на 2018-2022 годы», постановление Правительства Ставропольского края от 29 декабря 2018 года № </w:t>
            </w:r>
            <w:proofErr w:type="gramStart"/>
            <w:r w:rsidRPr="00C81260">
              <w:rPr>
                <w:rFonts w:ascii="Times New Roman" w:eastAsia="Times New Roman" w:hAnsi="Times New Roman" w:cs="Times New Roman"/>
                <w:color w:val="000000"/>
                <w:spacing w:val="-6"/>
                <w:sz w:val="28"/>
                <w:szCs w:val="28"/>
              </w:rPr>
              <w:t xml:space="preserve">625-п «Об утверждении государственной программы Ставропольского края «Развитие градостроительства, строительства и архитектуры», постановление Правительства Ставропольского края </w:t>
            </w:r>
            <w:r w:rsidRPr="00C81260">
              <w:rPr>
                <w:rFonts w:ascii="Times New Roman" w:eastAsia="Times New Roman" w:hAnsi="Times New Roman" w:cs="Times New Roman"/>
                <w:color w:val="000000"/>
                <w:sz w:val="28"/>
                <w:szCs w:val="28"/>
              </w:rPr>
              <w:t>29 декабря 2018 года № 628-п «Об утверждении государственной программы Ставропольского края «Развитие образования»,</w:t>
            </w:r>
            <w:r w:rsidRPr="00C81260">
              <w:rPr>
                <w:rFonts w:ascii="Times New Roman" w:eastAsia="Times New Roman" w:hAnsi="Times New Roman" w:cs="Times New Roman"/>
                <w:color w:val="000000"/>
                <w:spacing w:val="-6"/>
                <w:sz w:val="28"/>
                <w:szCs w:val="28"/>
              </w:rPr>
              <w:t xml:space="preserve"> решение заседания коллегии министерства экономического развития Ставропольского края от 19 декабря 2018 года, решение Совета депутатов Петровского городского округа Ставропольского края от 14 декабря 2018 года № 194 «О бюджете Петровского городского</w:t>
            </w:r>
            <w:proofErr w:type="gramEnd"/>
            <w:r w:rsidRPr="00C81260">
              <w:rPr>
                <w:rFonts w:ascii="Times New Roman" w:eastAsia="Times New Roman" w:hAnsi="Times New Roman" w:cs="Times New Roman"/>
                <w:color w:val="000000"/>
                <w:spacing w:val="-6"/>
                <w:sz w:val="28"/>
                <w:szCs w:val="28"/>
              </w:rPr>
              <w:t xml:space="preserve"> округа </w:t>
            </w:r>
            <w:r w:rsidRPr="00C81260">
              <w:rPr>
                <w:rFonts w:ascii="Times New Roman" w:eastAsia="Times New Roman" w:hAnsi="Times New Roman" w:cs="Times New Roman"/>
                <w:color w:val="000000"/>
                <w:spacing w:val="-6"/>
                <w:sz w:val="28"/>
                <w:szCs w:val="28"/>
              </w:rPr>
              <w:lastRenderedPageBreak/>
              <w:t>Ставропольского края на 2019 год и плановый период 2020 и 2021 годов».</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Во </w:t>
            </w:r>
            <w:r w:rsidRPr="00C81260">
              <w:rPr>
                <w:rFonts w:ascii="Times New Roman" w:eastAsia="Times New Roman" w:hAnsi="Times New Roman" w:cs="Times New Roman"/>
                <w:color w:val="000000"/>
                <w:sz w:val="28"/>
                <w:szCs w:val="28"/>
                <w:lang w:val="en-US"/>
              </w:rPr>
              <w:t>II</w:t>
            </w:r>
            <w:r w:rsidRPr="00C81260">
              <w:rPr>
                <w:rFonts w:ascii="Times New Roman" w:eastAsia="Times New Roman" w:hAnsi="Times New Roman" w:cs="Times New Roman"/>
                <w:color w:val="000000"/>
                <w:sz w:val="28"/>
                <w:szCs w:val="28"/>
              </w:rPr>
              <w:t xml:space="preserve"> квартале</w:t>
            </w:r>
            <w:proofErr w:type="gramStart"/>
            <w:r w:rsidRPr="00C81260">
              <w:rPr>
                <w:rFonts w:ascii="Times New Roman" w:eastAsia="Times New Roman" w:hAnsi="Times New Roman" w:cs="Times New Roman"/>
                <w:color w:val="000000"/>
                <w:sz w:val="28"/>
                <w:szCs w:val="28"/>
              </w:rPr>
              <w:t xml:space="preserve"> :</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29 апреля 2019 года утвержден План мероприятий по реализации стратегии социально-экономического развития Петровского городского округа до 2035 года;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 соответствии с постановлением администрации Петровского городского округа от 27 мая 2019 года № 1184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2018 год» были внесены изменения во все муниципальные программы (15).</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w:t>
            </w:r>
            <w:r w:rsidRPr="00C81260">
              <w:rPr>
                <w:rFonts w:ascii="Times New Roman" w:eastAsia="Times New Roman" w:hAnsi="Times New Roman" w:cs="Times New Roman"/>
                <w:color w:val="000000"/>
                <w:sz w:val="28"/>
                <w:szCs w:val="28"/>
                <w:lang w:val="en-US"/>
              </w:rPr>
              <w:t>III</w:t>
            </w:r>
            <w:r w:rsidRPr="00C81260">
              <w:rPr>
                <w:rFonts w:ascii="Times New Roman" w:eastAsia="Times New Roman" w:hAnsi="Times New Roman" w:cs="Times New Roman"/>
                <w:color w:val="000000"/>
                <w:sz w:val="28"/>
                <w:szCs w:val="28"/>
              </w:rPr>
              <w:t xml:space="preserve"> квартале были внесены изменения: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Порядок разработки, реализации и оценки эффективности муниципальных программ Петровского городского округа Ставропольского края (постановление администрации Петровского городского округа Ставропольского </w:t>
            </w:r>
            <w:r w:rsidRPr="00C81260">
              <w:rPr>
                <w:rFonts w:ascii="Times New Roman" w:eastAsia="Times New Roman" w:hAnsi="Times New Roman" w:cs="Times New Roman"/>
                <w:color w:val="000000"/>
                <w:sz w:val="28"/>
                <w:szCs w:val="28"/>
              </w:rPr>
              <w:lastRenderedPageBreak/>
              <w:t>края от 08 августа 2019 г. № 1645);</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xml:space="preserve">в муниципальную программу «Развитие жилищно-коммунального хозяйства» (постановление администрации Петровского городского округа Ставропольского края от 03 сентября 2019 г. № 1810). </w:t>
            </w:r>
            <w:proofErr w:type="gramStart"/>
            <w:r w:rsidRPr="00C81260">
              <w:rPr>
                <w:rFonts w:ascii="Times New Roman" w:eastAsia="Times New Roman" w:hAnsi="Times New Roman" w:cs="Times New Roman"/>
                <w:color w:val="000000"/>
                <w:sz w:val="28"/>
                <w:szCs w:val="28"/>
                <w:shd w:val="clear" w:color="auto" w:fill="FFFFFF"/>
              </w:rPr>
              <w:t>Основанием для внесения изменений являлось решение Совета депутатов Петровского городского округа Ставропольского края от 27 июня 2019 года № 43 «О внесении изменений в решение 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В IV квартале были внесены изменения: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 xml:space="preserve">в Порядок разработки, корректировки, осуществления мониторинга и контроля </w:t>
            </w:r>
            <w:proofErr w:type="gramStart"/>
            <w:r w:rsidRPr="00C81260">
              <w:rPr>
                <w:rFonts w:ascii="Times New Roman" w:eastAsia="Times New Roman" w:hAnsi="Times New Roman" w:cs="Times New Roman"/>
                <w:color w:val="000000"/>
                <w:sz w:val="28"/>
                <w:szCs w:val="28"/>
                <w:shd w:val="clear" w:color="auto" w:fill="FFFFFF"/>
              </w:rPr>
              <w:t>реализации прогноза социально-экономического развития Петровского городского округа Ставропольского края</w:t>
            </w:r>
            <w:proofErr w:type="gramEnd"/>
            <w:r w:rsidRPr="00C81260">
              <w:rPr>
                <w:rFonts w:ascii="Times New Roman" w:eastAsia="Times New Roman" w:hAnsi="Times New Roman" w:cs="Times New Roman"/>
                <w:color w:val="000000"/>
                <w:sz w:val="28"/>
                <w:szCs w:val="28"/>
                <w:shd w:val="clear" w:color="auto" w:fill="FFFFFF"/>
              </w:rPr>
              <w:t xml:space="preserve"> на долгосрочный период (постановление </w:t>
            </w:r>
            <w:r w:rsidRPr="00C81260">
              <w:rPr>
                <w:rFonts w:ascii="Times New Roman" w:eastAsia="Times New Roman" w:hAnsi="Times New Roman" w:cs="Times New Roman"/>
                <w:color w:val="000000"/>
                <w:sz w:val="28"/>
                <w:szCs w:val="28"/>
                <w:shd w:val="clear" w:color="auto" w:fill="FFFFFF"/>
              </w:rPr>
              <w:lastRenderedPageBreak/>
              <w:t>администрации Петровского городского округа Ставропольского края от 07 декабря 2019 года № 2555);</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shd w:val="clear" w:color="auto" w:fill="FFFFFF"/>
              </w:rPr>
              <w:t>в соответствии с постановлением Правительства Ставропольского края от 19 сентября 2019 года № 413-п «Об утверждении Порядка распределения и предоставления из бюджета Ставропольского края иных межбюджетных трансфертов бюджетам муниципальных образований Ставропольского края на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были</w:t>
            </w:r>
            <w:r w:rsidRPr="00C81260">
              <w:rPr>
                <w:rFonts w:ascii="Times New Roman" w:eastAsia="Times New Roman" w:hAnsi="Times New Roman" w:cs="Times New Roman"/>
                <w:color w:val="000000"/>
                <w:sz w:val="28"/>
                <w:szCs w:val="28"/>
              </w:rPr>
              <w:t xml:space="preserve"> внесены изменения в муниципальную программу «Развитие образование» </w:t>
            </w:r>
            <w:proofErr w:type="gramStart"/>
            <w:r w:rsidRPr="00C81260">
              <w:rPr>
                <w:rFonts w:ascii="Times New Roman" w:eastAsia="Times New Roman" w:hAnsi="Times New Roman" w:cs="Times New Roman"/>
                <w:color w:val="000000"/>
                <w:sz w:val="28"/>
                <w:szCs w:val="28"/>
              </w:rPr>
              <w:t xml:space="preserve">( </w:t>
            </w:r>
            <w:proofErr w:type="gramEnd"/>
            <w:r w:rsidRPr="00C81260">
              <w:rPr>
                <w:rFonts w:ascii="Times New Roman" w:eastAsia="Times New Roman" w:hAnsi="Times New Roman" w:cs="Times New Roman"/>
                <w:color w:val="000000"/>
                <w:sz w:val="28"/>
                <w:szCs w:val="28"/>
              </w:rPr>
              <w:t>постановление администрации Петровского городского округа Ставропольского края от16 октября 2019 г. № 2058);</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 xml:space="preserve">в соответствии с решением Совета депутатов Петровского городского округа Ставропольского края от 28 </w:t>
            </w:r>
            <w:r w:rsidRPr="00C81260">
              <w:rPr>
                <w:rFonts w:ascii="Times New Roman" w:eastAsia="Times New Roman" w:hAnsi="Times New Roman" w:cs="Times New Roman"/>
                <w:color w:val="000000"/>
                <w:sz w:val="28"/>
                <w:szCs w:val="28"/>
              </w:rPr>
              <w:lastRenderedPageBreak/>
              <w:t>ноября 2019 года № 80 «О внесении изменений в решение 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 решением Совета депутатов</w:t>
            </w:r>
            <w:r w:rsidRPr="00C81260">
              <w:rPr>
                <w:rFonts w:ascii="Times New Roman" w:eastAsia="Times New Roman" w:hAnsi="Times New Roman" w:cs="Times New Roman"/>
                <w:color w:val="000000"/>
                <w:sz w:val="28"/>
                <w:szCs w:val="28"/>
                <w:shd w:val="clear" w:color="auto" w:fill="EEEEEE"/>
              </w:rPr>
              <w:t xml:space="preserve"> </w:t>
            </w:r>
            <w:r w:rsidRPr="00C81260">
              <w:rPr>
                <w:rFonts w:ascii="Times New Roman" w:eastAsia="Times New Roman" w:hAnsi="Times New Roman" w:cs="Times New Roman"/>
                <w:color w:val="000000"/>
                <w:sz w:val="28"/>
                <w:szCs w:val="28"/>
              </w:rPr>
              <w:t>Петровского городского округа Ставропольского края</w:t>
            </w:r>
            <w:proofErr w:type="gramEnd"/>
            <w:r w:rsidRPr="00C81260">
              <w:rPr>
                <w:rFonts w:ascii="Times New Roman" w:eastAsia="Times New Roman" w:hAnsi="Times New Roman" w:cs="Times New Roman"/>
                <w:color w:val="000000"/>
                <w:sz w:val="28"/>
                <w:szCs w:val="28"/>
              </w:rPr>
              <w:t xml:space="preserve"> от 12 декабря 2019 года № 97 «О бюджете Петровского городского округа Ставропольского края на 2020 год и плановый период 2021 и 2022 годов» были внесены изменения во все действующие муниципальные программы (15).</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Мероприятие выполнено.</w:t>
            </w:r>
            <w:r w:rsidRPr="00C81260">
              <w:rPr>
                <w:rFonts w:ascii="Times New Roman" w:eastAsia="Times New Roman" w:hAnsi="Times New Roman" w:cs="Times New Roman"/>
                <w:color w:val="000000"/>
                <w:sz w:val="28"/>
                <w:szCs w:val="28"/>
              </w:rPr>
              <w:t xml:space="preserve"> Среднее отклонение фактических значений показателей социально-экономического развития округа от прогнозируемых составляет — 24,11%;</w:t>
            </w:r>
          </w:p>
          <w:p w:rsidR="00187A66" w:rsidRPr="00C81260" w:rsidRDefault="00187A66" w:rsidP="00C81260">
            <w:pPr>
              <w:shd w:val="clear" w:color="auto" w:fill="FFFFFF"/>
              <w:spacing w:after="0" w:line="240" w:lineRule="auto"/>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- 95%</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8.1.</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31.</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План мероприятий по реализации стратегии социально-экономического развития округа утвержден</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 квартал/29 апреля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 событие выполнено. </w:t>
            </w:r>
            <w:r w:rsidRPr="00C81260">
              <w:rPr>
                <w:rFonts w:ascii="Times New Roman" w:eastAsia="Times New Roman" w:hAnsi="Times New Roman" w:cs="Times New Roman"/>
                <w:color w:val="000000"/>
                <w:sz w:val="28"/>
                <w:szCs w:val="28"/>
                <w:shd w:val="clear" w:color="auto" w:fill="FFFFFF"/>
              </w:rPr>
              <w:t xml:space="preserve">План мероприятий по реализации стратегии социально-экономического развития округа утвержден постановлением администрации Петровского городского округа Ставропольского края от 29 апреля 2019 года № 1005 «Об утверждении Плана мероприятий по реализации стратегии социально-экономического развития Петровского </w:t>
            </w:r>
            <w:r w:rsidRPr="00C81260">
              <w:rPr>
                <w:rFonts w:ascii="Times New Roman" w:eastAsia="Times New Roman" w:hAnsi="Times New Roman" w:cs="Times New Roman"/>
                <w:color w:val="000000"/>
                <w:sz w:val="28"/>
                <w:szCs w:val="28"/>
                <w:shd w:val="clear" w:color="auto" w:fill="FFFFFF"/>
              </w:rPr>
              <w:lastRenderedPageBreak/>
              <w:t>городского округа Ставропольского края до 2035 года».</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rPr>
              <w:lastRenderedPageBreak/>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8.2.</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32.</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Прогноз социально-экономического развития округа на среднесрочный период одобрен</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до 15 ноября/-13 ноября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выполнено. </w:t>
            </w:r>
            <w:r w:rsidRPr="00C81260">
              <w:rPr>
                <w:rFonts w:ascii="Times New Roman" w:eastAsia="Times New Roman" w:hAnsi="Times New Roman" w:cs="Times New Roman"/>
                <w:color w:val="000000"/>
                <w:sz w:val="28"/>
                <w:szCs w:val="28"/>
              </w:rPr>
              <w:t>Прогноз социально-экономического развития округа на среднесрочный период одобрен постановлением администрации Петровского городского округа Ставропольского края от 13 ноября 2019 года № 2305 «О бюджете Петровского городского округа Ставропольского края на 2020 год и плановый период 2021 и 2022 годов».</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rPr>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8.3.</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33.</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Внесение изменений в Прогноз социально-экономического развития округа на долгосрочный период утверждено</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декабрь/-</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не выполнено. </w:t>
            </w:r>
            <w:r w:rsidRPr="00C81260">
              <w:rPr>
                <w:rFonts w:ascii="Times New Roman" w:eastAsia="Times New Roman" w:hAnsi="Times New Roman" w:cs="Times New Roman"/>
                <w:color w:val="000000"/>
                <w:sz w:val="28"/>
                <w:szCs w:val="28"/>
              </w:rPr>
              <w:t>Корректировка прогноза социально-экономического развития округа на долгосрочный период не была произведена в связи с отсутствием необходимости.</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rPr>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8.4.</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34.</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Муниципальные программы актуализированы</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i/>
                <w:iCs/>
                <w:color w:val="000000"/>
                <w:sz w:val="28"/>
                <w:szCs w:val="28"/>
              </w:rPr>
              <w:t>соответствии</w:t>
            </w:r>
            <w:proofErr w:type="gramEnd"/>
            <w:r w:rsidRPr="00C81260">
              <w:rPr>
                <w:rFonts w:ascii="Times New Roman" w:eastAsia="Times New Roman" w:hAnsi="Times New Roman" w:cs="Times New Roman"/>
                <w:i/>
                <w:iCs/>
                <w:color w:val="000000"/>
                <w:sz w:val="28"/>
                <w:szCs w:val="28"/>
              </w:rPr>
              <w:t xml:space="preserve"> с методическими рекомендациями по разработке муниципальных программ/25 января,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01 февраля,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lastRenderedPageBreak/>
              <w:t>20 февраля,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01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05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14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26марта,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18 апреля,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21 июня,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24 июня,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25 июня,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28 июня,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03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16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13 ноября,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29 ноября,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26 декабря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Контрольное событие выполнено.</w:t>
            </w:r>
            <w:r w:rsidRPr="00C81260">
              <w:rPr>
                <w:rFonts w:ascii="Times New Roman" w:eastAsia="Times New Roman" w:hAnsi="Times New Roman" w:cs="Times New Roman"/>
                <w:color w:val="000000"/>
                <w:sz w:val="28"/>
                <w:szCs w:val="28"/>
              </w:rPr>
              <w:t xml:space="preserve"> «Развитие образования» (постановление администрации Петровского городского округа Ставропольского края от 16 октября 2019 года № 2058). </w:t>
            </w:r>
            <w:proofErr w:type="gramStart"/>
            <w:r w:rsidRPr="00C81260">
              <w:rPr>
                <w:rFonts w:ascii="Times New Roman" w:eastAsia="Times New Roman" w:hAnsi="Times New Roman" w:cs="Times New Roman"/>
                <w:color w:val="000000"/>
                <w:sz w:val="28"/>
                <w:szCs w:val="28"/>
              </w:rPr>
              <w:t xml:space="preserve">Основанием для внесения изменений явилось </w:t>
            </w:r>
            <w:r w:rsidRPr="00C81260">
              <w:rPr>
                <w:rFonts w:ascii="Times New Roman" w:eastAsia="Times New Roman" w:hAnsi="Times New Roman" w:cs="Times New Roman"/>
                <w:color w:val="000000"/>
                <w:sz w:val="28"/>
                <w:szCs w:val="28"/>
              </w:rPr>
              <w:lastRenderedPageBreak/>
              <w:t>постановление Правительства Ставропольского края от 19 сентября 2019 года № 413-п «Об утверждении Порядка распределения и предоставления из бюджета Ставропольского края иных межбюджетных трансфертов бюджетам муниципальных образований Ставропольского края на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«Совершенствование организации деятельности органов местного самоуправления» (постановление администрации Петровского городского округа Ставропольского края от 13 ноября 2019 года № 2307) - в связи с устранением в объемах и источниках финансового обеспечения программы технической ошибки;</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«Формирование современной городской среды» (постановление администрации Петровского </w:t>
            </w:r>
            <w:r w:rsidRPr="00C81260">
              <w:rPr>
                <w:rFonts w:ascii="Times New Roman" w:eastAsia="Times New Roman" w:hAnsi="Times New Roman" w:cs="Times New Roman"/>
                <w:color w:val="000000"/>
                <w:sz w:val="28"/>
                <w:szCs w:val="28"/>
              </w:rPr>
              <w:lastRenderedPageBreak/>
              <w:t>городского округа Ставропольского края от 13 ноября 2019 года № 2307) в связи с приведением в соответствие с приказом министерства строительства и жилищно-коммунального хозяйства Российской Федерации от 18 марта 2019 г. № 162/</w:t>
            </w:r>
            <w:proofErr w:type="spellStart"/>
            <w:proofErr w:type="gramStart"/>
            <w:r w:rsidRPr="00C81260">
              <w:rPr>
                <w:rFonts w:ascii="Times New Roman" w:eastAsia="Times New Roman" w:hAnsi="Times New Roman" w:cs="Times New Roman"/>
                <w:color w:val="000000"/>
                <w:sz w:val="28"/>
                <w:szCs w:val="28"/>
              </w:rPr>
              <w:t>пр</w:t>
            </w:r>
            <w:proofErr w:type="spellEnd"/>
            <w:proofErr w:type="gramEnd"/>
            <w:r w:rsidRPr="00C81260">
              <w:rPr>
                <w:rFonts w:ascii="Times New Roman" w:eastAsia="Times New Roman" w:hAnsi="Times New Roman" w:cs="Times New Roman"/>
                <w:color w:val="000000"/>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26 декабря в соответствии с решением Совета депутатов Петровского городского округа Ставропольского края от 28 ноября 2019 года № 80 «О внесении изменений в решение 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 решением Совета депутатов Петровского городского округа</w:t>
            </w:r>
            <w:proofErr w:type="gramEnd"/>
            <w:r w:rsidRPr="00C81260">
              <w:rPr>
                <w:rFonts w:ascii="Times New Roman" w:eastAsia="Times New Roman" w:hAnsi="Times New Roman" w:cs="Times New Roman"/>
                <w:color w:val="000000"/>
                <w:sz w:val="28"/>
                <w:szCs w:val="28"/>
              </w:rPr>
              <w:t xml:space="preserve"> </w:t>
            </w:r>
            <w:r w:rsidRPr="00C81260">
              <w:rPr>
                <w:rFonts w:ascii="Times New Roman" w:eastAsia="Times New Roman" w:hAnsi="Times New Roman" w:cs="Times New Roman"/>
                <w:color w:val="000000"/>
                <w:sz w:val="28"/>
                <w:szCs w:val="28"/>
              </w:rPr>
              <w:lastRenderedPageBreak/>
              <w:t>Ставропольского края от 12 декабря 2019 года № 97 «О бюджете Петровского городского округа Ставропольского края на 2020 год и плановый период 2021 и 2022 годов» были внесены изменения в следующие муниципальные программы:</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образования»,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«Социальное развитие»,</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«Социальная поддержка граждан»,</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жилищно-коммунального хозяйства»,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«Культура Петровского городского округа Ставропольского края»,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«Управление финансами»,</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«Управление имуществом»,</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«Модернизация экономики и улучшение инвестиционного климата»,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сельского хозяйства»,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транспортной системы и обеспечение безопасности дорожного движения»,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градостроительства и архитектуры»,</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«Межнациональные отношения, профилактика правонарушений, терроризма и поддержка казачества»,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«Совершенствование организации деятельности органов местного самоуправления»,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«Охрана окружающей среды».</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8.5.</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Контрольное событие 35.</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Изменения в нормативные правовые акты администрации округа, регламентирующие порядок разработки, корректировки, осуществления мониторинга и контроля документов стратегического планирования утверждены</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при внесении изменений в нормативные правовые акты в области стратегического планирования Ставропольского края /</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11 января,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08 августа,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17 декабря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выполнено. </w:t>
            </w:r>
            <w:r w:rsidRPr="00C81260">
              <w:rPr>
                <w:rFonts w:ascii="Times New Roman" w:eastAsia="Times New Roman" w:hAnsi="Times New Roman" w:cs="Times New Roman"/>
                <w:color w:val="000000"/>
                <w:sz w:val="28"/>
                <w:szCs w:val="28"/>
              </w:rPr>
              <w:t>Внесены изменения: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в Порядок разработки, реализации и оценки эффективности муниципальных программ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08 августа 2019 года № 1645 «О внесении изменений в Порядок разработки, реализации и оценки эффективности муниципальных программ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11 апреля 2018 года № 528 (в</w:t>
            </w:r>
            <w:proofErr w:type="gramEnd"/>
            <w:r w:rsidRPr="00C81260">
              <w:rPr>
                <w:rFonts w:ascii="Times New Roman" w:eastAsia="Times New Roman" w:hAnsi="Times New Roman" w:cs="Times New Roman"/>
                <w:color w:val="000000"/>
                <w:sz w:val="28"/>
                <w:szCs w:val="28"/>
              </w:rPr>
              <w:t xml:space="preserve"> редакции от 30 августа 2018 года № 1547, от 11 января 2019 г. № 9)»;</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в Порядок разработки, корректировки, осуществления мониторинга и </w:t>
            </w:r>
            <w:r w:rsidRPr="00C81260">
              <w:rPr>
                <w:rFonts w:ascii="Times New Roman" w:eastAsia="Times New Roman" w:hAnsi="Times New Roman" w:cs="Times New Roman"/>
                <w:color w:val="000000"/>
                <w:sz w:val="28"/>
                <w:szCs w:val="28"/>
              </w:rPr>
              <w:lastRenderedPageBreak/>
              <w:t xml:space="preserve">контроля реализации прогноза социально-экономического развития Петровского городского округа Ставропольского края на долгосрочный </w:t>
            </w:r>
            <w:proofErr w:type="spellStart"/>
            <w:r w:rsidRPr="00C81260">
              <w:rPr>
                <w:rFonts w:ascii="Times New Roman" w:eastAsia="Times New Roman" w:hAnsi="Times New Roman" w:cs="Times New Roman"/>
                <w:color w:val="000000"/>
                <w:sz w:val="28"/>
                <w:szCs w:val="28"/>
              </w:rPr>
              <w:t>период</w:t>
            </w:r>
            <w:proofErr w:type="gramStart"/>
            <w:r w:rsidRPr="00C81260">
              <w:rPr>
                <w:rFonts w:ascii="Times New Roman" w:eastAsia="Times New Roman" w:hAnsi="Times New Roman" w:cs="Times New Roman"/>
                <w:color w:val="000000"/>
                <w:sz w:val="28"/>
                <w:szCs w:val="28"/>
              </w:rPr>
              <w:t>,у</w:t>
            </w:r>
            <w:proofErr w:type="gramEnd"/>
            <w:r w:rsidRPr="00C81260">
              <w:rPr>
                <w:rFonts w:ascii="Times New Roman" w:eastAsia="Times New Roman" w:hAnsi="Times New Roman" w:cs="Times New Roman"/>
                <w:color w:val="000000"/>
                <w:sz w:val="28"/>
                <w:szCs w:val="28"/>
              </w:rPr>
              <w:t>твержденные</w:t>
            </w:r>
            <w:proofErr w:type="spellEnd"/>
            <w:r w:rsidRPr="00C81260">
              <w:rPr>
                <w:rFonts w:ascii="Times New Roman" w:eastAsia="Times New Roman" w:hAnsi="Times New Roman" w:cs="Times New Roman"/>
                <w:color w:val="000000"/>
                <w:sz w:val="28"/>
                <w:szCs w:val="28"/>
              </w:rPr>
              <w:t xml:space="preserve"> постановлением администрации Петровского городского округа Ставропольского края от 17 декабря 2019 г. № 2555 «О внесении изменений в Порядок разработки, корректировки, осуществления мониторинга и контроля реализации прогноза социально-экономического развития Петровского городского округа Ставропольского края на долгосрочный период, утвержденный постановлением администрации Петровского городского округа Ставропольского края от 15 мая 2018 г. № 737».</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8.6.</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36.</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Информация о социально-экономическом развитии округа размещена на официальном сайте </w:t>
            </w:r>
            <w:r w:rsidRPr="00C81260">
              <w:rPr>
                <w:rFonts w:ascii="Times New Roman" w:eastAsia="Times New Roman" w:hAnsi="Times New Roman" w:cs="Times New Roman"/>
                <w:color w:val="000000"/>
                <w:sz w:val="28"/>
                <w:szCs w:val="28"/>
              </w:rPr>
              <w:lastRenderedPageBreak/>
              <w:t>администрации</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lastRenderedPageBreak/>
              <w:t>Ежеквартально/</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3 квартал,</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4 квартал</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выполнено. </w:t>
            </w:r>
            <w:r w:rsidRPr="00C81260">
              <w:rPr>
                <w:rFonts w:ascii="Times New Roman" w:eastAsia="Times New Roman" w:hAnsi="Times New Roman" w:cs="Times New Roman"/>
                <w:color w:val="000000"/>
                <w:sz w:val="28"/>
                <w:szCs w:val="28"/>
              </w:rPr>
              <w:t xml:space="preserve">Информация о социально-экономическом развитии Петровского городского округа Ставропольского края за 2018 год , </w:t>
            </w:r>
            <w:r w:rsidRPr="00C81260">
              <w:rPr>
                <w:rFonts w:ascii="Times New Roman" w:eastAsia="Times New Roman" w:hAnsi="Times New Roman" w:cs="Times New Roman"/>
                <w:color w:val="000000"/>
                <w:sz w:val="28"/>
                <w:szCs w:val="28"/>
                <w:lang w:val="en-US"/>
              </w:rPr>
              <w:t>I</w:t>
            </w:r>
            <w:r w:rsidRPr="00C81260">
              <w:rPr>
                <w:rFonts w:ascii="Times New Roman" w:eastAsia="Times New Roman" w:hAnsi="Times New Roman" w:cs="Times New Roman"/>
                <w:color w:val="000000"/>
                <w:sz w:val="28"/>
                <w:szCs w:val="28"/>
              </w:rPr>
              <w:t xml:space="preserve"> квартал 2019 года и </w:t>
            </w:r>
            <w:r w:rsidRPr="00C81260">
              <w:rPr>
                <w:rFonts w:ascii="Times New Roman" w:eastAsia="Times New Roman" w:hAnsi="Times New Roman" w:cs="Times New Roman"/>
                <w:color w:val="000000"/>
                <w:sz w:val="28"/>
                <w:szCs w:val="28"/>
                <w:lang w:val="en-US"/>
              </w:rPr>
              <w:t>I</w:t>
            </w:r>
            <w:r w:rsidRPr="00C81260">
              <w:rPr>
                <w:rFonts w:ascii="Times New Roman" w:eastAsia="Times New Roman" w:hAnsi="Times New Roman" w:cs="Times New Roman"/>
                <w:color w:val="000000"/>
                <w:sz w:val="28"/>
                <w:szCs w:val="28"/>
              </w:rPr>
              <w:t xml:space="preserve"> полугодие 2019 года и 9 месяцев 2019 года размещена на официальном сайте администрации в разделе </w:t>
            </w:r>
            <w:r w:rsidRPr="00C81260">
              <w:rPr>
                <w:rFonts w:ascii="Times New Roman" w:eastAsia="Times New Roman" w:hAnsi="Times New Roman" w:cs="Times New Roman"/>
                <w:color w:val="000000"/>
                <w:sz w:val="28"/>
                <w:szCs w:val="28"/>
              </w:rPr>
              <w:lastRenderedPageBreak/>
              <w:t>«Экономика/Экономическое развитие».</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C81260">
              <w:rPr>
                <w:rFonts w:ascii="Times New Roman" w:eastAsia="Times New Roman" w:hAnsi="Times New Roman" w:cs="Times New Roman"/>
                <w:color w:val="000000"/>
                <w:sz w:val="28"/>
                <w:szCs w:val="28"/>
              </w:rPr>
              <w:lastRenderedPageBreak/>
              <w:t>х</w:t>
            </w:r>
            <w:proofErr w:type="spellEnd"/>
            <w:proofErr w:type="gramEnd"/>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9.</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в сроки и порядке,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Регистрация </w:t>
            </w:r>
            <w:proofErr w:type="gramStart"/>
            <w:r w:rsidRPr="00C81260">
              <w:rPr>
                <w:rFonts w:ascii="Times New Roman" w:eastAsia="Times New Roman" w:hAnsi="Times New Roman" w:cs="Times New Roman"/>
                <w:color w:val="000000"/>
                <w:sz w:val="28"/>
                <w:szCs w:val="28"/>
              </w:rPr>
              <w:t>документов стратегического планирования администрации Петровского городского округа Ставропольского края</w:t>
            </w:r>
            <w:proofErr w:type="gramEnd"/>
            <w:r w:rsidRPr="00C81260">
              <w:rPr>
                <w:rFonts w:ascii="Times New Roman" w:eastAsia="Times New Roman" w:hAnsi="Times New Roman" w:cs="Times New Roman"/>
                <w:color w:val="000000"/>
                <w:sz w:val="28"/>
                <w:szCs w:val="28"/>
              </w:rPr>
              <w:t xml:space="preserve"> за 2019 год в государственной автоматизированной информационной системе «Управление» произведена</w:t>
            </w:r>
          </w:p>
        </w:tc>
        <w:tc>
          <w:tcPr>
            <w:tcW w:w="280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Мероприятие выполнено.</w:t>
            </w:r>
            <w:r w:rsidRPr="00C81260">
              <w:rPr>
                <w:rFonts w:ascii="Times New Roman" w:eastAsia="Times New Roman" w:hAnsi="Times New Roman" w:cs="Times New Roman"/>
                <w:color w:val="000000"/>
                <w:sz w:val="28"/>
                <w:szCs w:val="28"/>
              </w:rPr>
              <w:t xml:space="preserve"> Обеспечение государственной регистрации в федеральном государственном реестре документов стратегического планирования округа составляет 100%</w:t>
            </w:r>
          </w:p>
        </w:tc>
      </w:tr>
      <w:tr w:rsidR="00187A66" w:rsidRPr="00C81260" w:rsidTr="001A62D2">
        <w:tc>
          <w:tcPr>
            <w:tcW w:w="714" w:type="dxa"/>
            <w:hideMark/>
          </w:tcPr>
          <w:p w:rsidR="00187A66" w:rsidRPr="00C81260" w:rsidRDefault="00187A66" w:rsidP="00C81260">
            <w:pPr>
              <w:shd w:val="clear" w:color="auto" w:fill="FFFFFF"/>
              <w:spacing w:after="0" w:line="240" w:lineRule="auto"/>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9.1.</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37.</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Государственная регистрация документов стратегического планирования округа в </w:t>
            </w:r>
            <w:r w:rsidRPr="00C81260">
              <w:rPr>
                <w:rFonts w:ascii="Times New Roman" w:eastAsia="Times New Roman" w:hAnsi="Times New Roman" w:cs="Times New Roman"/>
                <w:color w:val="000000"/>
                <w:sz w:val="28"/>
                <w:szCs w:val="28"/>
              </w:rPr>
              <w:lastRenderedPageBreak/>
              <w:t>федеральном государственном реестре документов стратегического планирования осуществлена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lastRenderedPageBreak/>
              <w:t xml:space="preserve">в течение 10 дней со дня утверждения (одобрения) документа стратегического планирования или </w:t>
            </w:r>
            <w:r w:rsidRPr="00C81260">
              <w:rPr>
                <w:rFonts w:ascii="Times New Roman" w:eastAsia="Times New Roman" w:hAnsi="Times New Roman" w:cs="Times New Roman"/>
                <w:i/>
                <w:iCs/>
                <w:color w:val="000000"/>
                <w:sz w:val="28"/>
                <w:szCs w:val="28"/>
              </w:rPr>
              <w:lastRenderedPageBreak/>
              <w:t>внесения в него изменений/</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25 января,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29 января, 30января,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31 января,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08 февраля,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12 февраля,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19 февраля,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20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27 марта,</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06 мая,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08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10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12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15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16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19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23 июля,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19 сентября,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23 октября,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22 ноября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 xml:space="preserve">Контрольное событие выполнено. </w:t>
            </w:r>
            <w:r w:rsidRPr="00C81260">
              <w:rPr>
                <w:rFonts w:ascii="Times New Roman" w:eastAsia="Times New Roman" w:hAnsi="Times New Roman" w:cs="Times New Roman"/>
                <w:color w:val="000000"/>
                <w:sz w:val="28"/>
                <w:szCs w:val="28"/>
              </w:rPr>
              <w:t>В государственной автоматизированной информационной системе «Управление» размещены следующие документы стратегического планирования: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 xml:space="preserve">изменения в 15 муниципальных программ на основании </w:t>
            </w:r>
            <w:proofErr w:type="gramStart"/>
            <w:r w:rsidRPr="00C81260">
              <w:rPr>
                <w:rFonts w:ascii="Times New Roman" w:eastAsia="Times New Roman" w:hAnsi="Times New Roman" w:cs="Times New Roman"/>
                <w:color w:val="000000"/>
                <w:sz w:val="28"/>
                <w:szCs w:val="28"/>
              </w:rPr>
              <w:t>решения Совета депутатов Петровского городского округа Ставропольского края</w:t>
            </w:r>
            <w:proofErr w:type="gramEnd"/>
            <w:r w:rsidRPr="00C81260">
              <w:rPr>
                <w:rFonts w:ascii="Times New Roman" w:eastAsia="Times New Roman" w:hAnsi="Times New Roman" w:cs="Times New Roman"/>
                <w:color w:val="000000"/>
                <w:sz w:val="28"/>
                <w:szCs w:val="28"/>
              </w:rPr>
              <w:t xml:space="preserve"> от 14 декабря 2018 года № 194 «О бюджете Петровского городского округа Ставропольского края на 2019 год и плановый период 2020 и 2021 годов»: </w:t>
            </w:r>
            <w:proofErr w:type="gramStart"/>
            <w:r w:rsidRPr="00C81260">
              <w:rPr>
                <w:rFonts w:ascii="Times New Roman" w:eastAsia="Times New Roman" w:hAnsi="Times New Roman" w:cs="Times New Roman"/>
                <w:color w:val="000000"/>
                <w:sz w:val="28"/>
                <w:szCs w:val="28"/>
              </w:rPr>
              <w:t xml:space="preserve">«Развитие образования», «Социальная поддержка граждан», «Социальное развитие», «Культура Петровского городского округа Ставропольского края», «Межнациональные отношения, профилактика правонарушений, терроризма и поддержка казачества», «Развитие жилищно-коммунального хозяйства», «Формирование современной городской среды», «Развитие градостроительства и архитектуры», «Охрана окружающей среды», «Управление финансами», «Управление имуществом», «Совершенствование организации деятельности органов местного самоуправления», «Модернизация экономики и улучшение инвестиционного климата», «Развитие </w:t>
            </w:r>
            <w:r w:rsidRPr="00C81260">
              <w:rPr>
                <w:rFonts w:ascii="Times New Roman" w:eastAsia="Times New Roman" w:hAnsi="Times New Roman" w:cs="Times New Roman"/>
                <w:color w:val="000000"/>
                <w:sz w:val="28"/>
                <w:szCs w:val="28"/>
              </w:rPr>
              <w:lastRenderedPageBreak/>
              <w:t>сельского хозяйства», «Развитие транспортной системы и обеспечение безопасности</w:t>
            </w:r>
            <w:proofErr w:type="gramEnd"/>
            <w:r w:rsidRPr="00C81260">
              <w:rPr>
                <w:rFonts w:ascii="Times New Roman" w:eastAsia="Times New Roman" w:hAnsi="Times New Roman" w:cs="Times New Roman"/>
                <w:color w:val="000000"/>
                <w:sz w:val="28"/>
                <w:szCs w:val="28"/>
              </w:rPr>
              <w:t xml:space="preserve"> дорожного движения»,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стратегия социально-экономического развития Петровского городского округа на период до 2035 года;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План мероприятий по реализации стратегии социально-экономического развития Петровского городского округа Ставропольского края до 2035 года;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изменения в 7 муниципальных программ в рамках </w:t>
            </w:r>
            <w:proofErr w:type="gramStart"/>
            <w:r w:rsidRPr="00C81260">
              <w:rPr>
                <w:rFonts w:ascii="Times New Roman" w:eastAsia="Times New Roman" w:hAnsi="Times New Roman" w:cs="Times New Roman"/>
                <w:color w:val="000000"/>
                <w:sz w:val="28"/>
                <w:szCs w:val="28"/>
              </w:rPr>
              <w:t>реализации решения заседания коллегии министерства экономического развития Ставропольского края</w:t>
            </w:r>
            <w:proofErr w:type="gramEnd"/>
            <w:r w:rsidRPr="00C81260">
              <w:rPr>
                <w:rFonts w:ascii="Times New Roman" w:eastAsia="Times New Roman" w:hAnsi="Times New Roman" w:cs="Times New Roman"/>
                <w:color w:val="000000"/>
                <w:sz w:val="28"/>
                <w:szCs w:val="28"/>
              </w:rPr>
              <w:t xml:space="preserve"> от 19 декабря 2018 года: «Развитие транспортной системы и обеспечение безопасности дорожного движения», «Культура Петровского городского округа Ставропольского края», «Развитие жилищно-коммунального хозяйства», «Межнациональные отношения, профилактика правонарушений, терроризма и поддержка казачества», «Развитие образования», «Социальное развитие», «Формирование современной </w:t>
            </w:r>
            <w:r w:rsidRPr="00C81260">
              <w:rPr>
                <w:rFonts w:ascii="Times New Roman" w:eastAsia="Times New Roman" w:hAnsi="Times New Roman" w:cs="Times New Roman"/>
                <w:color w:val="000000"/>
                <w:sz w:val="28"/>
                <w:szCs w:val="28"/>
              </w:rPr>
              <w:lastRenderedPageBreak/>
              <w:t>городской среды»;</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изменения в 15 программ на основании постановления администрации Петровского городского округа от 27 мая 2019 года № 1184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2018 год»;</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изменения в муниципальную программу «Развитие жилищно-коммунального хозяйства». </w:t>
            </w:r>
            <w:proofErr w:type="gramStart"/>
            <w:r w:rsidRPr="00C81260">
              <w:rPr>
                <w:rFonts w:ascii="Times New Roman" w:eastAsia="Times New Roman" w:hAnsi="Times New Roman" w:cs="Times New Roman"/>
                <w:color w:val="000000"/>
                <w:sz w:val="28"/>
                <w:szCs w:val="28"/>
              </w:rPr>
              <w:t>Основанием для внесения изменений являлось решение Совета депутатов Петровского городского округа Ставропольского края от 27 июня 2019 года № 43 «О внесении изменений в решение 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изменения в муниципальную программу «Развитие образования» </w:t>
            </w:r>
            <w:r w:rsidRPr="00C81260">
              <w:rPr>
                <w:rFonts w:ascii="Times New Roman" w:eastAsia="Times New Roman" w:hAnsi="Times New Roman" w:cs="Times New Roman"/>
                <w:color w:val="000000"/>
                <w:sz w:val="28"/>
                <w:szCs w:val="28"/>
              </w:rPr>
              <w:lastRenderedPageBreak/>
              <w:t xml:space="preserve">(постановление администрации Петровского городского округа Ставропольского края от 16 октября 2019 года № 2058). </w:t>
            </w:r>
            <w:proofErr w:type="gramStart"/>
            <w:r w:rsidRPr="00C81260">
              <w:rPr>
                <w:rFonts w:ascii="Times New Roman" w:eastAsia="Times New Roman" w:hAnsi="Times New Roman" w:cs="Times New Roman"/>
                <w:color w:val="000000"/>
                <w:sz w:val="28"/>
                <w:szCs w:val="28"/>
              </w:rPr>
              <w:t>Основанием для внесения изменений явилось постановление Правительства Ставропольского края от 19 сентября 2019 года № 413-п «Об утверждении Порядка распределения и предоставления из бюджета Ставропольского края иных межбюджетных трансфертов бюджетам муниципальных образований Ставропольского края на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roofErr w:type="gramEnd"/>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изменения в муниципальную программу</w:t>
            </w:r>
            <w:proofErr w:type="gramStart"/>
            <w:r w:rsidRPr="00C81260">
              <w:rPr>
                <w:rFonts w:ascii="Times New Roman" w:eastAsia="Times New Roman" w:hAnsi="Times New Roman" w:cs="Times New Roman"/>
                <w:color w:val="000000"/>
                <w:sz w:val="28"/>
                <w:szCs w:val="28"/>
              </w:rPr>
              <w:t>»С</w:t>
            </w:r>
            <w:proofErr w:type="gramEnd"/>
            <w:r w:rsidRPr="00C81260">
              <w:rPr>
                <w:rFonts w:ascii="Times New Roman" w:eastAsia="Times New Roman" w:hAnsi="Times New Roman" w:cs="Times New Roman"/>
                <w:color w:val="000000"/>
                <w:sz w:val="28"/>
                <w:szCs w:val="28"/>
              </w:rPr>
              <w:t xml:space="preserve">овершенствование организации деятельности органов местного самоуправления» (постановление администрации Петровского городского округа Ставропольского края от 13 ноября </w:t>
            </w:r>
            <w:r w:rsidRPr="00C81260">
              <w:rPr>
                <w:rFonts w:ascii="Times New Roman" w:eastAsia="Times New Roman" w:hAnsi="Times New Roman" w:cs="Times New Roman"/>
                <w:color w:val="000000"/>
                <w:sz w:val="28"/>
                <w:szCs w:val="28"/>
              </w:rPr>
              <w:lastRenderedPageBreak/>
              <w:t>2019 года № 2307) - в связи с устранением в объемах и источниках финансового обеспечения программы технической ошибки;</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изменения в муниципальную программу»</w:t>
            </w:r>
            <w:r w:rsidR="00934ECE">
              <w:rPr>
                <w:rFonts w:ascii="Times New Roman" w:eastAsia="Times New Roman" w:hAnsi="Times New Roman" w:cs="Times New Roman"/>
                <w:color w:val="000000"/>
                <w:sz w:val="28"/>
                <w:szCs w:val="28"/>
              </w:rPr>
              <w:t xml:space="preserve"> </w:t>
            </w:r>
            <w:r w:rsidRPr="00C81260">
              <w:rPr>
                <w:rFonts w:ascii="Times New Roman" w:eastAsia="Times New Roman" w:hAnsi="Times New Roman" w:cs="Times New Roman"/>
                <w:color w:val="000000"/>
                <w:sz w:val="28"/>
                <w:szCs w:val="28"/>
              </w:rPr>
              <w:t>Формирование современной городской среды» (постановление администрации Петровского городского округа Ставропольского края от 13 ноября 2019 года № 2307) в связи с приведением в соответствие с приказом министерства строительства и жилищно-коммунального хозяйства Российской Федерации от 18 марта 2019 г. № 162/</w:t>
            </w:r>
            <w:proofErr w:type="spellStart"/>
            <w:proofErr w:type="gramStart"/>
            <w:r w:rsidRPr="00C81260">
              <w:rPr>
                <w:rFonts w:ascii="Times New Roman" w:eastAsia="Times New Roman" w:hAnsi="Times New Roman" w:cs="Times New Roman"/>
                <w:color w:val="000000"/>
                <w:sz w:val="28"/>
                <w:szCs w:val="28"/>
              </w:rPr>
              <w:t>пр</w:t>
            </w:r>
            <w:proofErr w:type="spellEnd"/>
            <w:proofErr w:type="gramEnd"/>
            <w:r w:rsidRPr="00C81260">
              <w:rPr>
                <w:rFonts w:ascii="Times New Roman" w:eastAsia="Times New Roman" w:hAnsi="Times New Roman" w:cs="Times New Roman"/>
                <w:color w:val="000000"/>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 xml:space="preserve">в соответствии с решением Совета депутатов Петровского городского округа Ставропольского края от 28 ноября 2019 года № 80 «О внесении </w:t>
            </w:r>
            <w:r w:rsidRPr="00C81260">
              <w:rPr>
                <w:rFonts w:ascii="Times New Roman" w:eastAsia="Times New Roman" w:hAnsi="Times New Roman" w:cs="Times New Roman"/>
                <w:color w:val="000000"/>
                <w:sz w:val="28"/>
                <w:szCs w:val="28"/>
              </w:rPr>
              <w:lastRenderedPageBreak/>
              <w:t>изменений в решение 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 решением Совета депутатов Петровского городского округа Ставропольского края</w:t>
            </w:r>
            <w:proofErr w:type="gramEnd"/>
            <w:r w:rsidRPr="00C81260">
              <w:rPr>
                <w:rFonts w:ascii="Times New Roman" w:eastAsia="Times New Roman" w:hAnsi="Times New Roman" w:cs="Times New Roman"/>
                <w:color w:val="000000"/>
                <w:sz w:val="28"/>
                <w:szCs w:val="28"/>
              </w:rPr>
              <w:t xml:space="preserve"> от 12 декабря 2019 года № 97 «О бюджете Петровского городского округа Ставропольского края на 2020 год и плановый период 2021 и 2022 годов» были внесены изменения в следующие муниципальные программы:</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образования»,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«Социальное развитие»,</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«Социальная поддержка граждан»,</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жилищно-коммунального хозяйства»,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«Культура Петровского городского округа Ставропольского края»,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«Управление финансами»,</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«Управление имуществом»,</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«Модернизация экономики и улучшение инвестиционного климата»,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«Развитие сельского хозяйства»,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транспортной системы и обеспечение безопасности дорожного движения»,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«Развитие градостроительства и архитектуры»,</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«Межнациональные отношения, профилактика правонарушений, терроризма и поддержка казачества»,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«Совершенствование организации деятельности органов местного самоуправления»,</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«Охрана окружающей среды».</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lastRenderedPageBreak/>
              <w:t>х</w:t>
            </w:r>
            <w:proofErr w:type="spellEnd"/>
          </w:p>
        </w:tc>
      </w:tr>
      <w:tr w:rsidR="00187A66" w:rsidRPr="00C81260" w:rsidTr="001A62D2">
        <w:tc>
          <w:tcPr>
            <w:tcW w:w="14394" w:type="dxa"/>
            <w:gridSpan w:val="5"/>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Задача «Проведение мониторинга и контроля реализации документов стратегического планирования округа»</w:t>
            </w:r>
          </w:p>
        </w:tc>
      </w:tr>
      <w:tr w:rsidR="00187A66" w:rsidRPr="00C81260" w:rsidTr="001A62D2">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10.</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Мониторинг и контроль реализации документов стратегического планирования округа</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 xml:space="preserve">В рамках мероприятия проведен мониторинг реализации муниципальных программ за 2018 год, результатом которого - сводный годовой доклад о ходе реализации и об оценки эффективности муниципальных программ Петровского городского округа Ставропольского края за 2018 год постановлением администрации Петровского городского округа Ставропольского края от 27 мая 2019 года № 1184 «Об утверждении сводного годового доклада о ходе </w:t>
            </w:r>
            <w:r w:rsidRPr="00C81260">
              <w:rPr>
                <w:rFonts w:ascii="Times New Roman" w:eastAsia="Times New Roman" w:hAnsi="Times New Roman" w:cs="Times New Roman"/>
                <w:color w:val="000000"/>
                <w:sz w:val="28"/>
                <w:szCs w:val="28"/>
              </w:rPr>
              <w:lastRenderedPageBreak/>
              <w:t>реализации и об оценки эффективности муниципальных программ</w:t>
            </w:r>
            <w:proofErr w:type="gramEnd"/>
            <w:r w:rsidRPr="00C81260">
              <w:rPr>
                <w:rFonts w:ascii="Times New Roman" w:eastAsia="Times New Roman" w:hAnsi="Times New Roman" w:cs="Times New Roman"/>
                <w:color w:val="000000"/>
                <w:sz w:val="28"/>
                <w:szCs w:val="28"/>
              </w:rPr>
              <w:t xml:space="preserve"> Петровского городского округа Ставропольского края за 2018 год».</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Проведен мониторинг и контроль прогноза социально-экономического развития Петровского городского округа Ставропольского края на среднесрочный период за 2018 год.</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Проведен мониторинг реализации муниципальных программ за </w:t>
            </w:r>
            <w:r w:rsidRPr="00C81260">
              <w:rPr>
                <w:rFonts w:ascii="Times New Roman" w:eastAsia="Times New Roman" w:hAnsi="Times New Roman" w:cs="Times New Roman"/>
                <w:color w:val="000000"/>
                <w:sz w:val="28"/>
                <w:szCs w:val="28"/>
                <w:lang w:val="en-US"/>
              </w:rPr>
              <w:t>I</w:t>
            </w:r>
            <w:r w:rsidRPr="00C81260">
              <w:rPr>
                <w:rFonts w:ascii="Times New Roman" w:eastAsia="Times New Roman" w:hAnsi="Times New Roman" w:cs="Times New Roman"/>
                <w:color w:val="000000"/>
                <w:sz w:val="28"/>
                <w:szCs w:val="28"/>
              </w:rPr>
              <w:t xml:space="preserve"> квартал 2019 года, </w:t>
            </w:r>
            <w:r w:rsidRPr="00C81260">
              <w:rPr>
                <w:rFonts w:ascii="Times New Roman" w:eastAsia="Times New Roman" w:hAnsi="Times New Roman" w:cs="Times New Roman"/>
                <w:color w:val="000000"/>
                <w:sz w:val="28"/>
                <w:szCs w:val="28"/>
                <w:lang w:val="en-US"/>
              </w:rPr>
              <w:t>I</w:t>
            </w:r>
            <w:r w:rsidRPr="00C81260">
              <w:rPr>
                <w:rFonts w:ascii="Times New Roman" w:eastAsia="Times New Roman" w:hAnsi="Times New Roman" w:cs="Times New Roman"/>
                <w:color w:val="000000"/>
                <w:sz w:val="28"/>
                <w:szCs w:val="28"/>
              </w:rPr>
              <w:t xml:space="preserve"> полугодие 2019 года и 9 месяцев 2019 года.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 xml:space="preserve">Проведен мониторинг исполнения Плана мероприятий по реализации стратегии социально-экономического развития Петровского городского округа Ставропольского края до 2035 года, результат которого - сводный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городского округа Ставропольского </w:t>
            </w:r>
            <w:r w:rsidRPr="00C81260">
              <w:rPr>
                <w:rFonts w:ascii="Times New Roman" w:eastAsia="Times New Roman" w:hAnsi="Times New Roman" w:cs="Times New Roman"/>
                <w:color w:val="000000"/>
                <w:sz w:val="28"/>
                <w:szCs w:val="28"/>
              </w:rPr>
              <w:lastRenderedPageBreak/>
              <w:t>края до 2035 года утвержден постановлением администрации Петровского городского округа</w:t>
            </w:r>
            <w:proofErr w:type="gramEnd"/>
            <w:r w:rsidRPr="00C81260">
              <w:rPr>
                <w:rFonts w:ascii="Times New Roman" w:eastAsia="Times New Roman" w:hAnsi="Times New Roman" w:cs="Times New Roman"/>
                <w:color w:val="000000"/>
                <w:sz w:val="28"/>
                <w:szCs w:val="28"/>
              </w:rPr>
              <w:t xml:space="preserve"> Ставропольского края от 24 сентября №1946.</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Результаты мониторинга и контроля реализации документов стратегического планирования размещены на официальном сайте администрации в разделе «Экономика/Экономическое развитие».</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
        </w:tc>
        <w:tc>
          <w:tcPr>
            <w:tcW w:w="280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lastRenderedPageBreak/>
              <w:t>Мероприятие выполнено.</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color w:val="000000"/>
                <w:sz w:val="28"/>
                <w:szCs w:val="28"/>
              </w:rPr>
              <w:t xml:space="preserve">среднее отклонение фактических значений показателей социально-экономического развития округа от прогнозируемых составляет - 24,11%; размещение на официальном сайте администрации </w:t>
            </w:r>
            <w:r w:rsidRPr="00C81260">
              <w:rPr>
                <w:rFonts w:ascii="Times New Roman" w:eastAsia="Times New Roman" w:hAnsi="Times New Roman" w:cs="Times New Roman"/>
                <w:color w:val="000000"/>
                <w:sz w:val="28"/>
                <w:szCs w:val="28"/>
              </w:rPr>
              <w:lastRenderedPageBreak/>
              <w:t>округа в информационно-телекоммуникационной сети «Интернет» результатов мониторинга и контроля реализации документов стратегического планирования округа - информация размещена (да)</w:t>
            </w:r>
            <w:proofErr w:type="gramEnd"/>
          </w:p>
        </w:tc>
      </w:tr>
      <w:tr w:rsidR="00187A66" w:rsidRPr="00C81260" w:rsidTr="001A62D2">
        <w:trPr>
          <w:trHeight w:val="165"/>
        </w:trPr>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lastRenderedPageBreak/>
              <w:t>10.1.</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38.</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Результаты мониторинга хода реализации муниципальных программ размещены на официальном сайте администрации</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до 15 мая,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до 15 августа, до 15 ноября/14 мая,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14 августа, 11 ноября</w:t>
            </w:r>
          </w:p>
        </w:tc>
        <w:tc>
          <w:tcPr>
            <w:tcW w:w="4889"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b/>
                <w:bCs/>
                <w:color w:val="000000"/>
                <w:sz w:val="28"/>
                <w:szCs w:val="28"/>
              </w:rPr>
              <w:t xml:space="preserve">Контрольное событие выполнено </w:t>
            </w:r>
            <w:r w:rsidRPr="00C81260">
              <w:rPr>
                <w:rFonts w:ascii="Times New Roman" w:eastAsia="Times New Roman" w:hAnsi="Times New Roman" w:cs="Times New Roman"/>
                <w:color w:val="000000"/>
                <w:sz w:val="28"/>
                <w:szCs w:val="28"/>
              </w:rPr>
              <w:t xml:space="preserve">Результаты реализации муниципальных программ за 1 квартал 2019 года, </w:t>
            </w:r>
            <w:r w:rsidRPr="00C81260">
              <w:rPr>
                <w:rFonts w:ascii="Times New Roman" w:eastAsia="Times New Roman" w:hAnsi="Times New Roman" w:cs="Times New Roman"/>
                <w:color w:val="000000"/>
                <w:sz w:val="28"/>
                <w:szCs w:val="28"/>
                <w:lang w:val="en-US"/>
              </w:rPr>
              <w:t>I</w:t>
            </w:r>
            <w:r w:rsidRPr="00C81260">
              <w:rPr>
                <w:rFonts w:ascii="Times New Roman" w:eastAsia="Times New Roman" w:hAnsi="Times New Roman" w:cs="Times New Roman"/>
                <w:color w:val="000000"/>
                <w:sz w:val="28"/>
                <w:szCs w:val="28"/>
              </w:rPr>
              <w:t xml:space="preserve"> полугодие 2019 года и 9 месяцев 2019 года размещены на официальном сайте администрации в разделе «Экономика/Экономическое развитие».</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roofErr w:type="spellStart"/>
            <w:r w:rsidRPr="00C81260">
              <w:rPr>
                <w:rFonts w:ascii="Times New Roman" w:eastAsia="Times New Roman" w:hAnsi="Times New Roman" w:cs="Times New Roman"/>
                <w:color w:val="000000"/>
                <w:sz w:val="28"/>
                <w:szCs w:val="28"/>
              </w:rPr>
              <w:t>х</w:t>
            </w:r>
            <w:proofErr w:type="spellEnd"/>
          </w:p>
        </w:tc>
      </w:tr>
      <w:tr w:rsidR="00187A66" w:rsidRPr="00C81260" w:rsidTr="001A62D2">
        <w:trPr>
          <w:trHeight w:val="150"/>
        </w:trPr>
        <w:tc>
          <w:tcPr>
            <w:tcW w:w="714"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10.2</w:t>
            </w:r>
          </w:p>
        </w:tc>
        <w:tc>
          <w:tcPr>
            <w:tcW w:w="3213" w:type="dxa"/>
            <w:hideMark/>
          </w:tcPr>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t>Контрольное событие 39.</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color w:val="000000"/>
                <w:sz w:val="28"/>
                <w:szCs w:val="28"/>
              </w:rPr>
              <w:t xml:space="preserve">Отчетность по документам стратегического планирования, </w:t>
            </w:r>
            <w:r w:rsidRPr="00C81260">
              <w:rPr>
                <w:rFonts w:ascii="Times New Roman" w:eastAsia="Times New Roman" w:hAnsi="Times New Roman" w:cs="Times New Roman"/>
                <w:color w:val="000000"/>
                <w:sz w:val="28"/>
                <w:szCs w:val="28"/>
              </w:rPr>
              <w:lastRenderedPageBreak/>
              <w:t>подлежащим мониторингу, контролю реализации, сформирована и представлена на рассмотрение администрации</w:t>
            </w:r>
          </w:p>
        </w:tc>
        <w:tc>
          <w:tcPr>
            <w:tcW w:w="276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i/>
                <w:iCs/>
                <w:color w:val="000000"/>
                <w:sz w:val="28"/>
                <w:szCs w:val="28"/>
              </w:rPr>
              <w:lastRenderedPageBreak/>
              <w:t xml:space="preserve">в строки, установленные нормативно правовыми актами администрации округа, </w:t>
            </w:r>
            <w:r w:rsidRPr="00C81260">
              <w:rPr>
                <w:rFonts w:ascii="Times New Roman" w:eastAsia="Times New Roman" w:hAnsi="Times New Roman" w:cs="Times New Roman"/>
                <w:i/>
                <w:iCs/>
                <w:color w:val="000000"/>
                <w:sz w:val="28"/>
                <w:szCs w:val="28"/>
              </w:rPr>
              <w:lastRenderedPageBreak/>
              <w:t>регламентирующие порядок разработки, корректировки, осуществления мониторинга и контроля документов стратегического планирования/27 мая, 24 сентября,</w:t>
            </w:r>
          </w:p>
        </w:tc>
        <w:tc>
          <w:tcPr>
            <w:tcW w:w="4889" w:type="dxa"/>
            <w:hideMark/>
          </w:tcPr>
          <w:p w:rsidR="00187A66" w:rsidRPr="00C81260" w:rsidRDefault="00187A66" w:rsidP="00F279C2">
            <w:pPr>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b/>
                <w:bCs/>
                <w:sz w:val="28"/>
                <w:szCs w:val="28"/>
              </w:rPr>
              <w:lastRenderedPageBreak/>
              <w:t>Контрольное</w:t>
            </w:r>
            <w:proofErr w:type="gramEnd"/>
            <w:r w:rsidRPr="00C81260">
              <w:rPr>
                <w:rFonts w:ascii="Times New Roman" w:eastAsia="Times New Roman" w:hAnsi="Times New Roman" w:cs="Times New Roman"/>
                <w:b/>
                <w:bCs/>
                <w:sz w:val="28"/>
                <w:szCs w:val="28"/>
              </w:rPr>
              <w:t xml:space="preserve"> событии выполнено.</w:t>
            </w:r>
          </w:p>
          <w:p w:rsidR="00187A66" w:rsidRPr="00C81260" w:rsidRDefault="00187A66" w:rsidP="00F279C2">
            <w:pPr>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sz w:val="28"/>
                <w:szCs w:val="28"/>
              </w:rPr>
              <w:t xml:space="preserve">27 мая 2019 года на рассмотрение администрации представлен сводный годовой доклад о ходе реализации и об оценки эффективности муниципальных программ </w:t>
            </w:r>
            <w:r w:rsidRPr="00C81260">
              <w:rPr>
                <w:rFonts w:ascii="Times New Roman" w:eastAsia="Times New Roman" w:hAnsi="Times New Roman" w:cs="Times New Roman"/>
                <w:sz w:val="28"/>
                <w:szCs w:val="28"/>
              </w:rPr>
              <w:lastRenderedPageBreak/>
              <w:t>Петровского городского округа Ставропольского края за 2018 год.</w:t>
            </w:r>
          </w:p>
          <w:p w:rsidR="00187A66" w:rsidRPr="00C81260" w:rsidRDefault="00187A66" w:rsidP="00F279C2">
            <w:pPr>
              <w:spacing w:after="0" w:line="240" w:lineRule="auto"/>
              <w:jc w:val="both"/>
              <w:rPr>
                <w:rFonts w:ascii="Times New Roman" w:eastAsia="Times New Roman" w:hAnsi="Times New Roman" w:cs="Times New Roman"/>
                <w:sz w:val="28"/>
                <w:szCs w:val="28"/>
              </w:rPr>
            </w:pPr>
            <w:proofErr w:type="gramStart"/>
            <w:r w:rsidRPr="00C81260">
              <w:rPr>
                <w:rFonts w:ascii="Times New Roman" w:eastAsia="Times New Roman" w:hAnsi="Times New Roman" w:cs="Times New Roman"/>
                <w:sz w:val="28"/>
                <w:szCs w:val="28"/>
              </w:rPr>
              <w:t>Сводный годовой доклад о ходе реализации и об оценки эффективности муниципальных программ Петровского городского округа Ставропольского края за 2018 год утвержден постановлением администрации Петровского городского округа Ставропольского края от 27 мая 2019 года № 1184 «Об утверждении сводного годового доклада о ходе реализации и об оценки эффективности муниципальных программ Петровского городского округа Ставропольского края за 2018 год».</w:t>
            </w:r>
            <w:proofErr w:type="gramEnd"/>
          </w:p>
          <w:p w:rsidR="00187A66" w:rsidRPr="00C81260" w:rsidRDefault="00187A66" w:rsidP="00F279C2">
            <w:pPr>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sz w:val="28"/>
                <w:szCs w:val="28"/>
              </w:rPr>
              <w:t xml:space="preserve">24 сентября 2019 года на рассмотрение администрации представлен сводный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городского округа Ставропольского края до 2035 </w:t>
            </w:r>
            <w:r w:rsidRPr="00C81260">
              <w:rPr>
                <w:rFonts w:ascii="Times New Roman" w:eastAsia="Times New Roman" w:hAnsi="Times New Roman" w:cs="Times New Roman"/>
                <w:sz w:val="28"/>
                <w:szCs w:val="28"/>
              </w:rPr>
              <w:lastRenderedPageBreak/>
              <w:t xml:space="preserve">года за 2018 год и </w:t>
            </w:r>
            <w:r w:rsidRPr="00C81260">
              <w:rPr>
                <w:rFonts w:ascii="Times New Roman" w:eastAsia="Times New Roman" w:hAnsi="Times New Roman" w:cs="Times New Roman"/>
                <w:sz w:val="28"/>
                <w:szCs w:val="28"/>
                <w:lang w:val="en-US"/>
              </w:rPr>
              <w:t>I</w:t>
            </w:r>
            <w:r w:rsidRPr="00C81260">
              <w:rPr>
                <w:rFonts w:ascii="Times New Roman" w:eastAsia="Times New Roman" w:hAnsi="Times New Roman" w:cs="Times New Roman"/>
                <w:sz w:val="28"/>
                <w:szCs w:val="28"/>
              </w:rPr>
              <w:t xml:space="preserve"> полугодие 2019 года</w:t>
            </w:r>
          </w:p>
          <w:p w:rsidR="00187A66" w:rsidRPr="00C81260" w:rsidRDefault="00187A66" w:rsidP="00F279C2">
            <w:pPr>
              <w:shd w:val="clear" w:color="auto" w:fill="FFFFFF"/>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sz w:val="28"/>
                <w:szCs w:val="28"/>
              </w:rPr>
              <w:t>Сводный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городского округа Ставропольского края до 2035 года утвержден постановлением администрации Петровского городского округа Ставропольского края от 24 сентября №1946</w:t>
            </w:r>
          </w:p>
        </w:tc>
        <w:tc>
          <w:tcPr>
            <w:tcW w:w="2809" w:type="dxa"/>
            <w:hideMark/>
          </w:tcPr>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rPr>
            </w:pPr>
          </w:p>
        </w:tc>
      </w:tr>
    </w:tbl>
    <w:p w:rsidR="00187A66" w:rsidRPr="00C81260" w:rsidRDefault="00F279C2" w:rsidP="00783D34">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br w:type="page"/>
      </w:r>
    </w:p>
    <w:tbl>
      <w:tblPr>
        <w:tblW w:w="4155" w:type="dxa"/>
        <w:jc w:val="right"/>
        <w:tblCellSpacing w:w="0" w:type="dxa"/>
        <w:tblCellMar>
          <w:top w:w="105" w:type="dxa"/>
          <w:left w:w="105" w:type="dxa"/>
          <w:bottom w:w="105" w:type="dxa"/>
          <w:right w:w="105" w:type="dxa"/>
        </w:tblCellMar>
        <w:tblLook w:val="04A0"/>
      </w:tblPr>
      <w:tblGrid>
        <w:gridCol w:w="4155"/>
      </w:tblGrid>
      <w:tr w:rsidR="00187A66" w:rsidRPr="00C81260" w:rsidTr="00187A66">
        <w:trPr>
          <w:trHeight w:val="120"/>
          <w:tblCellSpacing w:w="0" w:type="dxa"/>
          <w:jc w:val="right"/>
        </w:trPr>
        <w:tc>
          <w:tcPr>
            <w:tcW w:w="3945" w:type="dxa"/>
            <w:tcBorders>
              <w:top w:val="nil"/>
              <w:left w:val="nil"/>
              <w:bottom w:val="nil"/>
              <w:right w:val="nil"/>
            </w:tcBorders>
            <w:tcMar>
              <w:top w:w="0" w:type="dxa"/>
              <w:left w:w="0" w:type="dxa"/>
              <w:bottom w:w="0" w:type="dxa"/>
              <w:right w:w="0" w:type="dxa"/>
            </w:tcMar>
            <w:hideMark/>
          </w:tcPr>
          <w:p w:rsidR="00187A66" w:rsidRPr="00C81260" w:rsidRDefault="00187A66" w:rsidP="00C81260">
            <w:pPr>
              <w:spacing w:after="0" w:line="240" w:lineRule="auto"/>
              <w:jc w:val="center"/>
              <w:rPr>
                <w:rFonts w:ascii="Times New Roman" w:eastAsia="Times New Roman" w:hAnsi="Times New Roman" w:cs="Times New Roman"/>
                <w:sz w:val="28"/>
                <w:szCs w:val="28"/>
              </w:rPr>
            </w:pPr>
            <w:r w:rsidRPr="00C81260">
              <w:rPr>
                <w:rFonts w:ascii="Times New Roman" w:eastAsia="Times New Roman" w:hAnsi="Times New Roman" w:cs="Times New Roman"/>
                <w:sz w:val="28"/>
                <w:szCs w:val="28"/>
              </w:rPr>
              <w:lastRenderedPageBreak/>
              <w:t>Приложение 2</w:t>
            </w:r>
          </w:p>
          <w:p w:rsidR="00187A66" w:rsidRPr="00C81260" w:rsidRDefault="00187A66" w:rsidP="00783D34">
            <w:pPr>
              <w:spacing w:after="0" w:line="240" w:lineRule="auto"/>
              <w:jc w:val="both"/>
              <w:rPr>
                <w:rFonts w:ascii="Times New Roman" w:eastAsia="Times New Roman" w:hAnsi="Times New Roman" w:cs="Times New Roman"/>
                <w:sz w:val="28"/>
                <w:szCs w:val="28"/>
              </w:rPr>
            </w:pPr>
            <w:r w:rsidRPr="00C81260">
              <w:rPr>
                <w:rFonts w:ascii="Times New Roman" w:eastAsia="Times New Roman" w:hAnsi="Times New Roman" w:cs="Times New Roman"/>
                <w:sz w:val="28"/>
                <w:szCs w:val="28"/>
              </w:rPr>
              <w:t xml:space="preserve">к годовому отчету о реализации муниципальной программы Петровского городского округа Ставропольского края </w:t>
            </w:r>
            <w:r w:rsidRPr="00C81260">
              <w:rPr>
                <w:rFonts w:ascii="Times New Roman" w:eastAsia="Times New Roman" w:hAnsi="Times New Roman" w:cs="Times New Roman"/>
                <w:b/>
                <w:bCs/>
                <w:sz w:val="28"/>
                <w:szCs w:val="28"/>
              </w:rPr>
              <w:t>«</w:t>
            </w:r>
            <w:r w:rsidRPr="00C81260">
              <w:rPr>
                <w:rFonts w:ascii="Times New Roman" w:eastAsia="Times New Roman" w:hAnsi="Times New Roman" w:cs="Times New Roman"/>
                <w:sz w:val="28"/>
                <w:szCs w:val="28"/>
              </w:rPr>
              <w:t>Модернизация экономики и улучшение инвестиционного климата» за 2019 год</w:t>
            </w:r>
          </w:p>
        </w:tc>
      </w:tr>
    </w:tbl>
    <w:p w:rsidR="00187A66" w:rsidRPr="00C81260" w:rsidRDefault="00187A66" w:rsidP="00C81260">
      <w:pPr>
        <w:spacing w:after="0" w:line="240" w:lineRule="auto"/>
        <w:rPr>
          <w:rFonts w:ascii="Times New Roman" w:eastAsia="Times New Roman" w:hAnsi="Times New Roman" w:cs="Times New Roman"/>
          <w:sz w:val="28"/>
          <w:szCs w:val="28"/>
          <w:bdr w:val="none" w:sz="0" w:space="0" w:color="auto" w:frame="1"/>
          <w:shd w:val="clear" w:color="auto" w:fill="FFFFFF"/>
        </w:rPr>
      </w:pPr>
    </w:p>
    <w:p w:rsidR="00187A66" w:rsidRPr="00C81260" w:rsidRDefault="00187A66" w:rsidP="00C81260">
      <w:pPr>
        <w:spacing w:after="0" w:line="240" w:lineRule="auto"/>
        <w:rPr>
          <w:rFonts w:ascii="Times New Roman" w:eastAsia="Times New Roman" w:hAnsi="Times New Roman" w:cs="Times New Roman"/>
          <w:sz w:val="28"/>
          <w:szCs w:val="28"/>
          <w:shd w:val="clear" w:color="auto" w:fill="FFFFFF"/>
        </w:rPr>
      </w:pPr>
    </w:p>
    <w:p w:rsidR="00187A66" w:rsidRPr="00C81260" w:rsidRDefault="00187A66" w:rsidP="00C81260">
      <w:pPr>
        <w:shd w:val="clear" w:color="auto" w:fill="FFFFFF"/>
        <w:spacing w:after="0" w:line="240" w:lineRule="auto"/>
        <w:rPr>
          <w:rFonts w:ascii="Times New Roman" w:eastAsia="Times New Roman" w:hAnsi="Times New Roman" w:cs="Times New Roman"/>
          <w:sz w:val="28"/>
          <w:szCs w:val="28"/>
          <w:shd w:val="clear" w:color="auto" w:fill="FFFFFF"/>
        </w:rPr>
      </w:pP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shd w:val="clear" w:color="auto" w:fill="FFFFFF"/>
        </w:rPr>
      </w:pPr>
      <w:bookmarkStart w:id="1" w:name="Par858"/>
      <w:bookmarkEnd w:id="1"/>
      <w:r w:rsidRPr="00C81260">
        <w:rPr>
          <w:rFonts w:ascii="Times New Roman" w:eastAsia="Times New Roman" w:hAnsi="Times New Roman" w:cs="Times New Roman"/>
          <w:color w:val="000000"/>
          <w:sz w:val="28"/>
          <w:szCs w:val="28"/>
          <w:shd w:val="clear" w:color="auto" w:fill="FFFFFF"/>
        </w:rPr>
        <w:t>ОТЧЕТ</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shd w:val="clear" w:color="auto" w:fill="FFFFFF"/>
        </w:rPr>
      </w:pPr>
      <w:r w:rsidRPr="00C81260">
        <w:rPr>
          <w:rFonts w:ascii="Times New Roman" w:eastAsia="Times New Roman" w:hAnsi="Times New Roman" w:cs="Times New Roman"/>
          <w:color w:val="000000"/>
          <w:sz w:val="28"/>
          <w:szCs w:val="28"/>
          <w:shd w:val="clear" w:color="auto" w:fill="FFFFFF"/>
        </w:rPr>
        <w:t>об использовании средств бюджета Петровского городского округа Ставропольского края</w:t>
      </w:r>
    </w:p>
    <w:p w:rsidR="00187A66" w:rsidRPr="00C81260" w:rsidRDefault="00187A66" w:rsidP="00C81260">
      <w:pPr>
        <w:shd w:val="clear" w:color="auto" w:fill="FFFFFF"/>
        <w:spacing w:after="0" w:line="240" w:lineRule="auto"/>
        <w:jc w:val="center"/>
        <w:rPr>
          <w:rFonts w:ascii="Times New Roman" w:eastAsia="Times New Roman" w:hAnsi="Times New Roman" w:cs="Times New Roman"/>
          <w:sz w:val="28"/>
          <w:szCs w:val="28"/>
          <w:shd w:val="clear" w:color="auto" w:fill="FFFFFF"/>
        </w:rPr>
      </w:pPr>
      <w:r w:rsidRPr="00C81260">
        <w:rPr>
          <w:rFonts w:ascii="Times New Roman" w:eastAsia="Times New Roman" w:hAnsi="Times New Roman" w:cs="Times New Roman"/>
          <w:color w:val="000000"/>
          <w:sz w:val="28"/>
          <w:szCs w:val="28"/>
          <w:shd w:val="clear" w:color="auto" w:fill="FFFFFF"/>
        </w:rPr>
        <w:t>на реализацию Программы</w:t>
      </w:r>
    </w:p>
    <w:p w:rsidR="00187A66" w:rsidRPr="00C81260" w:rsidRDefault="00187A66" w:rsidP="00C81260">
      <w:pPr>
        <w:shd w:val="clear" w:color="auto" w:fill="FFFFFF"/>
        <w:spacing w:after="0" w:line="240" w:lineRule="auto"/>
        <w:rPr>
          <w:rFonts w:ascii="Times New Roman" w:eastAsia="Times New Roman" w:hAnsi="Times New Roman" w:cs="Times New Roman"/>
          <w:sz w:val="28"/>
          <w:szCs w:val="28"/>
          <w:shd w:val="clear" w:color="auto" w:fill="FFFFFF"/>
        </w:rPr>
      </w:pPr>
    </w:p>
    <w:tbl>
      <w:tblPr>
        <w:tblStyle w:val="ad"/>
        <w:tblW w:w="14502" w:type="dxa"/>
        <w:tblLayout w:type="fixed"/>
        <w:tblLook w:val="04A0"/>
      </w:tblPr>
      <w:tblGrid>
        <w:gridCol w:w="675"/>
        <w:gridCol w:w="2127"/>
        <w:gridCol w:w="1984"/>
        <w:gridCol w:w="1559"/>
        <w:gridCol w:w="1560"/>
        <w:gridCol w:w="1417"/>
        <w:gridCol w:w="1418"/>
        <w:gridCol w:w="1134"/>
        <w:gridCol w:w="1275"/>
        <w:gridCol w:w="1353"/>
      </w:tblGrid>
      <w:tr w:rsidR="00187A66" w:rsidRPr="00783D34" w:rsidTr="001A62D2">
        <w:tc>
          <w:tcPr>
            <w:tcW w:w="675" w:type="dxa"/>
            <w:vMerge w:val="restart"/>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 xml:space="preserve">№ </w:t>
            </w:r>
            <w:r w:rsidRPr="001A62D2">
              <w:rPr>
                <w:rFonts w:ascii="Times New Roman" w:eastAsia="Times New Roman" w:hAnsi="Times New Roman" w:cs="Times New Roman"/>
                <w:color w:val="000000"/>
              </w:rPr>
              <w:br/>
            </w:r>
            <w:proofErr w:type="spellStart"/>
            <w:proofErr w:type="gramStart"/>
            <w:r w:rsidRPr="001A62D2">
              <w:rPr>
                <w:rFonts w:ascii="Times New Roman" w:eastAsia="Times New Roman" w:hAnsi="Times New Roman" w:cs="Times New Roman"/>
                <w:color w:val="000000"/>
              </w:rPr>
              <w:t>п</w:t>
            </w:r>
            <w:proofErr w:type="spellEnd"/>
            <w:proofErr w:type="gramEnd"/>
            <w:r w:rsidRPr="001A62D2">
              <w:rPr>
                <w:rFonts w:ascii="Times New Roman" w:eastAsia="Times New Roman" w:hAnsi="Times New Roman" w:cs="Times New Roman"/>
                <w:color w:val="000000"/>
              </w:rPr>
              <w:t>/</w:t>
            </w:r>
            <w:proofErr w:type="spellStart"/>
            <w:r w:rsidRPr="001A62D2">
              <w:rPr>
                <w:rFonts w:ascii="Times New Roman" w:eastAsia="Times New Roman" w:hAnsi="Times New Roman" w:cs="Times New Roman"/>
                <w:color w:val="000000"/>
              </w:rPr>
              <w:t>п</w:t>
            </w:r>
            <w:proofErr w:type="spellEnd"/>
          </w:p>
        </w:tc>
        <w:tc>
          <w:tcPr>
            <w:tcW w:w="2127" w:type="dxa"/>
            <w:vMerge w:val="restart"/>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Наименование Программы, подпрограммы Программы, основного мероприятия подпрограммы Программы</w:t>
            </w:r>
          </w:p>
        </w:tc>
        <w:tc>
          <w:tcPr>
            <w:tcW w:w="1984" w:type="dxa"/>
            <w:vMerge w:val="restart"/>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Ответственный исполнитель, соисполнители Программы</w:t>
            </w:r>
          </w:p>
        </w:tc>
        <w:tc>
          <w:tcPr>
            <w:tcW w:w="5954" w:type="dxa"/>
            <w:gridSpan w:val="4"/>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Целевая статья расходов</w:t>
            </w:r>
          </w:p>
        </w:tc>
        <w:tc>
          <w:tcPr>
            <w:tcW w:w="3762" w:type="dxa"/>
            <w:gridSpan w:val="3"/>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Расходы за отчетный год</w:t>
            </w:r>
          </w:p>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(тыс. рублей)</w:t>
            </w:r>
          </w:p>
        </w:tc>
      </w:tr>
      <w:tr w:rsidR="001A62D2" w:rsidRPr="00783D34" w:rsidTr="001A62D2">
        <w:tc>
          <w:tcPr>
            <w:tcW w:w="675" w:type="dxa"/>
            <w:vMerge/>
            <w:hideMark/>
          </w:tcPr>
          <w:p w:rsidR="00187A66" w:rsidRPr="001A62D2" w:rsidRDefault="00187A66" w:rsidP="00C81260">
            <w:pPr>
              <w:spacing w:after="0" w:line="240" w:lineRule="auto"/>
              <w:rPr>
                <w:rFonts w:ascii="Times New Roman" w:eastAsia="Times New Roman" w:hAnsi="Times New Roman" w:cs="Times New Roman"/>
              </w:rPr>
            </w:pPr>
          </w:p>
        </w:tc>
        <w:tc>
          <w:tcPr>
            <w:tcW w:w="2127" w:type="dxa"/>
            <w:vMerge/>
            <w:hideMark/>
          </w:tcPr>
          <w:p w:rsidR="00187A66" w:rsidRPr="001A62D2" w:rsidRDefault="00187A66" w:rsidP="00C81260">
            <w:pPr>
              <w:spacing w:after="0" w:line="240" w:lineRule="auto"/>
              <w:rPr>
                <w:rFonts w:ascii="Times New Roman" w:eastAsia="Times New Roman" w:hAnsi="Times New Roman" w:cs="Times New Roman"/>
              </w:rPr>
            </w:pPr>
          </w:p>
        </w:tc>
        <w:tc>
          <w:tcPr>
            <w:tcW w:w="1984" w:type="dxa"/>
            <w:vMerge/>
            <w:hideMark/>
          </w:tcPr>
          <w:p w:rsidR="00187A66" w:rsidRPr="001A62D2" w:rsidRDefault="00187A66" w:rsidP="00C81260">
            <w:pPr>
              <w:spacing w:after="0" w:line="240" w:lineRule="auto"/>
              <w:rPr>
                <w:rFonts w:ascii="Times New Roman" w:eastAsia="Times New Roman" w:hAnsi="Times New Roman" w:cs="Times New Roman"/>
              </w:rPr>
            </w:pPr>
          </w:p>
        </w:tc>
        <w:tc>
          <w:tcPr>
            <w:tcW w:w="1559"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Программа</w:t>
            </w:r>
          </w:p>
        </w:tc>
        <w:tc>
          <w:tcPr>
            <w:tcW w:w="1560"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Подпрограмма</w:t>
            </w:r>
          </w:p>
        </w:tc>
        <w:tc>
          <w:tcPr>
            <w:tcW w:w="1417"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Основное мероприятие</w:t>
            </w:r>
          </w:p>
        </w:tc>
        <w:tc>
          <w:tcPr>
            <w:tcW w:w="1418"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Направление расходов</w:t>
            </w:r>
          </w:p>
        </w:tc>
        <w:tc>
          <w:tcPr>
            <w:tcW w:w="1134"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сводная бюджетная</w:t>
            </w:r>
          </w:p>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роспись, план на 1января отчетного года</w:t>
            </w:r>
          </w:p>
        </w:tc>
        <w:tc>
          <w:tcPr>
            <w:tcW w:w="1275"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сводная бюджетная роспись на 31 декабря отчетного года</w:t>
            </w:r>
          </w:p>
        </w:tc>
        <w:tc>
          <w:tcPr>
            <w:tcW w:w="1353"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кассовое исполнение</w:t>
            </w:r>
          </w:p>
        </w:tc>
      </w:tr>
      <w:tr w:rsidR="001A62D2" w:rsidRPr="00783D34" w:rsidTr="001A62D2">
        <w:tc>
          <w:tcPr>
            <w:tcW w:w="675"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1</w:t>
            </w:r>
          </w:p>
        </w:tc>
        <w:tc>
          <w:tcPr>
            <w:tcW w:w="2127"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2</w:t>
            </w:r>
          </w:p>
        </w:tc>
        <w:tc>
          <w:tcPr>
            <w:tcW w:w="1984"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3</w:t>
            </w:r>
          </w:p>
        </w:tc>
        <w:tc>
          <w:tcPr>
            <w:tcW w:w="1559"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4</w:t>
            </w:r>
          </w:p>
        </w:tc>
        <w:tc>
          <w:tcPr>
            <w:tcW w:w="1560"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5</w:t>
            </w:r>
          </w:p>
        </w:tc>
        <w:tc>
          <w:tcPr>
            <w:tcW w:w="1417"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6</w:t>
            </w:r>
          </w:p>
        </w:tc>
        <w:tc>
          <w:tcPr>
            <w:tcW w:w="1418"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7</w:t>
            </w:r>
          </w:p>
        </w:tc>
        <w:tc>
          <w:tcPr>
            <w:tcW w:w="1134"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8</w:t>
            </w:r>
          </w:p>
        </w:tc>
        <w:tc>
          <w:tcPr>
            <w:tcW w:w="1275"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9</w:t>
            </w:r>
          </w:p>
        </w:tc>
        <w:tc>
          <w:tcPr>
            <w:tcW w:w="1353" w:type="dxa"/>
            <w:hideMark/>
          </w:tcPr>
          <w:p w:rsidR="00187A66" w:rsidRPr="001A62D2" w:rsidRDefault="00187A66" w:rsidP="00C81260">
            <w:pPr>
              <w:shd w:val="clear" w:color="auto" w:fill="FFFFFF"/>
              <w:spacing w:after="0" w:line="240" w:lineRule="auto"/>
              <w:jc w:val="center"/>
              <w:rPr>
                <w:rFonts w:ascii="Times New Roman" w:eastAsia="Times New Roman" w:hAnsi="Times New Roman" w:cs="Times New Roman"/>
              </w:rPr>
            </w:pPr>
            <w:r w:rsidRPr="001A62D2">
              <w:rPr>
                <w:rFonts w:ascii="Times New Roman" w:eastAsia="Times New Roman" w:hAnsi="Times New Roman" w:cs="Times New Roman"/>
                <w:color w:val="000000"/>
              </w:rPr>
              <w:t>10</w:t>
            </w:r>
          </w:p>
        </w:tc>
      </w:tr>
      <w:tr w:rsidR="001A62D2" w:rsidRPr="00783D34" w:rsidTr="001A62D2">
        <w:tc>
          <w:tcPr>
            <w:tcW w:w="675" w:type="dxa"/>
            <w:vMerge w:val="restart"/>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1.</w:t>
            </w:r>
          </w:p>
          <w:p w:rsidR="00187A66" w:rsidRPr="00783D34" w:rsidRDefault="00187A66" w:rsidP="00783D34">
            <w:pPr>
              <w:shd w:val="clear" w:color="auto" w:fill="FFFFFF"/>
              <w:spacing w:after="0" w:line="240" w:lineRule="auto"/>
              <w:jc w:val="center"/>
              <w:rPr>
                <w:rFonts w:ascii="Times New Roman" w:eastAsia="Times New Roman" w:hAnsi="Times New Roman" w:cs="Times New Roman"/>
              </w:rPr>
            </w:pPr>
          </w:p>
        </w:tc>
        <w:tc>
          <w:tcPr>
            <w:tcW w:w="2127" w:type="dxa"/>
            <w:vMerge w:val="restart"/>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b/>
                <w:bCs/>
                <w:color w:val="000000"/>
              </w:rPr>
              <w:t xml:space="preserve">Муниципальная программа Петровского городского округа Ставропольского края </w:t>
            </w:r>
            <w:r w:rsidRPr="00783D34">
              <w:rPr>
                <w:rFonts w:ascii="Times New Roman" w:eastAsia="Times New Roman" w:hAnsi="Times New Roman" w:cs="Times New Roman"/>
                <w:b/>
                <w:bCs/>
                <w:color w:val="000000"/>
              </w:rPr>
              <w:lastRenderedPageBreak/>
              <w:t>«Модернизация экономики и улучшение инвестиционного климата</w:t>
            </w:r>
            <w:r w:rsidRPr="00783D34">
              <w:rPr>
                <w:rFonts w:ascii="Times New Roman" w:eastAsia="Times New Roman" w:hAnsi="Times New Roman" w:cs="Times New Roman"/>
                <w:color w:val="000000"/>
              </w:rPr>
              <w:t>»</w:t>
            </w: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b/>
                <w:bCs/>
                <w:color w:val="000000"/>
              </w:rPr>
              <w:lastRenderedPageBreak/>
              <w:t>всего</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b/>
                <w:bCs/>
                <w:color w:val="000000"/>
              </w:rPr>
              <w:t>х</w:t>
            </w:r>
            <w:proofErr w:type="spellEnd"/>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b/>
                <w:bCs/>
                <w:color w:val="000000"/>
              </w:rPr>
              <w:t>х</w:t>
            </w:r>
            <w:proofErr w:type="spellEnd"/>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b/>
                <w:bCs/>
                <w:color w:val="000000"/>
              </w:rPr>
              <w:t>х</w:t>
            </w:r>
            <w:proofErr w:type="spellEnd"/>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390,00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460,00</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260,00</w:t>
            </w:r>
          </w:p>
        </w:tc>
      </w:tr>
      <w:tr w:rsidR="001A62D2" w:rsidRPr="00783D34" w:rsidTr="001A62D2">
        <w:tc>
          <w:tcPr>
            <w:tcW w:w="675" w:type="dxa"/>
            <w:vMerge/>
            <w:hideMark/>
          </w:tcPr>
          <w:p w:rsidR="00187A66" w:rsidRPr="00783D34" w:rsidRDefault="00187A66" w:rsidP="00C81260">
            <w:pPr>
              <w:spacing w:after="0" w:line="240" w:lineRule="auto"/>
              <w:rPr>
                <w:rFonts w:ascii="Times New Roman" w:eastAsia="Times New Roman" w:hAnsi="Times New Roman" w:cs="Times New Roman"/>
              </w:rPr>
            </w:pPr>
          </w:p>
        </w:tc>
        <w:tc>
          <w:tcPr>
            <w:tcW w:w="2127" w:type="dxa"/>
            <w:vMerge/>
            <w:hideMark/>
          </w:tcPr>
          <w:p w:rsidR="00187A66" w:rsidRPr="00783D34" w:rsidRDefault="00187A66" w:rsidP="00C81260">
            <w:pPr>
              <w:spacing w:after="0" w:line="240" w:lineRule="auto"/>
              <w:rPr>
                <w:rFonts w:ascii="Times New Roman" w:eastAsia="Times New Roman" w:hAnsi="Times New Roman" w:cs="Times New Roman"/>
              </w:rPr>
            </w:pP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proofErr w:type="gramStart"/>
            <w:r w:rsidRPr="00783D34">
              <w:rPr>
                <w:rFonts w:ascii="Times New Roman" w:eastAsia="Times New Roman" w:hAnsi="Times New Roman" w:cs="Times New Roman"/>
                <w:color w:val="000000"/>
              </w:rPr>
              <w:t xml:space="preserve">отдел развития предпринимательства, торговли и потребительского рынка </w:t>
            </w:r>
            <w:r w:rsidRPr="00783D34">
              <w:rPr>
                <w:rFonts w:ascii="Times New Roman" w:eastAsia="Times New Roman" w:hAnsi="Times New Roman" w:cs="Times New Roman"/>
                <w:color w:val="000000"/>
              </w:rPr>
              <w:lastRenderedPageBreak/>
              <w:t>администрации Петровского городского округа Ставропольского края (далее – отдел развития малого и среднего предпринимательства»</w:t>
            </w:r>
            <w:proofErr w:type="gramEnd"/>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lastRenderedPageBreak/>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color w:val="000000"/>
              </w:rPr>
              <w:t>х</w:t>
            </w:r>
            <w:proofErr w:type="spellEnd"/>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color w:val="000000"/>
              </w:rPr>
              <w:t>х</w:t>
            </w:r>
            <w:proofErr w:type="spellEnd"/>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color w:val="000000"/>
              </w:rPr>
              <w:t>х</w:t>
            </w:r>
            <w:proofErr w:type="spellEnd"/>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390,00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460,00</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260,00</w:t>
            </w:r>
          </w:p>
        </w:tc>
      </w:tr>
      <w:tr w:rsidR="001A62D2" w:rsidRPr="00783D34" w:rsidTr="001A62D2">
        <w:tc>
          <w:tcPr>
            <w:tcW w:w="675" w:type="dxa"/>
            <w:vMerge/>
            <w:hideMark/>
          </w:tcPr>
          <w:p w:rsidR="00187A66" w:rsidRPr="00783D34" w:rsidRDefault="00187A66" w:rsidP="00C81260">
            <w:pPr>
              <w:spacing w:after="0" w:line="240" w:lineRule="auto"/>
              <w:rPr>
                <w:rFonts w:ascii="Times New Roman" w:eastAsia="Times New Roman" w:hAnsi="Times New Roman" w:cs="Times New Roman"/>
              </w:rPr>
            </w:pPr>
          </w:p>
        </w:tc>
        <w:tc>
          <w:tcPr>
            <w:tcW w:w="2127" w:type="dxa"/>
            <w:vMerge/>
            <w:hideMark/>
          </w:tcPr>
          <w:p w:rsidR="00187A66" w:rsidRPr="00783D34" w:rsidRDefault="00187A66" w:rsidP="00C81260">
            <w:pPr>
              <w:spacing w:after="0" w:line="240" w:lineRule="auto"/>
              <w:rPr>
                <w:rFonts w:ascii="Times New Roman" w:eastAsia="Times New Roman" w:hAnsi="Times New Roman" w:cs="Times New Roman"/>
              </w:rPr>
            </w:pP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отдел стратегического планирования</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color w:val="000000"/>
              </w:rPr>
              <w:t>х</w:t>
            </w:r>
            <w:proofErr w:type="spellEnd"/>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color w:val="000000"/>
              </w:rPr>
              <w:t>х</w:t>
            </w:r>
            <w:proofErr w:type="spellEnd"/>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color w:val="000000"/>
              </w:rPr>
              <w:t>х</w:t>
            </w:r>
            <w:proofErr w:type="spellEnd"/>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0,00</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0,00</w:t>
            </w:r>
          </w:p>
        </w:tc>
      </w:tr>
      <w:tr w:rsidR="001A62D2" w:rsidRPr="00783D34" w:rsidTr="001A62D2">
        <w:tc>
          <w:tcPr>
            <w:tcW w:w="6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2.</w:t>
            </w:r>
          </w:p>
        </w:tc>
        <w:tc>
          <w:tcPr>
            <w:tcW w:w="2127"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b/>
                <w:bCs/>
                <w:color w:val="000000"/>
              </w:rPr>
              <w:t>Подпрограмма «Поддержка и развитие субъектов малого и среднего предпринимательства», всего</w:t>
            </w: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b/>
                <w:bCs/>
                <w:color w:val="000000"/>
              </w:rPr>
              <w:t>отдел развития малого и среднего предпринимательства</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1</w:t>
            </w:r>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b/>
                <w:bCs/>
                <w:color w:val="000000"/>
              </w:rPr>
              <w:t>х</w:t>
            </w:r>
            <w:proofErr w:type="spellEnd"/>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b/>
                <w:bCs/>
                <w:color w:val="000000"/>
              </w:rPr>
              <w:t>х</w:t>
            </w:r>
            <w:proofErr w:type="spellEnd"/>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300,00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283,98</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83,98</w:t>
            </w:r>
          </w:p>
        </w:tc>
      </w:tr>
      <w:tr w:rsidR="001A62D2" w:rsidRPr="00783D34" w:rsidTr="001A62D2">
        <w:tc>
          <w:tcPr>
            <w:tcW w:w="6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
        </w:tc>
        <w:tc>
          <w:tcPr>
            <w:tcW w:w="2127"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Основное мероприятие «Финансовая поддержка субъектов малого и среднего предпринимательства»</w:t>
            </w: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отдел развития малого и среднего предпринимательства</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1</w:t>
            </w:r>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01</w:t>
            </w:r>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0810100000</w:t>
            </w:r>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200,00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200,00</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0,00</w:t>
            </w:r>
          </w:p>
        </w:tc>
      </w:tr>
      <w:tr w:rsidR="001A62D2" w:rsidRPr="00783D34" w:rsidTr="001A62D2">
        <w:tc>
          <w:tcPr>
            <w:tcW w:w="6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
        </w:tc>
        <w:tc>
          <w:tcPr>
            <w:tcW w:w="2127"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Основное мероприятие «Пропаганда и популяризация предпринимательской деятельности»</w:t>
            </w: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отдел развития малого и среднего предпринимательства</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1</w:t>
            </w:r>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02</w:t>
            </w:r>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0810200000</w:t>
            </w:r>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100,0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83,98</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83,98</w:t>
            </w:r>
          </w:p>
        </w:tc>
      </w:tr>
      <w:tr w:rsidR="001A62D2" w:rsidRPr="00783D34" w:rsidTr="001A62D2">
        <w:tc>
          <w:tcPr>
            <w:tcW w:w="6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3</w:t>
            </w:r>
          </w:p>
        </w:tc>
        <w:tc>
          <w:tcPr>
            <w:tcW w:w="2127"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b/>
                <w:bCs/>
                <w:color w:val="000000"/>
              </w:rPr>
              <w:t xml:space="preserve">Подпрограмма «Развитие пищевой и перерабатывающей </w:t>
            </w:r>
            <w:r w:rsidRPr="00783D34">
              <w:rPr>
                <w:rFonts w:ascii="Times New Roman" w:eastAsia="Times New Roman" w:hAnsi="Times New Roman" w:cs="Times New Roman"/>
                <w:b/>
                <w:bCs/>
                <w:color w:val="000000"/>
              </w:rPr>
              <w:lastRenderedPageBreak/>
              <w:t>промышленности и потребительского рынка», всего</w:t>
            </w: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b/>
                <w:bCs/>
                <w:color w:val="000000"/>
              </w:rPr>
              <w:lastRenderedPageBreak/>
              <w:t>отдел развития малого и среднего предпринимательства</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2</w:t>
            </w:r>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b/>
                <w:bCs/>
                <w:color w:val="000000"/>
              </w:rPr>
              <w:t>х</w:t>
            </w:r>
            <w:proofErr w:type="spellEnd"/>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roofErr w:type="spellStart"/>
            <w:r w:rsidRPr="00783D34">
              <w:rPr>
                <w:rFonts w:ascii="Times New Roman" w:eastAsia="Times New Roman" w:hAnsi="Times New Roman" w:cs="Times New Roman"/>
                <w:b/>
                <w:bCs/>
                <w:color w:val="000000"/>
              </w:rPr>
              <w:t>х</w:t>
            </w:r>
            <w:proofErr w:type="spellEnd"/>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90,00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176,02</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b/>
                <w:bCs/>
                <w:color w:val="000000"/>
              </w:rPr>
              <w:t>176,02</w:t>
            </w:r>
          </w:p>
        </w:tc>
      </w:tr>
      <w:tr w:rsidR="001A62D2" w:rsidRPr="00783D34" w:rsidTr="001A62D2">
        <w:tc>
          <w:tcPr>
            <w:tcW w:w="6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
        </w:tc>
        <w:tc>
          <w:tcPr>
            <w:tcW w:w="2127"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Основное мероприятие «Проведение ярмарок на территории округа с участием ставропольских товаропроизводителей»</w:t>
            </w: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отдел развития малого и среднего предпринимательства</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2</w:t>
            </w:r>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01</w:t>
            </w:r>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0820100000</w:t>
            </w:r>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20,00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45,84</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45,84</w:t>
            </w:r>
          </w:p>
        </w:tc>
      </w:tr>
      <w:tr w:rsidR="001A62D2" w:rsidRPr="00783D34" w:rsidTr="001A62D2">
        <w:tc>
          <w:tcPr>
            <w:tcW w:w="6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p>
        </w:tc>
        <w:tc>
          <w:tcPr>
            <w:tcW w:w="2127"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Основное мероприятие «Реализация комплекса мероприятий по развитию пищевой и перерабатывающей промышленности и потребительского рынка»</w:t>
            </w:r>
          </w:p>
        </w:tc>
        <w:tc>
          <w:tcPr>
            <w:tcW w:w="1984" w:type="dxa"/>
            <w:hideMark/>
          </w:tcPr>
          <w:p w:rsidR="00187A66" w:rsidRPr="00783D34" w:rsidRDefault="00187A66" w:rsidP="00C81260">
            <w:pPr>
              <w:shd w:val="clear" w:color="auto" w:fill="FFFFFF"/>
              <w:spacing w:after="0" w:line="240" w:lineRule="auto"/>
              <w:rPr>
                <w:rFonts w:ascii="Times New Roman" w:eastAsia="Times New Roman" w:hAnsi="Times New Roman" w:cs="Times New Roman"/>
              </w:rPr>
            </w:pPr>
            <w:r w:rsidRPr="00783D34">
              <w:rPr>
                <w:rFonts w:ascii="Times New Roman" w:eastAsia="Times New Roman" w:hAnsi="Times New Roman" w:cs="Times New Roman"/>
                <w:color w:val="000000"/>
              </w:rPr>
              <w:t>отдел развития малого и среднего предпринимательства</w:t>
            </w:r>
          </w:p>
        </w:tc>
        <w:tc>
          <w:tcPr>
            <w:tcW w:w="1559"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w:t>
            </w:r>
          </w:p>
        </w:tc>
        <w:tc>
          <w:tcPr>
            <w:tcW w:w="1560"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2</w:t>
            </w:r>
          </w:p>
        </w:tc>
        <w:tc>
          <w:tcPr>
            <w:tcW w:w="1417"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02</w:t>
            </w:r>
          </w:p>
        </w:tc>
        <w:tc>
          <w:tcPr>
            <w:tcW w:w="1418"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0820200000</w:t>
            </w:r>
          </w:p>
        </w:tc>
        <w:tc>
          <w:tcPr>
            <w:tcW w:w="1134"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70,00</w:t>
            </w:r>
          </w:p>
        </w:tc>
        <w:tc>
          <w:tcPr>
            <w:tcW w:w="1275"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130,18</w:t>
            </w:r>
          </w:p>
        </w:tc>
        <w:tc>
          <w:tcPr>
            <w:tcW w:w="1353" w:type="dxa"/>
            <w:hideMark/>
          </w:tcPr>
          <w:p w:rsidR="00187A66" w:rsidRPr="00783D34" w:rsidRDefault="00187A66" w:rsidP="00C81260">
            <w:pPr>
              <w:shd w:val="clear" w:color="auto" w:fill="FFFFFF"/>
              <w:spacing w:after="0" w:line="240" w:lineRule="auto"/>
              <w:jc w:val="center"/>
              <w:rPr>
                <w:rFonts w:ascii="Times New Roman" w:eastAsia="Times New Roman" w:hAnsi="Times New Roman" w:cs="Times New Roman"/>
              </w:rPr>
            </w:pPr>
            <w:r w:rsidRPr="00783D34">
              <w:rPr>
                <w:rFonts w:ascii="Times New Roman" w:eastAsia="Times New Roman" w:hAnsi="Times New Roman" w:cs="Times New Roman"/>
                <w:color w:val="000000"/>
              </w:rPr>
              <w:t>130,18</w:t>
            </w:r>
          </w:p>
        </w:tc>
      </w:tr>
    </w:tbl>
    <w:p w:rsidR="00783D34" w:rsidRDefault="00783D34">
      <w:pPr>
        <w:spacing w:after="0" w:line="240" w:lineRule="auto"/>
        <w:rPr>
          <w:rFonts w:ascii="Times New Roman" w:eastAsia="Times New Roman" w:hAnsi="Times New Roman" w:cs="Times New Roman"/>
          <w:vanish/>
          <w:sz w:val="24"/>
          <w:szCs w:val="24"/>
          <w:bdr w:val="none" w:sz="0" w:space="0" w:color="auto" w:frame="1"/>
          <w:shd w:val="clear" w:color="auto" w:fill="FFFFFF"/>
        </w:rPr>
        <w:sectPr w:rsidR="00783D34" w:rsidSect="003E5D30">
          <w:pgSz w:w="16838" w:h="11906" w:orient="landscape"/>
          <w:pgMar w:top="1418" w:right="567" w:bottom="1134" w:left="1985" w:header="0" w:footer="0" w:gutter="0"/>
          <w:cols w:space="720"/>
          <w:formProt w:val="0"/>
          <w:docGrid w:linePitch="360" w:charSpace="4096"/>
        </w:sectPr>
      </w:pPr>
    </w:p>
    <w:p w:rsidR="00187A66" w:rsidRPr="00783D34" w:rsidRDefault="00187A66" w:rsidP="00C81260">
      <w:pPr>
        <w:spacing w:after="0" w:line="240" w:lineRule="auto"/>
        <w:jc w:val="right"/>
        <w:rPr>
          <w:rFonts w:ascii="Times New Roman" w:eastAsia="Times New Roman" w:hAnsi="Times New Roman" w:cs="Times New Roman"/>
          <w:vanish/>
          <w:sz w:val="24"/>
          <w:szCs w:val="24"/>
          <w:bdr w:val="none" w:sz="0" w:space="0" w:color="auto" w:frame="1"/>
          <w:shd w:val="clear" w:color="auto" w:fill="FFFFFF"/>
        </w:rPr>
      </w:pPr>
    </w:p>
    <w:tbl>
      <w:tblPr>
        <w:tblW w:w="4155" w:type="dxa"/>
        <w:jc w:val="right"/>
        <w:tblCellSpacing w:w="0" w:type="dxa"/>
        <w:tblCellMar>
          <w:top w:w="105" w:type="dxa"/>
          <w:left w:w="105" w:type="dxa"/>
          <w:bottom w:w="105" w:type="dxa"/>
          <w:right w:w="105" w:type="dxa"/>
        </w:tblCellMar>
        <w:tblLook w:val="04A0"/>
      </w:tblPr>
      <w:tblGrid>
        <w:gridCol w:w="4155"/>
      </w:tblGrid>
      <w:tr w:rsidR="00187A66" w:rsidRPr="00783D34" w:rsidTr="00187A66">
        <w:trPr>
          <w:trHeight w:val="120"/>
          <w:tblCellSpacing w:w="0" w:type="dxa"/>
          <w:jc w:val="right"/>
        </w:trPr>
        <w:tc>
          <w:tcPr>
            <w:tcW w:w="3945" w:type="dxa"/>
            <w:tcBorders>
              <w:top w:val="nil"/>
              <w:left w:val="nil"/>
              <w:bottom w:val="nil"/>
              <w:right w:val="nil"/>
            </w:tcBorders>
            <w:tcMar>
              <w:top w:w="0" w:type="dxa"/>
              <w:left w:w="0" w:type="dxa"/>
              <w:bottom w:w="0" w:type="dxa"/>
              <w:right w:w="0" w:type="dxa"/>
            </w:tcMar>
            <w:hideMark/>
          </w:tcPr>
          <w:p w:rsidR="00187A66" w:rsidRPr="00783D34" w:rsidRDefault="00187A66" w:rsidP="00187A66">
            <w:pPr>
              <w:spacing w:before="100" w:beforeAutospacing="1" w:after="0"/>
              <w:jc w:val="center"/>
              <w:rPr>
                <w:rFonts w:ascii="Times New Roman" w:eastAsia="Times New Roman" w:hAnsi="Times New Roman" w:cs="Times New Roman"/>
                <w:sz w:val="24"/>
                <w:szCs w:val="24"/>
              </w:rPr>
            </w:pPr>
            <w:r w:rsidRPr="00783D34">
              <w:rPr>
                <w:rFonts w:ascii="Times New Roman" w:eastAsia="Times New Roman" w:hAnsi="Times New Roman" w:cs="Times New Roman"/>
                <w:sz w:val="24"/>
                <w:szCs w:val="24"/>
              </w:rPr>
              <w:t>Приложение 3</w:t>
            </w:r>
          </w:p>
          <w:p w:rsidR="00187A66" w:rsidRPr="00783D34" w:rsidRDefault="00187A66" w:rsidP="00783D34">
            <w:pPr>
              <w:spacing w:after="0" w:line="240" w:lineRule="exact"/>
              <w:jc w:val="both"/>
              <w:rPr>
                <w:rFonts w:ascii="Times New Roman" w:eastAsia="Times New Roman" w:hAnsi="Times New Roman" w:cs="Times New Roman"/>
                <w:sz w:val="24"/>
                <w:szCs w:val="24"/>
              </w:rPr>
            </w:pPr>
            <w:r w:rsidRPr="00783D34">
              <w:rPr>
                <w:rFonts w:ascii="Times New Roman" w:eastAsia="Times New Roman" w:hAnsi="Times New Roman" w:cs="Times New Roman"/>
                <w:sz w:val="24"/>
                <w:szCs w:val="24"/>
              </w:rPr>
              <w:t xml:space="preserve">к годовому отчету о реализации муниципальной программы Петровского городского округа Ставропольского края </w:t>
            </w:r>
            <w:r w:rsidRPr="00783D34">
              <w:rPr>
                <w:rFonts w:ascii="Times New Roman" w:eastAsia="Times New Roman" w:hAnsi="Times New Roman" w:cs="Times New Roman"/>
                <w:b/>
                <w:bCs/>
                <w:sz w:val="24"/>
                <w:szCs w:val="24"/>
              </w:rPr>
              <w:t>«</w:t>
            </w:r>
            <w:r w:rsidRPr="00783D34">
              <w:rPr>
                <w:rFonts w:ascii="Times New Roman" w:eastAsia="Times New Roman" w:hAnsi="Times New Roman" w:cs="Times New Roman"/>
                <w:sz w:val="24"/>
                <w:szCs w:val="24"/>
              </w:rPr>
              <w:t>Модернизация экономики и улучшение инвестиционного климата» за 2019 год</w:t>
            </w:r>
          </w:p>
        </w:tc>
      </w:tr>
    </w:tbl>
    <w:p w:rsidR="00187A66" w:rsidRDefault="00187A66" w:rsidP="00783D34">
      <w:pPr>
        <w:shd w:val="clear" w:color="auto" w:fill="FFFFFF"/>
        <w:spacing w:before="100" w:beforeAutospacing="1" w:after="0" w:line="240" w:lineRule="auto"/>
        <w:rPr>
          <w:rFonts w:ascii="Times New Roman" w:eastAsia="Times New Roman" w:hAnsi="Times New Roman" w:cs="Times New Roman"/>
          <w:sz w:val="24"/>
          <w:szCs w:val="24"/>
          <w:shd w:val="clear" w:color="auto" w:fill="FFFFFF"/>
        </w:rPr>
      </w:pPr>
    </w:p>
    <w:p w:rsidR="001A62D2" w:rsidRPr="00187A66" w:rsidRDefault="001A62D2" w:rsidP="00783D34">
      <w:pPr>
        <w:shd w:val="clear" w:color="auto" w:fill="FFFFFF"/>
        <w:spacing w:before="100" w:beforeAutospacing="1" w:after="0" w:line="240" w:lineRule="auto"/>
        <w:rPr>
          <w:rFonts w:ascii="Times New Roman" w:eastAsia="Times New Roman" w:hAnsi="Times New Roman" w:cs="Times New Roman"/>
          <w:sz w:val="24"/>
          <w:szCs w:val="24"/>
          <w:shd w:val="clear" w:color="auto" w:fill="FFFFFF"/>
        </w:rPr>
      </w:pPr>
    </w:p>
    <w:p w:rsidR="00187A66" w:rsidRPr="00187A66" w:rsidRDefault="00187A66" w:rsidP="00783D34">
      <w:pPr>
        <w:shd w:val="clear" w:color="auto" w:fill="FFFFFF"/>
        <w:spacing w:after="0" w:line="240" w:lineRule="exact"/>
        <w:jc w:val="center"/>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8"/>
          <w:szCs w:val="28"/>
          <w:shd w:val="clear" w:color="auto" w:fill="FFFFFF"/>
        </w:rPr>
        <w:t>Информация о расходах бюджета Петровского городского округа</w:t>
      </w:r>
    </w:p>
    <w:p w:rsidR="00187A66" w:rsidRPr="00187A66" w:rsidRDefault="00187A66" w:rsidP="00783D34">
      <w:pPr>
        <w:spacing w:after="0" w:line="240" w:lineRule="exact"/>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sz w:val="24"/>
          <w:szCs w:val="24"/>
          <w:shd w:val="clear" w:color="auto" w:fill="FFFFFF"/>
        </w:rPr>
        <w:t>Ставропольского края, средств физических и юридических лиц на реализацию Программы</w:t>
      </w:r>
    </w:p>
    <w:p w:rsidR="00187A66" w:rsidRPr="00187A66" w:rsidRDefault="00187A66" w:rsidP="00783D34">
      <w:pPr>
        <w:shd w:val="clear" w:color="auto" w:fill="FFFFFF"/>
        <w:spacing w:after="0" w:line="240" w:lineRule="exact"/>
        <w:jc w:val="center"/>
        <w:rPr>
          <w:rFonts w:ascii="Times New Roman" w:eastAsia="Times New Roman" w:hAnsi="Times New Roman" w:cs="Times New Roman"/>
          <w:sz w:val="24"/>
          <w:szCs w:val="24"/>
          <w:shd w:val="clear" w:color="auto" w:fill="FFFFFF"/>
        </w:rPr>
      </w:pPr>
    </w:p>
    <w:tbl>
      <w:tblPr>
        <w:tblStyle w:val="ad"/>
        <w:tblW w:w="9621" w:type="dxa"/>
        <w:tblLook w:val="04A0"/>
      </w:tblPr>
      <w:tblGrid>
        <w:gridCol w:w="569"/>
        <w:gridCol w:w="3076"/>
        <w:gridCol w:w="2941"/>
        <w:gridCol w:w="1572"/>
        <w:gridCol w:w="1463"/>
      </w:tblGrid>
      <w:tr w:rsidR="00187A66" w:rsidRPr="00187A66" w:rsidTr="001A62D2">
        <w:trPr>
          <w:trHeight w:val="1185"/>
        </w:trPr>
        <w:tc>
          <w:tcPr>
            <w:tcW w:w="569"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bookmarkStart w:id="2" w:name="RANGE!A1:E132"/>
            <w:bookmarkEnd w:id="2"/>
            <w:r w:rsidRPr="00187A66">
              <w:rPr>
                <w:rFonts w:ascii="Times New Roman" w:eastAsia="Times New Roman" w:hAnsi="Times New Roman" w:cs="Times New Roman"/>
                <w:color w:val="000000"/>
                <w:sz w:val="24"/>
                <w:szCs w:val="24"/>
              </w:rPr>
              <w:t xml:space="preserve">№ </w:t>
            </w:r>
            <w:proofErr w:type="spellStart"/>
            <w:proofErr w:type="gramStart"/>
            <w:r w:rsidRPr="00187A66">
              <w:rPr>
                <w:rFonts w:ascii="Times New Roman" w:eastAsia="Times New Roman" w:hAnsi="Times New Roman" w:cs="Times New Roman"/>
                <w:color w:val="000000"/>
                <w:sz w:val="24"/>
                <w:szCs w:val="24"/>
              </w:rPr>
              <w:t>п</w:t>
            </w:r>
            <w:proofErr w:type="spellEnd"/>
            <w:proofErr w:type="gramEnd"/>
            <w:r w:rsidRPr="00187A66">
              <w:rPr>
                <w:rFonts w:ascii="Times New Roman" w:eastAsia="Times New Roman" w:hAnsi="Times New Roman" w:cs="Times New Roman"/>
                <w:color w:val="000000"/>
                <w:sz w:val="24"/>
                <w:szCs w:val="24"/>
              </w:rPr>
              <w:t>/</w:t>
            </w:r>
            <w:proofErr w:type="spellStart"/>
            <w:r w:rsidRPr="00187A66">
              <w:rPr>
                <w:rFonts w:ascii="Times New Roman" w:eastAsia="Times New Roman" w:hAnsi="Times New Roman" w:cs="Times New Roman"/>
                <w:color w:val="000000"/>
                <w:sz w:val="24"/>
                <w:szCs w:val="24"/>
              </w:rPr>
              <w:t>п</w:t>
            </w:r>
            <w:proofErr w:type="spellEnd"/>
          </w:p>
        </w:tc>
        <w:tc>
          <w:tcPr>
            <w:tcW w:w="3076"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Наименование Программы, подпрограммы Программы, основного мероприятия</w:t>
            </w:r>
          </w:p>
        </w:tc>
        <w:tc>
          <w:tcPr>
            <w:tcW w:w="2941"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Источники ресурсного обеспечения</w:t>
            </w:r>
          </w:p>
        </w:tc>
        <w:tc>
          <w:tcPr>
            <w:tcW w:w="157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Объемы финансового обеспечения по Программе</w:t>
            </w:r>
          </w:p>
        </w:tc>
        <w:tc>
          <w:tcPr>
            <w:tcW w:w="1463"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Исполнение</w:t>
            </w:r>
          </w:p>
        </w:tc>
      </w:tr>
    </w:tbl>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shd w:val="clear" w:color="auto" w:fill="FFFFFF"/>
        </w:rPr>
      </w:pPr>
    </w:p>
    <w:tbl>
      <w:tblPr>
        <w:tblStyle w:val="ad"/>
        <w:tblW w:w="9621" w:type="dxa"/>
        <w:tblLook w:val="04A0"/>
      </w:tblPr>
      <w:tblGrid>
        <w:gridCol w:w="557"/>
        <w:gridCol w:w="3095"/>
        <w:gridCol w:w="2919"/>
        <w:gridCol w:w="1632"/>
        <w:gridCol w:w="1418"/>
      </w:tblGrid>
      <w:tr w:rsidR="00187A66" w:rsidRPr="00187A66" w:rsidTr="001A62D2">
        <w:trPr>
          <w:trHeight w:val="105"/>
        </w:trPr>
        <w:tc>
          <w:tcPr>
            <w:tcW w:w="557"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w:t>
            </w:r>
          </w:p>
        </w:tc>
        <w:tc>
          <w:tcPr>
            <w:tcW w:w="3095"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w:t>
            </w:r>
          </w:p>
        </w:tc>
        <w:tc>
          <w:tcPr>
            <w:tcW w:w="2919"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3</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4</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6</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Муниципальная программа Петровского городского округа Ставропольского края «Модернизация экономики и улучшение инвестиционного климата»</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163 760,00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178 100,00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460,00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260,00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460,00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260,00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163 300,00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177 840,00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I</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Подпрограмма «Формирование благоприятного инвестиционного климата»</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163 300,00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shd w:val="clear" w:color="auto" w:fill="FFFFFF"/>
              </w:rPr>
              <w:t>177 840,00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163 300,00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177 840,00</w:t>
            </w:r>
          </w:p>
        </w:tc>
      </w:tr>
      <w:tr w:rsidR="00187A66" w:rsidRPr="00187A66" w:rsidTr="001A62D2">
        <w:trPr>
          <w:trHeight w:val="150"/>
        </w:trPr>
        <w:tc>
          <w:tcPr>
            <w:tcW w:w="557"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w:t>
            </w:r>
          </w:p>
        </w:tc>
        <w:tc>
          <w:tcPr>
            <w:tcW w:w="3095"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Основное мероприятие «Формирование инвестиционной привлекательности округа</w:t>
            </w:r>
            <w:r w:rsidRPr="00187A66">
              <w:rPr>
                <w:rFonts w:ascii="Times New Roman" w:eastAsia="Times New Roman" w:hAnsi="Times New Roman" w:cs="Times New Roman"/>
                <w:b/>
                <w:bCs/>
                <w:color w:val="000000"/>
                <w:sz w:val="24"/>
                <w:szCs w:val="24"/>
              </w:rPr>
              <w:t>»</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финансирование не требуется</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Организация работы по мониторингу и сопровождению инвестиционных проектов, реализуемых на территории округа</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163 300,00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177 840,00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163 300,00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177 840,00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3</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Предоставление мер муниципальной поддержки субъектам инвестиционной деятельности</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II</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Подпрограмма «Поддержка и развитие малого и среднего предпринимательства», всего</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309,82</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83,98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309,82</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83,98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309,82</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83,98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4</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Основное мероприятие «Финансовая поддержка субъектов малого и среднего предпринимательства»</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200,00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200,00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5</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Основное мероприятие «Пропаганда и популяризация предпринимательской деятельности»</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109,82</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83,98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109,82</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83,98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109,82</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83,98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III</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Подпрограмма «Развитие пищевой и перерабатывающей промышленности»</w:t>
            </w:r>
          </w:p>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150,18</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176,02</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150,18</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176,02</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150,18</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176,02</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6</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Основное мероприятие «Проведение ярмарок на территории округа с участием ставропольских производителей»</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20,00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45,84</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20,00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45,84</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45,84</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7</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Основное мероприятие «Реализация комплекса мероприятий по развитию пищевой и перерабатывающей промышленности и потребительского рынка»</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130,18</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130,18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130,18</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130,18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130,18</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130,18</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rPr>
          <w:trHeight w:val="225"/>
        </w:trPr>
        <w:tc>
          <w:tcPr>
            <w:tcW w:w="557"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IV</w:t>
            </w:r>
          </w:p>
        </w:tc>
        <w:tc>
          <w:tcPr>
            <w:tcW w:w="3095"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Подпрограмма «Совершенствование системы стратегического управления (планирования)»</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не требует финансирования</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r>
      <w:tr w:rsidR="00187A66" w:rsidRPr="00187A66" w:rsidTr="001A62D2">
        <w:trPr>
          <w:trHeight w:val="225"/>
        </w:trPr>
        <w:tc>
          <w:tcPr>
            <w:tcW w:w="557"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8</w:t>
            </w:r>
          </w:p>
        </w:tc>
        <w:tc>
          <w:tcPr>
            <w:tcW w:w="3095"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 xml:space="preserve">Разработка и актуализация </w:t>
            </w:r>
            <w:r w:rsidRPr="00187A66">
              <w:rPr>
                <w:rFonts w:ascii="Times New Roman" w:eastAsia="Times New Roman" w:hAnsi="Times New Roman" w:cs="Times New Roman"/>
                <w:color w:val="000000"/>
                <w:sz w:val="24"/>
                <w:szCs w:val="24"/>
              </w:rPr>
              <w:lastRenderedPageBreak/>
              <w:t>документов стратегического планирования округа</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lastRenderedPageBreak/>
              <w:t xml:space="preserve">не требует </w:t>
            </w:r>
            <w:r w:rsidRPr="00187A66">
              <w:rPr>
                <w:rFonts w:ascii="Times New Roman" w:eastAsia="Times New Roman" w:hAnsi="Times New Roman" w:cs="Times New Roman"/>
                <w:i/>
                <w:iCs/>
                <w:color w:val="000000"/>
                <w:sz w:val="24"/>
                <w:szCs w:val="24"/>
              </w:rPr>
              <w:lastRenderedPageBreak/>
              <w:t>финансирования</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lastRenderedPageBreak/>
              <w:t>-</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r>
      <w:tr w:rsidR="00187A66" w:rsidRPr="00187A66" w:rsidTr="001A62D2">
        <w:trPr>
          <w:trHeight w:val="225"/>
        </w:trPr>
        <w:tc>
          <w:tcPr>
            <w:tcW w:w="557"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lastRenderedPageBreak/>
              <w:t>9</w:t>
            </w:r>
          </w:p>
        </w:tc>
        <w:tc>
          <w:tcPr>
            <w:tcW w:w="3095"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не требует финансирования</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r>
      <w:tr w:rsidR="00187A66" w:rsidRPr="00187A66" w:rsidTr="001A62D2">
        <w:trPr>
          <w:trHeight w:val="225"/>
        </w:trPr>
        <w:tc>
          <w:tcPr>
            <w:tcW w:w="557"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10</w:t>
            </w:r>
          </w:p>
        </w:tc>
        <w:tc>
          <w:tcPr>
            <w:tcW w:w="3095"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Мониторинг и контроль реализации документов стратегического планирования округа</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не требует финансирования</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w:t>
            </w:r>
          </w:p>
        </w:tc>
      </w:tr>
      <w:tr w:rsidR="00187A66" w:rsidRPr="00187A66" w:rsidTr="001A62D2">
        <w:tc>
          <w:tcPr>
            <w:tcW w:w="557" w:type="dxa"/>
            <w:vMerge w:val="restart"/>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V</w:t>
            </w:r>
          </w:p>
        </w:tc>
        <w:tc>
          <w:tcPr>
            <w:tcW w:w="3095" w:type="dxa"/>
            <w:vMerge w:val="restart"/>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 xml:space="preserve">Подпрограмма «Обеспечение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w:t>
            </w:r>
            <w:proofErr w:type="spellStart"/>
            <w:r w:rsidRPr="00187A66">
              <w:rPr>
                <w:rFonts w:ascii="Times New Roman" w:eastAsia="Times New Roman" w:hAnsi="Times New Roman" w:cs="Times New Roman"/>
                <w:b/>
                <w:bCs/>
                <w:color w:val="000000"/>
                <w:sz w:val="24"/>
                <w:szCs w:val="24"/>
              </w:rPr>
              <w:t>общепрограммные</w:t>
            </w:r>
            <w:proofErr w:type="spellEnd"/>
            <w:r w:rsidRPr="00187A66">
              <w:rPr>
                <w:rFonts w:ascii="Times New Roman" w:eastAsia="Times New Roman" w:hAnsi="Times New Roman" w:cs="Times New Roman"/>
                <w:b/>
                <w:bCs/>
                <w:color w:val="000000"/>
                <w:sz w:val="24"/>
                <w:szCs w:val="24"/>
              </w:rPr>
              <w:t xml:space="preserve"> мероприятия»</w:t>
            </w: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всего</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бюджет округа, в т.ч.</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b/>
                <w:bCs/>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краевого бюджета,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бюджета округа</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r w:rsidR="00187A66" w:rsidRPr="00187A66" w:rsidTr="001A62D2">
        <w:tc>
          <w:tcPr>
            <w:tcW w:w="0" w:type="auto"/>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3095" w:type="dxa"/>
            <w:vMerge/>
            <w:hideMark/>
          </w:tcPr>
          <w:p w:rsidR="00187A66" w:rsidRPr="00187A66" w:rsidRDefault="00187A66" w:rsidP="001A62D2">
            <w:pPr>
              <w:spacing w:after="0" w:line="240" w:lineRule="auto"/>
              <w:rPr>
                <w:rFonts w:ascii="Times New Roman" w:eastAsia="Times New Roman" w:hAnsi="Times New Roman" w:cs="Times New Roman"/>
                <w:sz w:val="24"/>
                <w:szCs w:val="24"/>
              </w:rPr>
            </w:pPr>
          </w:p>
        </w:tc>
        <w:tc>
          <w:tcPr>
            <w:tcW w:w="2919" w:type="dxa"/>
            <w:hideMark/>
          </w:tcPr>
          <w:p w:rsidR="00187A66" w:rsidRPr="00187A66" w:rsidRDefault="00187A66" w:rsidP="001A62D2">
            <w:pPr>
              <w:shd w:val="clear" w:color="auto" w:fill="FFFFFF"/>
              <w:spacing w:after="0" w:line="240" w:lineRule="auto"/>
              <w:rPr>
                <w:rFonts w:ascii="Times New Roman" w:eastAsia="Times New Roman" w:hAnsi="Times New Roman" w:cs="Times New Roman"/>
                <w:sz w:val="24"/>
                <w:szCs w:val="24"/>
              </w:rPr>
            </w:pPr>
            <w:r w:rsidRPr="00187A66">
              <w:rPr>
                <w:rFonts w:ascii="Times New Roman" w:eastAsia="Times New Roman" w:hAnsi="Times New Roman" w:cs="Times New Roman"/>
                <w:i/>
                <w:iCs/>
                <w:color w:val="000000"/>
                <w:sz w:val="24"/>
                <w:szCs w:val="24"/>
              </w:rPr>
              <w:t>средства других источников</w:t>
            </w:r>
          </w:p>
        </w:tc>
        <w:tc>
          <w:tcPr>
            <w:tcW w:w="1632"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c>
          <w:tcPr>
            <w:tcW w:w="1418" w:type="dxa"/>
            <w:hideMark/>
          </w:tcPr>
          <w:p w:rsidR="00187A66" w:rsidRPr="00187A66" w:rsidRDefault="00187A66" w:rsidP="001A62D2">
            <w:pPr>
              <w:shd w:val="clear" w:color="auto" w:fill="FFFFFF"/>
              <w:spacing w:after="0" w:line="240" w:lineRule="auto"/>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0,00</w:t>
            </w:r>
          </w:p>
        </w:tc>
      </w:tr>
    </w:tbl>
    <w:p w:rsidR="00FE5DD5" w:rsidRDefault="00FE5DD5">
      <w:pPr>
        <w:spacing w:after="0" w:line="240" w:lineRule="auto"/>
        <w:rPr>
          <w:rFonts w:ascii="Times New Roman" w:eastAsia="Times New Roman" w:hAnsi="Times New Roman" w:cs="Times New Roman"/>
          <w:sz w:val="24"/>
          <w:szCs w:val="24"/>
          <w:shd w:val="clear" w:color="auto" w:fill="FFFFFF"/>
        </w:rPr>
        <w:sectPr w:rsidR="00FE5DD5" w:rsidSect="00783D34">
          <w:pgSz w:w="11906" w:h="16838"/>
          <w:pgMar w:top="1418" w:right="567" w:bottom="1134" w:left="1985" w:header="0" w:footer="0" w:gutter="0"/>
          <w:cols w:space="720"/>
          <w:formProt w:val="0"/>
          <w:docGrid w:linePitch="360" w:charSpace="4096"/>
        </w:sectPr>
      </w:pPr>
    </w:p>
    <w:p w:rsidR="00B17D1A" w:rsidRDefault="00B17D1A" w:rsidP="00B17D1A">
      <w:pPr>
        <w:shd w:val="clear" w:color="auto" w:fill="FFFFFF"/>
        <w:spacing w:after="0" w:line="240" w:lineRule="exact"/>
        <w:jc w:val="center"/>
        <w:rPr>
          <w:rFonts w:ascii="Times New Roman" w:eastAsia="Times New Roman" w:hAnsi="Times New Roman" w:cs="Times New Roman"/>
          <w:color w:val="000000"/>
          <w:sz w:val="24"/>
          <w:szCs w:val="24"/>
          <w:shd w:val="clear" w:color="auto" w:fill="FFFFFF"/>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53"/>
      </w:tblGrid>
      <w:tr w:rsidR="00B17D1A" w:rsidTr="00B17D1A">
        <w:tc>
          <w:tcPr>
            <w:tcW w:w="5353" w:type="dxa"/>
          </w:tcPr>
          <w:p w:rsidR="00B17D1A" w:rsidRDefault="00B17D1A" w:rsidP="00B17D1A">
            <w:pPr>
              <w:spacing w:after="0" w:line="240" w:lineRule="exact"/>
              <w:jc w:val="center"/>
              <w:rPr>
                <w:rFonts w:ascii="Times New Roman" w:eastAsia="Times New Roman" w:hAnsi="Times New Roman" w:cs="Times New Roman"/>
                <w:color w:val="000000"/>
                <w:sz w:val="24"/>
                <w:szCs w:val="24"/>
                <w:shd w:val="clear" w:color="auto" w:fill="FFFFFF"/>
              </w:rPr>
            </w:pPr>
          </w:p>
        </w:tc>
        <w:tc>
          <w:tcPr>
            <w:tcW w:w="4253" w:type="dxa"/>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4"/>
                <w:szCs w:val="24"/>
                <w:shd w:val="clear" w:color="auto" w:fill="FFFFFF"/>
              </w:rPr>
              <w:t>Приложение 4</w:t>
            </w:r>
          </w:p>
          <w:p w:rsidR="00B17D1A" w:rsidRDefault="00B17D1A" w:rsidP="00B17D1A">
            <w:pPr>
              <w:spacing w:after="0" w:line="240" w:lineRule="exact"/>
              <w:jc w:val="center"/>
              <w:rPr>
                <w:rFonts w:ascii="Times New Roman" w:eastAsia="Times New Roman" w:hAnsi="Times New Roman" w:cs="Times New Roman"/>
                <w:color w:val="000000"/>
                <w:sz w:val="24"/>
                <w:szCs w:val="24"/>
                <w:shd w:val="clear" w:color="auto" w:fill="FFFFFF"/>
              </w:rPr>
            </w:pPr>
          </w:p>
        </w:tc>
      </w:tr>
      <w:tr w:rsidR="00B17D1A" w:rsidTr="00B17D1A">
        <w:tc>
          <w:tcPr>
            <w:tcW w:w="5353" w:type="dxa"/>
          </w:tcPr>
          <w:p w:rsidR="00B17D1A" w:rsidRDefault="00B17D1A" w:rsidP="00B17D1A">
            <w:pPr>
              <w:spacing w:after="0" w:line="240" w:lineRule="exact"/>
              <w:jc w:val="center"/>
              <w:rPr>
                <w:rFonts w:ascii="Times New Roman" w:eastAsia="Times New Roman" w:hAnsi="Times New Roman" w:cs="Times New Roman"/>
                <w:color w:val="000000"/>
                <w:sz w:val="24"/>
                <w:szCs w:val="24"/>
                <w:shd w:val="clear" w:color="auto" w:fill="FFFFFF"/>
              </w:rPr>
            </w:pPr>
          </w:p>
        </w:tc>
        <w:tc>
          <w:tcPr>
            <w:tcW w:w="4253" w:type="dxa"/>
          </w:tcPr>
          <w:p w:rsidR="00B17D1A" w:rsidRPr="00187A66" w:rsidRDefault="00B17D1A" w:rsidP="00B17D1A">
            <w:pPr>
              <w:shd w:val="clear" w:color="auto" w:fill="FFFFFF"/>
              <w:spacing w:after="0" w:line="240" w:lineRule="exact"/>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4"/>
                <w:szCs w:val="24"/>
                <w:shd w:val="clear" w:color="auto" w:fill="FFFFFF"/>
              </w:rPr>
              <w:t>к годовому отчету о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2019 год</w:t>
            </w:r>
          </w:p>
          <w:p w:rsidR="00B17D1A" w:rsidRDefault="00B17D1A" w:rsidP="00B17D1A">
            <w:pPr>
              <w:spacing w:after="0" w:line="240" w:lineRule="exact"/>
              <w:jc w:val="center"/>
              <w:rPr>
                <w:rFonts w:ascii="Times New Roman" w:eastAsia="Times New Roman" w:hAnsi="Times New Roman" w:cs="Times New Roman"/>
                <w:color w:val="000000"/>
                <w:sz w:val="24"/>
                <w:szCs w:val="24"/>
                <w:shd w:val="clear" w:color="auto" w:fill="FFFFFF"/>
              </w:rPr>
            </w:pPr>
          </w:p>
        </w:tc>
      </w:tr>
    </w:tbl>
    <w:p w:rsidR="00187A66" w:rsidRPr="00187A66" w:rsidRDefault="00187A66" w:rsidP="00B17D1A">
      <w:pPr>
        <w:shd w:val="clear" w:color="auto" w:fill="FFFFFF"/>
        <w:spacing w:after="0" w:line="240" w:lineRule="exact"/>
        <w:rPr>
          <w:rFonts w:ascii="Times New Roman" w:eastAsia="Times New Roman" w:hAnsi="Times New Roman" w:cs="Times New Roman"/>
          <w:sz w:val="24"/>
          <w:szCs w:val="24"/>
          <w:shd w:val="clear" w:color="auto" w:fill="FFFFFF"/>
        </w:rPr>
      </w:pPr>
    </w:p>
    <w:p w:rsidR="00B17D1A" w:rsidRDefault="00B17D1A" w:rsidP="00B17D1A">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rPr>
      </w:pPr>
    </w:p>
    <w:p w:rsidR="00187A66" w:rsidRPr="00187A66" w:rsidRDefault="00187A66" w:rsidP="00B17D1A">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8"/>
          <w:szCs w:val="28"/>
          <w:shd w:val="clear" w:color="auto" w:fill="FFFFFF"/>
        </w:rPr>
        <w:t>Сведения о достижении значений индикаторов достижения целей</w:t>
      </w:r>
    </w:p>
    <w:p w:rsidR="00187A66" w:rsidRPr="00187A66" w:rsidRDefault="00187A66" w:rsidP="00B17D1A">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187A66">
        <w:rPr>
          <w:rFonts w:ascii="Times New Roman" w:eastAsia="Times New Roman" w:hAnsi="Times New Roman" w:cs="Times New Roman"/>
          <w:color w:val="000000"/>
          <w:sz w:val="28"/>
          <w:szCs w:val="28"/>
          <w:shd w:val="clear" w:color="auto" w:fill="FFFFFF"/>
        </w:rPr>
        <w:t>Программы и показателей решения задач подпрограммы Программы</w:t>
      </w:r>
    </w:p>
    <w:p w:rsidR="00187A66" w:rsidRPr="00187A66" w:rsidRDefault="00187A66" w:rsidP="00B17D1A">
      <w:pPr>
        <w:shd w:val="clear" w:color="auto" w:fill="FFFFFF"/>
        <w:spacing w:after="0" w:line="240" w:lineRule="auto"/>
        <w:rPr>
          <w:rFonts w:ascii="Times New Roman" w:eastAsia="Times New Roman" w:hAnsi="Times New Roman" w:cs="Times New Roman"/>
          <w:sz w:val="24"/>
          <w:szCs w:val="24"/>
          <w:shd w:val="clear" w:color="auto" w:fill="FFFFFF"/>
        </w:rPr>
      </w:pPr>
    </w:p>
    <w:p w:rsidR="00187A66" w:rsidRPr="00187A66" w:rsidRDefault="00187A66" w:rsidP="00187A66">
      <w:pPr>
        <w:shd w:val="clear" w:color="auto" w:fill="FFFFFF"/>
        <w:spacing w:before="100" w:beforeAutospacing="1" w:after="0" w:line="240" w:lineRule="auto"/>
        <w:rPr>
          <w:rFonts w:ascii="Times New Roman" w:eastAsia="Times New Roman" w:hAnsi="Times New Roman" w:cs="Times New Roman"/>
          <w:sz w:val="24"/>
          <w:szCs w:val="24"/>
          <w:shd w:val="clear" w:color="auto" w:fill="FFFFFF"/>
        </w:rPr>
      </w:pPr>
    </w:p>
    <w:tbl>
      <w:tblPr>
        <w:tblStyle w:val="ad"/>
        <w:tblW w:w="9606" w:type="dxa"/>
        <w:tblLayout w:type="fixed"/>
        <w:tblLook w:val="04A0"/>
      </w:tblPr>
      <w:tblGrid>
        <w:gridCol w:w="560"/>
        <w:gridCol w:w="2383"/>
        <w:gridCol w:w="1276"/>
        <w:gridCol w:w="992"/>
        <w:gridCol w:w="1134"/>
        <w:gridCol w:w="993"/>
        <w:gridCol w:w="2268"/>
      </w:tblGrid>
      <w:tr w:rsidR="00B17D1A" w:rsidRPr="00187A66" w:rsidTr="00B17D1A">
        <w:tc>
          <w:tcPr>
            <w:tcW w:w="560" w:type="dxa"/>
            <w:vMerge w:val="restart"/>
            <w:vAlign w:val="center"/>
            <w:hideMark/>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 xml:space="preserve">№ </w:t>
            </w:r>
            <w:proofErr w:type="spellStart"/>
            <w:proofErr w:type="gramStart"/>
            <w:r w:rsidRPr="00187A66">
              <w:rPr>
                <w:rFonts w:ascii="Times New Roman" w:eastAsia="Times New Roman" w:hAnsi="Times New Roman" w:cs="Times New Roman"/>
                <w:color w:val="000000"/>
                <w:sz w:val="24"/>
                <w:szCs w:val="24"/>
              </w:rPr>
              <w:t>п</w:t>
            </w:r>
            <w:proofErr w:type="spellEnd"/>
            <w:proofErr w:type="gramEnd"/>
            <w:r w:rsidRPr="00187A66">
              <w:rPr>
                <w:rFonts w:ascii="Times New Roman" w:eastAsia="Times New Roman" w:hAnsi="Times New Roman" w:cs="Times New Roman"/>
                <w:color w:val="000000"/>
                <w:sz w:val="24"/>
                <w:szCs w:val="24"/>
              </w:rPr>
              <w:t>/</w:t>
            </w:r>
            <w:proofErr w:type="spellStart"/>
            <w:r w:rsidRPr="00187A66">
              <w:rPr>
                <w:rFonts w:ascii="Times New Roman" w:eastAsia="Times New Roman" w:hAnsi="Times New Roman" w:cs="Times New Roman"/>
                <w:color w:val="000000"/>
                <w:sz w:val="24"/>
                <w:szCs w:val="24"/>
              </w:rPr>
              <w:t>п</w:t>
            </w:r>
            <w:proofErr w:type="spellEnd"/>
          </w:p>
        </w:tc>
        <w:tc>
          <w:tcPr>
            <w:tcW w:w="2383" w:type="dxa"/>
            <w:vMerge w:val="restart"/>
            <w:vAlign w:val="center"/>
            <w:hideMark/>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Наименование целевого индикатора достижения цели Программы, показателя решения задачи подпрограммы Программы</w:t>
            </w:r>
          </w:p>
        </w:tc>
        <w:tc>
          <w:tcPr>
            <w:tcW w:w="1276" w:type="dxa"/>
            <w:vMerge w:val="restart"/>
            <w:vAlign w:val="center"/>
            <w:hideMark/>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Единица измерения</w:t>
            </w:r>
          </w:p>
        </w:tc>
        <w:tc>
          <w:tcPr>
            <w:tcW w:w="3119" w:type="dxa"/>
            <w:gridSpan w:val="3"/>
            <w:hideMark/>
          </w:tcPr>
          <w:p w:rsidR="00B17D1A" w:rsidRPr="00187A66" w:rsidRDefault="00B17D1A" w:rsidP="000B160F">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Значение целевого индикатора достижения цели Программы, показателя решения задачи подпрограммы Программы</w:t>
            </w:r>
          </w:p>
        </w:tc>
        <w:tc>
          <w:tcPr>
            <w:tcW w:w="2268" w:type="dxa"/>
            <w:vMerge w:val="restart"/>
            <w:hideMark/>
          </w:tcPr>
          <w:p w:rsidR="00B17D1A" w:rsidRPr="00187A66" w:rsidRDefault="00B17D1A" w:rsidP="000B160F">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 xml:space="preserve">Обоснование </w:t>
            </w:r>
            <w:proofErr w:type="gramStart"/>
            <w:r w:rsidRPr="00187A66">
              <w:rPr>
                <w:rFonts w:ascii="Times New Roman" w:eastAsia="Times New Roman" w:hAnsi="Times New Roman" w:cs="Times New Roman"/>
                <w:color w:val="000000"/>
                <w:sz w:val="24"/>
                <w:szCs w:val="24"/>
              </w:rPr>
              <w:t>отклонений значений индикатора достижения цели</w:t>
            </w:r>
            <w:proofErr w:type="gramEnd"/>
            <w:r w:rsidRPr="00187A66">
              <w:rPr>
                <w:rFonts w:ascii="Times New Roman" w:eastAsia="Times New Roman" w:hAnsi="Times New Roman" w:cs="Times New Roman"/>
                <w:color w:val="000000"/>
                <w:sz w:val="24"/>
                <w:szCs w:val="24"/>
              </w:rPr>
              <w:t xml:space="preserve"> Программы (показателя решения задачи подпрограммы Программы) на конец отчетного года (при наличии)</w:t>
            </w:r>
          </w:p>
        </w:tc>
      </w:tr>
      <w:tr w:rsidR="00B17D1A" w:rsidRPr="00187A66" w:rsidTr="00B17D1A">
        <w:trPr>
          <w:trHeight w:val="492"/>
        </w:trPr>
        <w:tc>
          <w:tcPr>
            <w:tcW w:w="560"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c>
          <w:tcPr>
            <w:tcW w:w="2383"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c>
          <w:tcPr>
            <w:tcW w:w="1276"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c>
          <w:tcPr>
            <w:tcW w:w="992" w:type="dxa"/>
            <w:vMerge w:val="restart"/>
            <w:vAlign w:val="center"/>
            <w:hideMark/>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2018 факт</w:t>
            </w:r>
          </w:p>
        </w:tc>
        <w:tc>
          <w:tcPr>
            <w:tcW w:w="2127" w:type="dxa"/>
            <w:gridSpan w:val="2"/>
            <w:vAlign w:val="center"/>
            <w:hideMark/>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2019</w:t>
            </w:r>
          </w:p>
        </w:tc>
        <w:tc>
          <w:tcPr>
            <w:tcW w:w="2268"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r>
      <w:tr w:rsidR="00B17D1A" w:rsidRPr="00187A66" w:rsidTr="00B17D1A">
        <w:tc>
          <w:tcPr>
            <w:tcW w:w="560"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c>
          <w:tcPr>
            <w:tcW w:w="2383"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c>
          <w:tcPr>
            <w:tcW w:w="1276"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c>
          <w:tcPr>
            <w:tcW w:w="992"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c>
          <w:tcPr>
            <w:tcW w:w="1134" w:type="dxa"/>
            <w:vAlign w:val="center"/>
            <w:hideMark/>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план</w:t>
            </w:r>
          </w:p>
        </w:tc>
        <w:tc>
          <w:tcPr>
            <w:tcW w:w="993" w:type="dxa"/>
            <w:vAlign w:val="center"/>
            <w:hideMark/>
          </w:tcPr>
          <w:p w:rsidR="00B17D1A" w:rsidRPr="00187A66" w:rsidRDefault="00B17D1A" w:rsidP="00B17D1A">
            <w:pPr>
              <w:shd w:val="clear" w:color="auto" w:fill="FFFFFF"/>
              <w:spacing w:after="0" w:line="240" w:lineRule="exac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факт</w:t>
            </w:r>
          </w:p>
        </w:tc>
        <w:tc>
          <w:tcPr>
            <w:tcW w:w="2268" w:type="dxa"/>
            <w:vMerge/>
            <w:hideMark/>
          </w:tcPr>
          <w:p w:rsidR="00B17D1A" w:rsidRPr="00187A66" w:rsidRDefault="00B17D1A" w:rsidP="000B160F">
            <w:pPr>
              <w:spacing w:after="0" w:line="240" w:lineRule="exact"/>
              <w:rPr>
                <w:rFonts w:ascii="Times New Roman" w:eastAsia="Times New Roman" w:hAnsi="Times New Roman" w:cs="Times New Roman"/>
                <w:sz w:val="24"/>
                <w:szCs w:val="24"/>
              </w:rPr>
            </w:pPr>
          </w:p>
        </w:tc>
      </w:tr>
    </w:tbl>
    <w:p w:rsidR="00187A66" w:rsidRPr="00187A66" w:rsidRDefault="00187A66" w:rsidP="00187A66">
      <w:pPr>
        <w:shd w:val="clear" w:color="auto" w:fill="FFFFFF"/>
        <w:spacing w:before="100" w:beforeAutospacing="1" w:after="0" w:line="12" w:lineRule="auto"/>
        <w:rPr>
          <w:rFonts w:ascii="Times New Roman" w:eastAsia="Times New Roman" w:hAnsi="Times New Roman" w:cs="Times New Roman"/>
          <w:sz w:val="24"/>
          <w:szCs w:val="24"/>
          <w:shd w:val="clear" w:color="auto" w:fill="FFFFFF"/>
        </w:rPr>
      </w:pPr>
    </w:p>
    <w:tbl>
      <w:tblPr>
        <w:tblStyle w:val="ad"/>
        <w:tblW w:w="9606" w:type="dxa"/>
        <w:tblLayout w:type="fixed"/>
        <w:tblLook w:val="04A0"/>
      </w:tblPr>
      <w:tblGrid>
        <w:gridCol w:w="576"/>
        <w:gridCol w:w="2367"/>
        <w:gridCol w:w="1276"/>
        <w:gridCol w:w="992"/>
        <w:gridCol w:w="1134"/>
        <w:gridCol w:w="993"/>
        <w:gridCol w:w="2268"/>
      </w:tblGrid>
      <w:tr w:rsidR="00187A66" w:rsidRPr="00187A66" w:rsidTr="00B17D1A">
        <w:trPr>
          <w:trHeight w:val="75"/>
        </w:trPr>
        <w:tc>
          <w:tcPr>
            <w:tcW w:w="576" w:type="dxa"/>
            <w:hideMark/>
          </w:tcPr>
          <w:p w:rsidR="00187A66" w:rsidRPr="00187A66" w:rsidRDefault="00187A66" w:rsidP="00187A66">
            <w:pPr>
              <w:shd w:val="clear" w:color="auto" w:fill="FFFFFF"/>
              <w:spacing w:before="100" w:beforeAutospacing="1" w:after="142" w:line="75" w:lineRule="atLeas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1</w:t>
            </w:r>
          </w:p>
        </w:tc>
        <w:tc>
          <w:tcPr>
            <w:tcW w:w="2367" w:type="dxa"/>
            <w:hideMark/>
          </w:tcPr>
          <w:p w:rsidR="00187A66" w:rsidRPr="00187A66" w:rsidRDefault="00187A66" w:rsidP="00187A66">
            <w:pPr>
              <w:shd w:val="clear" w:color="auto" w:fill="FFFFFF"/>
              <w:spacing w:before="100" w:beforeAutospacing="1" w:after="142" w:line="75" w:lineRule="atLeas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2</w:t>
            </w:r>
          </w:p>
        </w:tc>
        <w:tc>
          <w:tcPr>
            <w:tcW w:w="1276" w:type="dxa"/>
            <w:hideMark/>
          </w:tcPr>
          <w:p w:rsidR="00187A66" w:rsidRPr="00187A66" w:rsidRDefault="00187A66" w:rsidP="00187A66">
            <w:pPr>
              <w:shd w:val="clear" w:color="auto" w:fill="FFFFFF"/>
              <w:spacing w:before="100" w:beforeAutospacing="1" w:after="142" w:line="75" w:lineRule="atLeas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3</w:t>
            </w:r>
          </w:p>
        </w:tc>
        <w:tc>
          <w:tcPr>
            <w:tcW w:w="992" w:type="dxa"/>
            <w:hideMark/>
          </w:tcPr>
          <w:p w:rsidR="00187A66" w:rsidRPr="00187A66" w:rsidRDefault="00187A66" w:rsidP="00187A66">
            <w:pPr>
              <w:shd w:val="clear" w:color="auto" w:fill="FFFFFF"/>
              <w:spacing w:before="100" w:beforeAutospacing="1" w:after="142" w:line="75" w:lineRule="atLeas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4</w:t>
            </w:r>
          </w:p>
        </w:tc>
        <w:tc>
          <w:tcPr>
            <w:tcW w:w="1134" w:type="dxa"/>
            <w:hideMark/>
          </w:tcPr>
          <w:p w:rsidR="00187A66" w:rsidRPr="00187A66" w:rsidRDefault="00187A66" w:rsidP="00187A66">
            <w:pPr>
              <w:shd w:val="clear" w:color="auto" w:fill="FFFFFF"/>
              <w:spacing w:before="100" w:beforeAutospacing="1" w:after="142" w:line="75" w:lineRule="atLeas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5</w:t>
            </w:r>
          </w:p>
        </w:tc>
        <w:tc>
          <w:tcPr>
            <w:tcW w:w="993" w:type="dxa"/>
            <w:hideMark/>
          </w:tcPr>
          <w:p w:rsidR="00187A66" w:rsidRPr="00187A66" w:rsidRDefault="00187A66" w:rsidP="00187A66">
            <w:pPr>
              <w:shd w:val="clear" w:color="auto" w:fill="FFFFFF"/>
              <w:spacing w:before="100" w:beforeAutospacing="1" w:after="142" w:line="75" w:lineRule="atLeas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6</w:t>
            </w:r>
          </w:p>
        </w:tc>
        <w:tc>
          <w:tcPr>
            <w:tcW w:w="2268" w:type="dxa"/>
            <w:hideMark/>
          </w:tcPr>
          <w:p w:rsidR="00187A66" w:rsidRPr="00187A66" w:rsidRDefault="00187A66" w:rsidP="00187A66">
            <w:pPr>
              <w:shd w:val="clear" w:color="auto" w:fill="FFFFFF"/>
              <w:spacing w:before="100" w:beforeAutospacing="1" w:after="142" w:line="75" w:lineRule="atLeast"/>
              <w:jc w:val="center"/>
              <w:rPr>
                <w:rFonts w:ascii="Times New Roman" w:eastAsia="Times New Roman" w:hAnsi="Times New Roman" w:cs="Times New Roman"/>
                <w:sz w:val="24"/>
                <w:szCs w:val="24"/>
              </w:rPr>
            </w:pPr>
            <w:r w:rsidRPr="00187A66">
              <w:rPr>
                <w:rFonts w:ascii="Times New Roman" w:eastAsia="Times New Roman" w:hAnsi="Times New Roman" w:cs="Times New Roman"/>
                <w:color w:val="000000"/>
                <w:sz w:val="24"/>
                <w:szCs w:val="24"/>
              </w:rPr>
              <w:t>7</w:t>
            </w:r>
          </w:p>
        </w:tc>
      </w:tr>
      <w:tr w:rsidR="00187A66" w:rsidRPr="000B160F" w:rsidTr="00B17D1A">
        <w:trPr>
          <w:trHeight w:val="46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I.</w:t>
            </w:r>
          </w:p>
        </w:tc>
        <w:tc>
          <w:tcPr>
            <w:tcW w:w="9030" w:type="dxa"/>
            <w:gridSpan w:val="6"/>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Муниципальная программа Петровского городского округа Ставропольского края</w:t>
            </w:r>
          </w:p>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«Модернизация экономики и улучшение инвестиционного климата»</w:t>
            </w:r>
          </w:p>
        </w:tc>
      </w:tr>
      <w:tr w:rsidR="00187A66" w:rsidRPr="000B160F" w:rsidTr="00B17D1A">
        <w:trPr>
          <w:trHeight w:val="9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Цель 1. Повышение инвестиционной активности на территории округа</w:t>
            </w:r>
          </w:p>
        </w:tc>
      </w:tr>
      <w:tr w:rsidR="00B17D1A" w:rsidRPr="000B160F" w:rsidTr="00B17D1A">
        <w:trPr>
          <w:trHeight w:val="43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Индекс физического объема инвестиций в основной капитал</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128,9</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102,02</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104,30</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Увеличились объемы инвестиций освоенных субъектами малого и среднего предпринимательства, а также инвестиции за счет бюджетной системы Российской Федерации</w:t>
            </w:r>
          </w:p>
        </w:tc>
      </w:tr>
      <w:tr w:rsidR="00187A66" w:rsidRPr="000B160F" w:rsidTr="00B17D1A">
        <w:trPr>
          <w:trHeight w:val="6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Подпрограмма «Формирование благоприятного инвестиционного климата»</w:t>
            </w:r>
          </w:p>
        </w:tc>
      </w:tr>
      <w:tr w:rsidR="00187A66" w:rsidRPr="000B160F" w:rsidTr="00B17D1A">
        <w:trPr>
          <w:trHeight w:val="12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Задача 1 «Создание благоприятных условий для привлечения инвестиций в экономику округа»</w:t>
            </w:r>
          </w:p>
        </w:tc>
      </w:tr>
      <w:tr w:rsidR="00B17D1A" w:rsidRPr="000B160F" w:rsidTr="00B17D1A">
        <w:trPr>
          <w:trHeight w:val="76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1.1.</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Объем инвестиций в основной капитал в экономике округа на душу населения </w:t>
            </w:r>
            <w:r w:rsidRPr="000B160F">
              <w:rPr>
                <w:rFonts w:ascii="Times New Roman" w:eastAsia="Times New Roman" w:hAnsi="Times New Roman" w:cs="Times New Roman"/>
                <w:color w:val="000000"/>
                <w:sz w:val="24"/>
                <w:szCs w:val="24"/>
              </w:rPr>
              <w:lastRenderedPageBreak/>
              <w:t>округа</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lastRenderedPageBreak/>
              <w:t>тыс. рублей</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16,04</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16,63</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37,61</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Увеличились объемы инвестиций освоенных субъектами малого </w:t>
            </w:r>
            <w:r w:rsidRPr="000B160F">
              <w:rPr>
                <w:rFonts w:ascii="Times New Roman" w:eastAsia="Times New Roman" w:hAnsi="Times New Roman" w:cs="Times New Roman"/>
                <w:color w:val="000000"/>
                <w:sz w:val="24"/>
                <w:szCs w:val="24"/>
              </w:rPr>
              <w:lastRenderedPageBreak/>
              <w:t>и среднего предпринимательства, а также инвестиции за счет бюджетной системы Российской Федерации</w:t>
            </w:r>
          </w:p>
        </w:tc>
      </w:tr>
      <w:tr w:rsidR="00B17D1A" w:rsidRPr="000B160F" w:rsidTr="00B17D1A">
        <w:trPr>
          <w:trHeight w:val="76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lastRenderedPageBreak/>
              <w:t>1.2.</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Количество инвестиционных проектов, реализуемых на территории округа, не менее</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ед.</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11</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15</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Увеличение количества реализуемых инвестиционных проектов связано с оказанием </w:t>
            </w:r>
            <w:proofErr w:type="spellStart"/>
            <w:r w:rsidRPr="000B160F">
              <w:rPr>
                <w:rFonts w:ascii="Times New Roman" w:eastAsia="Times New Roman" w:hAnsi="Times New Roman" w:cs="Times New Roman"/>
                <w:color w:val="000000"/>
                <w:sz w:val="24"/>
                <w:szCs w:val="24"/>
              </w:rPr>
              <w:t>грантовой</w:t>
            </w:r>
            <w:proofErr w:type="spellEnd"/>
            <w:r w:rsidRPr="000B160F">
              <w:rPr>
                <w:rFonts w:ascii="Times New Roman" w:eastAsia="Times New Roman" w:hAnsi="Times New Roman" w:cs="Times New Roman"/>
                <w:color w:val="000000"/>
                <w:sz w:val="24"/>
                <w:szCs w:val="24"/>
              </w:rPr>
              <w:t xml:space="preserve"> поддержки хозяйствующим субъектам в сфере сельского хозяйства</w:t>
            </w:r>
          </w:p>
        </w:tc>
      </w:tr>
      <w:tr w:rsidR="00187A66" w:rsidRPr="000B160F" w:rsidTr="00B17D1A">
        <w:trPr>
          <w:trHeight w:val="36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Цель 2. «Обеспечение благоприятных условий для развития малого и</w:t>
            </w:r>
          </w:p>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среднего предпринимательства»</w:t>
            </w:r>
          </w:p>
        </w:tc>
      </w:tr>
      <w:tr w:rsidR="00B17D1A" w:rsidRPr="000B160F" w:rsidTr="00B17D1A">
        <w:trPr>
          <w:trHeight w:val="76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2.</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Число субъектов малого и среднего предпринимательства в расчете на 10 тыс. человек</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ед.</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305,7</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306,80</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306,8</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p>
        </w:tc>
      </w:tr>
      <w:tr w:rsidR="00187A66" w:rsidRPr="000B160F" w:rsidTr="00B17D1A">
        <w:trPr>
          <w:trHeight w:val="345"/>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Подпрограмма «Поддержка и развитие субъектов малого и среднего</w:t>
            </w:r>
          </w:p>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предпринимательства»</w:t>
            </w:r>
          </w:p>
        </w:tc>
      </w:tr>
      <w:tr w:rsidR="00187A66" w:rsidRPr="000B160F" w:rsidTr="00B17D1A">
        <w:trPr>
          <w:trHeight w:val="345"/>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Задача 1 «Повышение предпринимательской активности и развитие малого и среднего предпринимательства»</w:t>
            </w:r>
          </w:p>
        </w:tc>
      </w:tr>
      <w:tr w:rsidR="00B17D1A" w:rsidRPr="000B160F" w:rsidTr="00B17D1A">
        <w:trPr>
          <w:trHeight w:val="960"/>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1.1.</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Количество субъектов малого и среднего предпринимательства, получивших муниципальную поддержку, не менее</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ед.</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2</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0</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Для участия в конкурсном отборе поступили и зарегистрированы 4 заявки, но в соответствии с основными требованиями к отбору проектов в соответствии с Порядком предоставления грантов, утвержденным постановлением администрации Петровского городского округа от 09.08.2018 г. № 1376 три заявки не </w:t>
            </w:r>
            <w:r w:rsidRPr="000B160F">
              <w:rPr>
                <w:rFonts w:ascii="Times New Roman" w:eastAsia="Times New Roman" w:hAnsi="Times New Roman" w:cs="Times New Roman"/>
                <w:color w:val="000000"/>
                <w:sz w:val="24"/>
                <w:szCs w:val="24"/>
              </w:rPr>
              <w:lastRenderedPageBreak/>
              <w:t>соответствовала требованиям, одна заявка была отозвана с производственными планами заявителя</w:t>
            </w:r>
          </w:p>
        </w:tc>
      </w:tr>
      <w:tr w:rsidR="00B17D1A" w:rsidRPr="000B160F" w:rsidTr="00B17D1A">
        <w:trPr>
          <w:trHeight w:val="70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lastRenderedPageBreak/>
              <w:t>1.2.</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Темп роста количества проведенных консультаций и мероприятий для субъектов малого и среднего предпринимательства</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к предыдущему году</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101,10</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101,10</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p>
        </w:tc>
      </w:tr>
      <w:tr w:rsidR="00187A66" w:rsidRPr="000B160F" w:rsidTr="00B17D1A">
        <w:trPr>
          <w:trHeight w:val="705"/>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Цель 3. «Повышение конкурентоспособности и производимой продукции, создание комфортных условий для граждан и субъектов предпринимательской деятельности</w:t>
            </w:r>
          </w:p>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на потребительском рынке»</w:t>
            </w:r>
          </w:p>
        </w:tc>
      </w:tr>
      <w:tr w:rsidR="00B17D1A" w:rsidRPr="000B160F" w:rsidTr="00B17D1A">
        <w:trPr>
          <w:trHeight w:val="70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3.</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«Производство пищевых продуктов»</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млн. рублей</w:t>
            </w:r>
          </w:p>
        </w:tc>
        <w:tc>
          <w:tcPr>
            <w:tcW w:w="992" w:type="dxa"/>
            <w:hideMark/>
          </w:tcPr>
          <w:p w:rsidR="00187A66" w:rsidRPr="00B17D1A" w:rsidRDefault="00187A66" w:rsidP="000B160F">
            <w:pPr>
              <w:shd w:val="clear" w:color="auto" w:fill="FFFFFF"/>
              <w:spacing w:after="0" w:line="240" w:lineRule="auto"/>
              <w:jc w:val="center"/>
              <w:rPr>
                <w:rFonts w:ascii="Times New Roman" w:eastAsia="Times New Roman" w:hAnsi="Times New Roman" w:cs="Times New Roman"/>
              </w:rPr>
            </w:pPr>
            <w:r w:rsidRPr="00B17D1A">
              <w:rPr>
                <w:rFonts w:ascii="Times New Roman" w:eastAsia="Times New Roman" w:hAnsi="Times New Roman" w:cs="Times New Roman"/>
                <w:color w:val="000000"/>
              </w:rPr>
              <w:t>1270,74</w:t>
            </w:r>
          </w:p>
        </w:tc>
        <w:tc>
          <w:tcPr>
            <w:tcW w:w="1134" w:type="dxa"/>
            <w:hideMark/>
          </w:tcPr>
          <w:p w:rsidR="00187A66" w:rsidRPr="00B17D1A" w:rsidRDefault="00187A66" w:rsidP="000B160F">
            <w:pPr>
              <w:shd w:val="clear" w:color="auto" w:fill="FFFFFF"/>
              <w:spacing w:after="0" w:line="240" w:lineRule="auto"/>
              <w:jc w:val="center"/>
              <w:rPr>
                <w:rFonts w:ascii="Times New Roman" w:eastAsia="Times New Roman" w:hAnsi="Times New Roman" w:cs="Times New Roman"/>
              </w:rPr>
            </w:pPr>
            <w:r w:rsidRPr="00B17D1A">
              <w:rPr>
                <w:rFonts w:ascii="Times New Roman" w:eastAsia="Times New Roman" w:hAnsi="Times New Roman" w:cs="Times New Roman"/>
                <w:color w:val="000000"/>
              </w:rPr>
              <w:t>1537,54</w:t>
            </w:r>
          </w:p>
        </w:tc>
        <w:tc>
          <w:tcPr>
            <w:tcW w:w="993" w:type="dxa"/>
            <w:hideMark/>
          </w:tcPr>
          <w:p w:rsidR="00187A66" w:rsidRPr="00B17D1A" w:rsidRDefault="00187A66" w:rsidP="000B160F">
            <w:pPr>
              <w:shd w:val="clear" w:color="auto" w:fill="FFFFFF"/>
              <w:spacing w:after="0" w:line="240" w:lineRule="auto"/>
              <w:jc w:val="center"/>
              <w:rPr>
                <w:rFonts w:ascii="Times New Roman" w:eastAsia="Times New Roman" w:hAnsi="Times New Roman" w:cs="Times New Roman"/>
              </w:rPr>
            </w:pPr>
            <w:r w:rsidRPr="00B17D1A">
              <w:rPr>
                <w:rFonts w:ascii="Times New Roman" w:eastAsia="Times New Roman" w:hAnsi="Times New Roman" w:cs="Times New Roman"/>
                <w:color w:val="000000"/>
              </w:rPr>
              <w:t>1917,67</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Это связано с увеличением производства хлеба и хлебобулочных изделий, произошли изменения в перерабатывающей промышленности – увеличилась выработка мяса и субпродуктов, колбасных и мясных изделий.</w:t>
            </w:r>
          </w:p>
        </w:tc>
      </w:tr>
      <w:tr w:rsidR="00B17D1A" w:rsidRPr="000B160F" w:rsidTr="00B17D1A">
        <w:trPr>
          <w:trHeight w:val="70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4.</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Объем розничного товарооборота по полному кругу хозяйствующих субъектов</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к предыдущему году в сопоставимых ценах</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96,38</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111,33</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В связи с увеличением производства </w:t>
            </w:r>
            <w:r w:rsidR="003E4068" w:rsidRPr="000B160F">
              <w:rPr>
                <w:rFonts w:ascii="Times New Roman" w:eastAsia="Times New Roman" w:hAnsi="Times New Roman" w:cs="Times New Roman"/>
                <w:color w:val="000000"/>
                <w:sz w:val="24"/>
                <w:szCs w:val="24"/>
              </w:rPr>
              <w:t>пищевой</w:t>
            </w:r>
            <w:r w:rsidRPr="000B160F">
              <w:rPr>
                <w:rFonts w:ascii="Times New Roman" w:eastAsia="Times New Roman" w:hAnsi="Times New Roman" w:cs="Times New Roman"/>
                <w:color w:val="000000"/>
                <w:sz w:val="24"/>
                <w:szCs w:val="24"/>
              </w:rPr>
              <w:t xml:space="preserve"> и перерабатывающей промышленности</w:t>
            </w:r>
          </w:p>
        </w:tc>
      </w:tr>
      <w:tr w:rsidR="00187A66" w:rsidRPr="000B160F" w:rsidTr="00B17D1A">
        <w:trPr>
          <w:trHeight w:val="27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Подпрограмма «Развитие пищевой и перерабатывающей промышленности</w:t>
            </w:r>
          </w:p>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и потребительского рынка»</w:t>
            </w:r>
          </w:p>
        </w:tc>
      </w:tr>
      <w:tr w:rsidR="00187A66" w:rsidRPr="000B160F" w:rsidTr="00B17D1A">
        <w:trPr>
          <w:trHeight w:val="27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Задача 1 «Создание условий для осуществления деятельности субъектов пищевой и перерабатывающей промышленности на территории округа и развития потребительского рынка»</w:t>
            </w:r>
          </w:p>
        </w:tc>
      </w:tr>
      <w:tr w:rsidR="00B17D1A" w:rsidRPr="000B160F" w:rsidTr="00B17D1A">
        <w:trPr>
          <w:trHeight w:val="70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1.1.</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Темп роста объемов отгруженных товаров по виду экономической деятельности «Производство </w:t>
            </w:r>
            <w:r w:rsidRPr="000B160F">
              <w:rPr>
                <w:rFonts w:ascii="Times New Roman" w:eastAsia="Times New Roman" w:hAnsi="Times New Roman" w:cs="Times New Roman"/>
                <w:color w:val="000000"/>
                <w:sz w:val="24"/>
                <w:szCs w:val="24"/>
              </w:rPr>
              <w:lastRenderedPageBreak/>
              <w:t>пищевых продуктов»</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lastRenderedPageBreak/>
              <w:t>%</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81,3</w:t>
            </w:r>
            <w:r w:rsidR="00B17D1A">
              <w:rPr>
                <w:rFonts w:ascii="Times New Roman" w:eastAsia="Times New Roman" w:hAnsi="Times New Roman" w:cs="Times New Roman"/>
                <w:color w:val="000000"/>
                <w:sz w:val="24"/>
                <w:szCs w:val="24"/>
              </w:rPr>
              <w:t>0</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100,10</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150,9</w:t>
            </w:r>
            <w:r w:rsidR="00B17D1A">
              <w:rPr>
                <w:rFonts w:ascii="Times New Roman" w:eastAsia="Times New Roman" w:hAnsi="Times New Roman" w:cs="Times New Roman"/>
                <w:color w:val="000000"/>
                <w:sz w:val="24"/>
                <w:szCs w:val="24"/>
              </w:rPr>
              <w:t>0</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Это связано с увеличением производства хлеба и хлебобулочных изделий, произошли </w:t>
            </w:r>
            <w:r w:rsidRPr="000B160F">
              <w:rPr>
                <w:rFonts w:ascii="Times New Roman" w:eastAsia="Times New Roman" w:hAnsi="Times New Roman" w:cs="Times New Roman"/>
                <w:color w:val="000000"/>
                <w:sz w:val="24"/>
                <w:szCs w:val="24"/>
              </w:rPr>
              <w:lastRenderedPageBreak/>
              <w:t>изменения в перерабатывающей промышленности – увеличилась выработка мяса и субпродуктов, колбасных и мясных изделий</w:t>
            </w:r>
          </w:p>
        </w:tc>
      </w:tr>
      <w:tr w:rsidR="00B17D1A" w:rsidRPr="000B160F" w:rsidTr="00B17D1A">
        <w:trPr>
          <w:trHeight w:val="55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lastRenderedPageBreak/>
              <w:t>1.2.</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Количество ярмарочных дней, проведенных на территории округа</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ед.</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1113</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1028</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1085</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Количество ярмарочных дней увеличилось за счет незапланированной </w:t>
            </w:r>
            <w:proofErr w:type="spellStart"/>
            <w:r w:rsidRPr="000B160F">
              <w:rPr>
                <w:rFonts w:ascii="Times New Roman" w:eastAsia="Times New Roman" w:hAnsi="Times New Roman" w:cs="Times New Roman"/>
                <w:color w:val="000000"/>
                <w:sz w:val="24"/>
                <w:szCs w:val="24"/>
              </w:rPr>
              <w:t>предпасхальной</w:t>
            </w:r>
            <w:proofErr w:type="spellEnd"/>
            <w:r w:rsidRPr="000B160F">
              <w:rPr>
                <w:rFonts w:ascii="Times New Roman" w:eastAsia="Times New Roman" w:hAnsi="Times New Roman" w:cs="Times New Roman"/>
                <w:color w:val="000000"/>
                <w:sz w:val="24"/>
                <w:szCs w:val="24"/>
              </w:rPr>
              <w:t xml:space="preserve"> ярмарки</w:t>
            </w:r>
          </w:p>
        </w:tc>
      </w:tr>
      <w:tr w:rsidR="00B17D1A" w:rsidRPr="000B160F" w:rsidTr="00B17D1A">
        <w:trPr>
          <w:trHeight w:val="570"/>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1.3.</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Количество объектов торговли, общественного питания и бытового обслуживания населения</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ед.</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674</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674</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717</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Количество объектов торговли увеличилось за счет введения в эксплуатацию объектов торговли, увеличения количества открытых розничных объектов</w:t>
            </w:r>
          </w:p>
        </w:tc>
      </w:tr>
      <w:tr w:rsidR="00187A66" w:rsidRPr="000B160F" w:rsidTr="00B17D1A">
        <w:trPr>
          <w:trHeight w:val="12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Цель 4. Определение направлений и ожидаемых результатов социально-экономического развития округа</w:t>
            </w:r>
          </w:p>
        </w:tc>
      </w:tr>
      <w:tr w:rsidR="00B17D1A" w:rsidRPr="000B160F" w:rsidTr="00B17D1A">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5.</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Среднее отклонение фактических значений показателей социально- экономического развития округа </w:t>
            </w:r>
            <w:proofErr w:type="gramStart"/>
            <w:r w:rsidRPr="000B160F">
              <w:rPr>
                <w:rFonts w:ascii="Times New Roman" w:eastAsia="Times New Roman" w:hAnsi="Times New Roman" w:cs="Times New Roman"/>
                <w:color w:val="000000"/>
                <w:sz w:val="24"/>
                <w:szCs w:val="24"/>
              </w:rPr>
              <w:t>от</w:t>
            </w:r>
            <w:proofErr w:type="gramEnd"/>
            <w:r w:rsidRPr="000B160F">
              <w:rPr>
                <w:rFonts w:ascii="Times New Roman" w:eastAsia="Times New Roman" w:hAnsi="Times New Roman" w:cs="Times New Roman"/>
                <w:color w:val="000000"/>
                <w:sz w:val="24"/>
                <w:szCs w:val="24"/>
              </w:rPr>
              <w:t xml:space="preserve"> прогнозируемых</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10,0</w:t>
            </w:r>
            <w:r w:rsidR="00B17D1A">
              <w:rPr>
                <w:rFonts w:ascii="Times New Roman" w:eastAsia="Times New Roman" w:hAnsi="Times New Roman" w:cs="Times New Roman"/>
                <w:color w:val="000000"/>
                <w:sz w:val="24"/>
                <w:szCs w:val="24"/>
              </w:rPr>
              <w:t>0</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9</w:t>
            </w:r>
            <w:r w:rsidR="00B17D1A">
              <w:rPr>
                <w:rFonts w:ascii="Times New Roman" w:eastAsia="Times New Roman" w:hAnsi="Times New Roman" w:cs="Times New Roman"/>
                <w:color w:val="000000"/>
                <w:sz w:val="24"/>
                <w:szCs w:val="24"/>
              </w:rPr>
              <w:t>,00</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24,11</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В связи с отсутствием статистических сведений для разработки прогноза </w:t>
            </w:r>
            <w:proofErr w:type="spellStart"/>
            <w:r w:rsidRPr="000B160F">
              <w:rPr>
                <w:rFonts w:ascii="Times New Roman" w:eastAsia="Times New Roman" w:hAnsi="Times New Roman" w:cs="Times New Roman"/>
                <w:color w:val="000000"/>
                <w:sz w:val="24"/>
                <w:szCs w:val="24"/>
              </w:rPr>
              <w:t>социально-эконмического</w:t>
            </w:r>
            <w:proofErr w:type="spellEnd"/>
            <w:r w:rsidRPr="000B160F">
              <w:rPr>
                <w:rFonts w:ascii="Times New Roman" w:eastAsia="Times New Roman" w:hAnsi="Times New Roman" w:cs="Times New Roman"/>
                <w:color w:val="000000"/>
                <w:sz w:val="24"/>
                <w:szCs w:val="24"/>
              </w:rPr>
              <w:t xml:space="preserve"> развития Петровского городского округа на среднесрочный период, а также несвоевременное и не качественное предоставление информации субъектами прогнозирования</w:t>
            </w:r>
          </w:p>
        </w:tc>
      </w:tr>
      <w:tr w:rsidR="00187A66" w:rsidRPr="000B160F" w:rsidTr="00B17D1A">
        <w:trPr>
          <w:trHeight w:val="21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Подпрограмма «Совершенствование системы стратегического управления (планирования)»</w:t>
            </w:r>
          </w:p>
        </w:tc>
      </w:tr>
      <w:tr w:rsidR="00187A66" w:rsidRPr="000B160F" w:rsidTr="00B17D1A">
        <w:trPr>
          <w:trHeight w:val="165"/>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Задача 1 «Координация стратегического управления и мер бюджетной политики»</w:t>
            </w:r>
          </w:p>
        </w:tc>
      </w:tr>
      <w:tr w:rsidR="00B17D1A" w:rsidRPr="000B160F" w:rsidTr="00B17D1A">
        <w:trPr>
          <w:trHeight w:val="270"/>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1.1.</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Доля разработанных </w:t>
            </w:r>
            <w:r w:rsidRPr="000B160F">
              <w:rPr>
                <w:rFonts w:ascii="Times New Roman" w:eastAsia="Times New Roman" w:hAnsi="Times New Roman" w:cs="Times New Roman"/>
                <w:color w:val="000000"/>
                <w:sz w:val="24"/>
                <w:szCs w:val="24"/>
              </w:rPr>
              <w:lastRenderedPageBreak/>
              <w:t>(актуализированных)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lastRenderedPageBreak/>
              <w:t>%</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95</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100</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95</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 xml:space="preserve">Корректировка </w:t>
            </w:r>
            <w:r w:rsidRPr="000B160F">
              <w:rPr>
                <w:rFonts w:ascii="Times New Roman" w:eastAsia="Times New Roman" w:hAnsi="Times New Roman" w:cs="Times New Roman"/>
                <w:color w:val="000000"/>
                <w:sz w:val="24"/>
                <w:szCs w:val="24"/>
              </w:rPr>
              <w:lastRenderedPageBreak/>
              <w:t>прогноза социально-экономического развития округа на долгосрочный период не была произведена в связи с отсутствием необходимости</w:t>
            </w:r>
          </w:p>
        </w:tc>
      </w:tr>
      <w:tr w:rsidR="00B17D1A" w:rsidRPr="000B160F" w:rsidTr="00B17D1A">
        <w:trPr>
          <w:trHeight w:val="270"/>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lastRenderedPageBreak/>
              <w:t>1.2.</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Обеспечение государственной регистрации в федеральном государственном реестре документов стратегического планирования округа</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100</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100</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100</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p>
        </w:tc>
      </w:tr>
      <w:tr w:rsidR="00187A66" w:rsidRPr="000B160F" w:rsidTr="00B17D1A">
        <w:trPr>
          <w:trHeight w:val="270"/>
        </w:trPr>
        <w:tc>
          <w:tcPr>
            <w:tcW w:w="9606" w:type="dxa"/>
            <w:gridSpan w:val="7"/>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Задача 2. «Проведение мониторинга и контроля реализации документов стратегического</w:t>
            </w:r>
          </w:p>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b/>
                <w:bCs/>
                <w:color w:val="000000"/>
                <w:sz w:val="24"/>
                <w:szCs w:val="24"/>
              </w:rPr>
              <w:t>планирования округа»</w:t>
            </w:r>
          </w:p>
        </w:tc>
      </w:tr>
      <w:tr w:rsidR="00B17D1A" w:rsidRPr="000B160F" w:rsidTr="00B17D1A">
        <w:trPr>
          <w:trHeight w:val="255"/>
        </w:trPr>
        <w:tc>
          <w:tcPr>
            <w:tcW w:w="5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2.1</w:t>
            </w:r>
          </w:p>
        </w:tc>
        <w:tc>
          <w:tcPr>
            <w:tcW w:w="2367"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Размещение на официальном сайте администрации округа в информационно-телекоммуникационной сети «Интернет» результатов мониторинга и контроля реализации документов стратегического планирования округа</w:t>
            </w:r>
          </w:p>
        </w:tc>
        <w:tc>
          <w:tcPr>
            <w:tcW w:w="1276"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да/ нет</w:t>
            </w:r>
          </w:p>
        </w:tc>
        <w:tc>
          <w:tcPr>
            <w:tcW w:w="992"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да</w:t>
            </w:r>
          </w:p>
        </w:tc>
        <w:tc>
          <w:tcPr>
            <w:tcW w:w="1134"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да</w:t>
            </w:r>
          </w:p>
        </w:tc>
        <w:tc>
          <w:tcPr>
            <w:tcW w:w="993"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r w:rsidRPr="000B160F">
              <w:rPr>
                <w:rFonts w:ascii="Times New Roman" w:eastAsia="Times New Roman" w:hAnsi="Times New Roman" w:cs="Times New Roman"/>
                <w:color w:val="000000"/>
                <w:sz w:val="24"/>
                <w:szCs w:val="24"/>
              </w:rPr>
              <w:t>да</w:t>
            </w:r>
          </w:p>
        </w:tc>
        <w:tc>
          <w:tcPr>
            <w:tcW w:w="2268" w:type="dxa"/>
            <w:hideMark/>
          </w:tcPr>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rPr>
            </w:pPr>
          </w:p>
        </w:tc>
      </w:tr>
    </w:tbl>
    <w:p w:rsidR="00187A66" w:rsidRPr="000B160F" w:rsidRDefault="00187A66" w:rsidP="000B160F">
      <w:pPr>
        <w:shd w:val="clear" w:color="auto" w:fill="FFFFFF"/>
        <w:spacing w:after="0" w:line="240" w:lineRule="auto"/>
        <w:jc w:val="center"/>
        <w:rPr>
          <w:rFonts w:ascii="Times New Roman" w:eastAsia="Times New Roman" w:hAnsi="Times New Roman" w:cs="Times New Roman"/>
          <w:sz w:val="24"/>
          <w:szCs w:val="24"/>
          <w:shd w:val="clear" w:color="auto" w:fill="FFFFFF"/>
        </w:rPr>
      </w:pPr>
    </w:p>
    <w:p w:rsidR="00157E3E" w:rsidRPr="000B160F" w:rsidRDefault="00157E3E" w:rsidP="000B160F">
      <w:pPr>
        <w:spacing w:after="0" w:line="240" w:lineRule="auto"/>
        <w:jc w:val="center"/>
        <w:rPr>
          <w:rFonts w:ascii="Times New Roman" w:hAnsi="Times New Roman" w:cs="Times New Roman"/>
          <w:sz w:val="24"/>
          <w:szCs w:val="24"/>
        </w:rPr>
      </w:pPr>
    </w:p>
    <w:sectPr w:rsidR="00157E3E" w:rsidRPr="000B160F" w:rsidSect="00FE5DD5">
      <w:pgSz w:w="11906" w:h="16838"/>
      <w:pgMar w:top="1418" w:right="567" w:bottom="1134" w:left="1985"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800022EF" w:usb1="C000205A" w:usb2="00000008" w:usb3="00000000" w:csb0="00000057" w:csb1="00000000"/>
  </w:font>
  <w:font w:name="DejaVu Sans">
    <w:panose1 w:val="020B0603030804020204"/>
    <w:charset w:val="CC"/>
    <w:family w:val="swiss"/>
    <w:pitch w:val="variable"/>
    <w:sig w:usb0="E7002EFF" w:usb1="D200FDFF" w:usb2="0A246029" w:usb3="00000000" w:csb0="000001FF" w:csb1="00000000"/>
  </w:font>
  <w:font w:name="Droid Sans Fallback">
    <w:panose1 w:val="020B0502000000000001"/>
    <w:charset w:val="80"/>
    <w:family w:val="swiss"/>
    <w:pitch w:val="variable"/>
    <w:sig w:usb0="B1002AFF" w:usb1="2BDFFCFB" w:usb2="00000016" w:usb3="00000000" w:csb0="003F01FF" w:csb1="00000000"/>
  </w:font>
  <w:font w:name="Droid Sans Devanagari">
    <w:panose1 w:val="020B0606030804020204"/>
    <w:charset w:val="00"/>
    <w:family w:val="swiss"/>
    <w:pitch w:val="variable"/>
    <w:sig w:usb0="8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DE0"/>
    <w:multiLevelType w:val="multilevel"/>
    <w:tmpl w:val="8DB2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6238A6"/>
    <w:multiLevelType w:val="multilevel"/>
    <w:tmpl w:val="36DE7452"/>
    <w:lvl w:ilvl="0">
      <w:start w:val="1"/>
      <w:numFmt w:val="decimal"/>
      <w:lvlText w:val="%1."/>
      <w:lvlJc w:val="left"/>
      <w:pPr>
        <w:ind w:left="1080" w:hanging="720"/>
      </w:pPr>
      <w:rPr>
        <w:rFonts w:ascii="Times New Roman" w:hAnsi="Times New Roman" w:cs="Times New Roman"/>
        <w:sz w:val="28"/>
      </w:rPr>
    </w:lvl>
    <w:lvl w:ilvl="1">
      <w:start w:val="1"/>
      <w:numFmt w:val="decimal"/>
      <w:lvlText w:val="%1.%2."/>
      <w:lvlJc w:val="left"/>
      <w:pPr>
        <w:ind w:left="1004"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66911A27"/>
    <w:multiLevelType w:val="multilevel"/>
    <w:tmpl w:val="0E52C9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useFELayout/>
  </w:compat>
  <w:rsids>
    <w:rsidRoot w:val="00157E3E"/>
    <w:rsid w:val="000B160F"/>
    <w:rsid w:val="00117E89"/>
    <w:rsid w:val="00157E3E"/>
    <w:rsid w:val="00187A66"/>
    <w:rsid w:val="001A62D2"/>
    <w:rsid w:val="003E4068"/>
    <w:rsid w:val="003E5D30"/>
    <w:rsid w:val="004F247C"/>
    <w:rsid w:val="00783D34"/>
    <w:rsid w:val="00934ECE"/>
    <w:rsid w:val="009B7A84"/>
    <w:rsid w:val="00AB4A01"/>
    <w:rsid w:val="00B17D1A"/>
    <w:rsid w:val="00C638CD"/>
    <w:rsid w:val="00C81260"/>
    <w:rsid w:val="00D21C14"/>
    <w:rsid w:val="00F279C2"/>
    <w:rsid w:val="00FE5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A7ABC"/>
    <w:rPr>
      <w:rFonts w:ascii="Tahoma" w:hAnsi="Tahoma" w:cs="Tahoma"/>
      <w:sz w:val="16"/>
      <w:szCs w:val="16"/>
    </w:rPr>
  </w:style>
  <w:style w:type="character" w:customStyle="1" w:styleId="ListLabel1">
    <w:name w:val="ListLabel 1"/>
    <w:qFormat/>
    <w:rsid w:val="00157E3E"/>
    <w:rPr>
      <w:rFonts w:ascii="Times New Roman" w:hAnsi="Times New Roman" w:cs="Times New Roman"/>
      <w:sz w:val="28"/>
    </w:rPr>
  </w:style>
  <w:style w:type="character" w:customStyle="1" w:styleId="ListLabel2">
    <w:name w:val="ListLabel 2"/>
    <w:qFormat/>
    <w:rsid w:val="00157E3E"/>
    <w:rPr>
      <w:rFonts w:cs="Times New Roman"/>
    </w:rPr>
  </w:style>
  <w:style w:type="character" w:customStyle="1" w:styleId="ListLabel3">
    <w:name w:val="ListLabel 3"/>
    <w:qFormat/>
    <w:rsid w:val="00157E3E"/>
    <w:rPr>
      <w:rFonts w:ascii="Times New Roman" w:eastAsia="Times New Roman" w:hAnsi="Times New Roman" w:cs="Times New Roman"/>
      <w:sz w:val="28"/>
      <w:szCs w:val="28"/>
    </w:rPr>
  </w:style>
  <w:style w:type="character" w:customStyle="1" w:styleId="-">
    <w:name w:val="Интернет-ссылка"/>
    <w:rsid w:val="00157E3E"/>
    <w:rPr>
      <w:color w:val="000080"/>
      <w:u w:val="single"/>
    </w:rPr>
  </w:style>
  <w:style w:type="paragraph" w:customStyle="1" w:styleId="a4">
    <w:name w:val="Заголовок"/>
    <w:basedOn w:val="a"/>
    <w:next w:val="a5"/>
    <w:qFormat/>
    <w:rsid w:val="00157E3E"/>
    <w:pPr>
      <w:keepNext/>
      <w:spacing w:before="240" w:after="120"/>
    </w:pPr>
    <w:rPr>
      <w:rFonts w:ascii="DejaVu Sans" w:eastAsia="Droid Sans Fallback" w:hAnsi="DejaVu Sans" w:cs="Droid Sans Devanagari"/>
      <w:sz w:val="28"/>
      <w:szCs w:val="28"/>
    </w:rPr>
  </w:style>
  <w:style w:type="paragraph" w:styleId="a5">
    <w:name w:val="Body Text"/>
    <w:basedOn w:val="a"/>
    <w:rsid w:val="00157E3E"/>
    <w:pPr>
      <w:spacing w:after="140"/>
    </w:pPr>
  </w:style>
  <w:style w:type="paragraph" w:styleId="a6">
    <w:name w:val="List"/>
    <w:basedOn w:val="a5"/>
    <w:rsid w:val="00157E3E"/>
    <w:rPr>
      <w:rFonts w:cs="Droid Sans Devanagari"/>
    </w:rPr>
  </w:style>
  <w:style w:type="paragraph" w:customStyle="1" w:styleId="Caption">
    <w:name w:val="Caption"/>
    <w:basedOn w:val="a"/>
    <w:qFormat/>
    <w:rsid w:val="00157E3E"/>
    <w:pPr>
      <w:suppressLineNumbers/>
      <w:spacing w:before="120" w:after="120"/>
    </w:pPr>
    <w:rPr>
      <w:rFonts w:cs="Droid Sans Devanagari"/>
      <w:i/>
      <w:iCs/>
      <w:sz w:val="24"/>
      <w:szCs w:val="24"/>
    </w:rPr>
  </w:style>
  <w:style w:type="paragraph" w:styleId="a7">
    <w:name w:val="index heading"/>
    <w:basedOn w:val="a"/>
    <w:qFormat/>
    <w:rsid w:val="00157E3E"/>
    <w:pPr>
      <w:suppressLineNumbers/>
    </w:pPr>
    <w:rPr>
      <w:rFonts w:cs="Droid Sans Devanagari"/>
    </w:rPr>
  </w:style>
  <w:style w:type="paragraph" w:styleId="a8">
    <w:name w:val="List Paragraph"/>
    <w:basedOn w:val="a"/>
    <w:uiPriority w:val="34"/>
    <w:qFormat/>
    <w:rsid w:val="00C316D2"/>
    <w:pPr>
      <w:ind w:left="720"/>
      <w:contextualSpacing/>
    </w:pPr>
  </w:style>
  <w:style w:type="paragraph" w:styleId="a9">
    <w:name w:val="Balloon Text"/>
    <w:basedOn w:val="a"/>
    <w:uiPriority w:val="99"/>
    <w:semiHidden/>
    <w:unhideWhenUsed/>
    <w:qFormat/>
    <w:rsid w:val="00EA7ABC"/>
    <w:pPr>
      <w:spacing w:after="0" w:line="240" w:lineRule="auto"/>
    </w:pPr>
    <w:rPr>
      <w:rFonts w:ascii="Tahoma" w:hAnsi="Tahoma" w:cs="Tahoma"/>
      <w:sz w:val="16"/>
      <w:szCs w:val="16"/>
    </w:rPr>
  </w:style>
  <w:style w:type="character" w:styleId="aa">
    <w:name w:val="Hyperlink"/>
    <w:basedOn w:val="a0"/>
    <w:uiPriority w:val="99"/>
    <w:semiHidden/>
    <w:unhideWhenUsed/>
    <w:rsid w:val="00187A66"/>
    <w:rPr>
      <w:color w:val="000080"/>
      <w:u w:val="single"/>
    </w:rPr>
  </w:style>
  <w:style w:type="character" w:styleId="ab">
    <w:name w:val="Emphasis"/>
    <w:basedOn w:val="a0"/>
    <w:uiPriority w:val="20"/>
    <w:qFormat/>
    <w:rsid w:val="00187A66"/>
    <w:rPr>
      <w:i/>
      <w:iCs/>
    </w:rPr>
  </w:style>
  <w:style w:type="paragraph" w:styleId="ac">
    <w:name w:val="Normal (Web)"/>
    <w:basedOn w:val="a"/>
    <w:uiPriority w:val="99"/>
    <w:unhideWhenUsed/>
    <w:rsid w:val="00187A66"/>
    <w:pPr>
      <w:spacing w:before="100" w:beforeAutospacing="1" w:after="142"/>
    </w:pPr>
    <w:rPr>
      <w:rFonts w:ascii="Times New Roman" w:eastAsia="Times New Roman" w:hAnsi="Times New Roman" w:cs="Times New Roman"/>
      <w:sz w:val="24"/>
      <w:szCs w:val="24"/>
    </w:rPr>
  </w:style>
  <w:style w:type="table" w:styleId="ad">
    <w:name w:val="Table Grid"/>
    <w:basedOn w:val="a1"/>
    <w:uiPriority w:val="59"/>
    <w:rsid w:val="000B16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269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trgosk.ru./" TargetMode="External"/><Relationship Id="rId13" Type="http://schemas.openxmlformats.org/officeDocument/2006/relationships/hyperlink" Target="https://petrgosk.ru./" TargetMode="External"/><Relationship Id="rId3" Type="http://schemas.openxmlformats.org/officeDocument/2006/relationships/styles" Target="styles.xml"/><Relationship Id="rId7" Type="http://schemas.openxmlformats.org/officeDocument/2006/relationships/hyperlink" Target="http://go.mail.ru/redir?src=4976e4&amp;via_page=1&amp;type=sr&amp;redir=eJzLKCkpKLbS1y8vL9fLzCsuSUwvSszVS87P1WdgMDQ1NTMwMrcwMWC4-C6e-7tmq6mo_dfpJ9Js5QETchM0&amp;user_type=29" TargetMode="External"/><Relationship Id="rId12" Type="http://schemas.openxmlformats.org/officeDocument/2006/relationships/hyperlink" Target="https://petrgo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mail.ru/redir?src=4976e4&amp;via_page=1&amp;type=sr&amp;redir=eJzLKCkpKLbS1y8vL9fLzCsuSUwvSszVS87P1WdgMDQ1NTMwMrcwMWC4-C6e-7tmq6mo_dfpJ9Js5QETchM0&amp;user_type=29" TargetMode="External"/><Relationship Id="rId11" Type="http://schemas.openxmlformats.org/officeDocument/2006/relationships/hyperlink" Target="https://petrgo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etrgosk.ru./" TargetMode="External"/><Relationship Id="rId4" Type="http://schemas.openxmlformats.org/officeDocument/2006/relationships/settings" Target="settings.xml"/><Relationship Id="rId9" Type="http://schemas.openxmlformats.org/officeDocument/2006/relationships/hyperlink" Target="https://petrgo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2E90-76A4-4442-A5CA-1CC63CC0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101</Pages>
  <Words>19031</Words>
  <Characters>108477</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redkina</dc:creator>
  <dc:description/>
  <cp:lastModifiedBy>720801167</cp:lastModifiedBy>
  <cp:revision>8</cp:revision>
  <cp:lastPrinted>2020-01-30T11:27:00Z</cp:lastPrinted>
  <dcterms:created xsi:type="dcterms:W3CDTF">2020-03-26T06:10:00Z</dcterms:created>
  <dcterms:modified xsi:type="dcterms:W3CDTF">2020-03-26T07:51:00Z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