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b"/>
        <w:tblW w:w="93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156"/>
        <w:gridCol w:w="4196"/>
      </w:tblGrid>
      <w:tr>
        <w:trPr/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506"/>
                <w:tab w:val="right" w:pos="9354" w:leader="none"/>
              </w:tabs>
              <w:spacing w:lineRule="exact" w:line="240"/>
              <w:jc w:val="both"/>
              <w:rPr/>
            </w:pPr>
            <w:r>
              <w:rPr>
                <w:sz w:val="28"/>
                <w:szCs w:val="28"/>
              </w:rPr>
              <w:t>Главе Петровского городского округа Ставропольского края</w:t>
            </w:r>
          </w:p>
          <w:p>
            <w:pPr>
              <w:pStyle w:val="Normal"/>
              <w:shd w:val="clear" w:color="auto" w:fill="FFFFFF"/>
              <w:tabs>
                <w:tab w:val="clear" w:pos="506"/>
                <w:tab w:val="right" w:pos="9354" w:leader="none"/>
              </w:tabs>
              <w:spacing w:lineRule="exact" w:line="24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sz w:val="28"/>
                <w:szCs w:val="28"/>
              </w:rPr>
              <w:t>А.А.Захарченко</w:t>
            </w:r>
          </w:p>
        </w:tc>
      </w:tr>
    </w:tbl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50404"/>
          <w:sz w:val="28"/>
          <w:szCs w:val="28"/>
        </w:rPr>
        <w:t>ИНФОРМАЦИЯ</w:t>
      </w:r>
    </w:p>
    <w:p>
      <w:pPr>
        <w:pStyle w:val="Normal"/>
        <w:spacing w:lineRule="exact" w:line="240"/>
        <w:jc w:val="both"/>
        <w:rPr/>
      </w:pPr>
      <w:r>
        <w:rPr>
          <w:color w:val="050404"/>
          <w:sz w:val="28"/>
          <w:szCs w:val="28"/>
        </w:rPr>
        <w:t xml:space="preserve">о реализации постановления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>
        <w:rPr>
          <w:rFonts w:eastAsia="Calibri"/>
          <w:color w:val="050404"/>
          <w:sz w:val="28"/>
          <w:szCs w:val="28"/>
          <w:lang w:eastAsia="en-US"/>
        </w:rPr>
        <w:t>(</w:t>
      </w:r>
      <w:r>
        <w:rPr>
          <w:rFonts w:eastAsia="Times New Roman" w:cs="Times New Roman"/>
          <w:color w:val="050404"/>
          <w:sz w:val="28"/>
          <w:szCs w:val="28"/>
          <w:lang w:eastAsia="ru-RU"/>
        </w:rPr>
        <w:t xml:space="preserve">(в ред. от 30 августа 2018 года № 1547, от 11 января 2019 года № 9, от 8 августа 2019 года № 1645, </w:t>
      </w:r>
      <w:r>
        <w:rPr>
          <w:rFonts w:eastAsia="Calibri" w:cs="Times New Roman"/>
          <w:color w:val="050404"/>
          <w:sz w:val="28"/>
          <w:szCs w:val="28"/>
          <w:lang w:eastAsia="en-US"/>
        </w:rPr>
        <w:t xml:space="preserve">от </w:t>
      </w:r>
      <w:r>
        <w:rPr>
          <w:rFonts w:eastAsia="Calibri" w:cs="Times New Roman"/>
          <w:color w:val="050404"/>
          <w:sz w:val="28"/>
          <w:szCs w:val="28"/>
          <w:lang w:val="ru-RU" w:eastAsia="en-US"/>
        </w:rPr>
        <w:t>06 июля 2020 г. № 867</w:t>
      </w:r>
      <w:r>
        <w:rPr>
          <w:rFonts w:eastAsia="Times New Roman" w:cs="Times New Roman"/>
          <w:color w:val="050404"/>
          <w:sz w:val="28"/>
          <w:szCs w:val="28"/>
          <w:lang w:eastAsia="ru-RU"/>
        </w:rPr>
        <w:t>)</w:t>
      </w:r>
      <w:r>
        <w:rPr>
          <w:color w:val="050404"/>
          <w:sz w:val="28"/>
          <w:szCs w:val="28"/>
        </w:rPr>
        <w:t xml:space="preserve"> за </w:t>
      </w:r>
      <w:r>
        <w:rPr>
          <w:color w:val="050404"/>
          <w:sz w:val="28"/>
          <w:szCs w:val="28"/>
          <w:lang w:val="en-US"/>
        </w:rPr>
        <w:t>I</w:t>
      </w:r>
      <w:r>
        <w:rPr>
          <w:color w:val="050404"/>
          <w:sz w:val="28"/>
          <w:szCs w:val="28"/>
        </w:rPr>
        <w:t xml:space="preserve"> полугодие 202</w:t>
      </w:r>
      <w:r>
        <w:rPr>
          <w:color w:val="050404"/>
          <w:sz w:val="28"/>
          <w:szCs w:val="28"/>
          <w:lang w:val="ru-RU"/>
        </w:rPr>
        <w:t xml:space="preserve">1 </w:t>
      </w:r>
      <w:r>
        <w:rPr>
          <w:color w:val="050404"/>
          <w:sz w:val="28"/>
          <w:szCs w:val="28"/>
        </w:rPr>
        <w:t>года</w:t>
      </w:r>
    </w:p>
    <w:p>
      <w:pPr>
        <w:pStyle w:val="Normal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90909"/>
          <w:sz w:val="28"/>
          <w:szCs w:val="28"/>
        </w:rPr>
        <w:t xml:space="preserve">п. 35. В </w:t>
      </w:r>
      <w:r>
        <w:rPr>
          <w:color w:val="090909"/>
          <w:sz w:val="28"/>
          <w:szCs w:val="28"/>
          <w:lang w:val="en-US"/>
        </w:rPr>
        <w:t>I</w:t>
      </w:r>
      <w:r>
        <w:rPr>
          <w:color w:val="090909"/>
          <w:sz w:val="28"/>
          <w:szCs w:val="28"/>
        </w:rPr>
        <w:t xml:space="preserve"> полугодии 202</w:t>
      </w:r>
      <w:r>
        <w:rPr>
          <w:color w:val="090909"/>
          <w:sz w:val="28"/>
          <w:szCs w:val="28"/>
          <w:lang w:val="ru-RU"/>
        </w:rPr>
        <w:t>1</w:t>
      </w:r>
      <w:r>
        <w:rPr>
          <w:color w:val="090909"/>
          <w:sz w:val="28"/>
          <w:szCs w:val="28"/>
        </w:rPr>
        <w:t xml:space="preserve"> года на территории Петровского городского округа Ставропольского края (далее - округ) продолжена реализация мероприятий 1</w:t>
      </w:r>
      <w:r>
        <w:rPr>
          <w:color w:val="090909"/>
          <w:sz w:val="28"/>
          <w:szCs w:val="28"/>
          <w:lang w:val="ru-RU"/>
        </w:rPr>
        <w:t>4</w:t>
      </w:r>
      <w:r>
        <w:rPr>
          <w:color w:val="090909"/>
          <w:sz w:val="28"/>
          <w:szCs w:val="28"/>
        </w:rPr>
        <w:t xml:space="preserve"> муниципальных программ Петровского городского округа Ставропольского края (далее - программ).</w:t>
      </w:r>
    </w:p>
    <w:p>
      <w:pPr>
        <w:pStyle w:val="Normal"/>
        <w:ind w:firstLine="709"/>
        <w:jc w:val="both"/>
        <w:rPr/>
      </w:pPr>
      <w:r>
        <w:rPr>
          <w:color w:val="090909"/>
          <w:sz w:val="28"/>
          <w:szCs w:val="28"/>
        </w:rPr>
        <w:t>В течение отчетного периода программы были приведены в</w:t>
      </w:r>
      <w:r>
        <w:rPr>
          <w:rFonts w:eastAsia="Calibri"/>
          <w:color w:val="090909"/>
          <w:sz w:val="28"/>
          <w:szCs w:val="28"/>
          <w:lang w:eastAsia="en-US"/>
        </w:rPr>
        <w:t xml:space="preserve"> соответствии с </w:t>
      </w:r>
      <w:r>
        <w:rPr>
          <w:color w:val="090909"/>
          <w:sz w:val="28"/>
          <w:szCs w:val="28"/>
        </w:rPr>
        <w:t xml:space="preserve">решением Совета депутатов Петровского городского округа Ставропольского края от </w:t>
      </w:r>
      <w:r>
        <w:rPr>
          <w:rFonts w:eastAsia="Times New Roman" w:cs="Times New Roman"/>
          <w:color w:val="090909"/>
          <w:sz w:val="28"/>
          <w:szCs w:val="28"/>
          <w:lang w:val="ru-RU" w:eastAsia="ru-RU"/>
        </w:rPr>
        <w:t xml:space="preserve">10 декабря 2020 года № 104 «О </w:t>
      </w:r>
      <w:r>
        <w:rPr>
          <w:rFonts w:eastAsia="Times New Roman" w:cs="Times New Roman"/>
          <w:color w:val="090909"/>
          <w:sz w:val="28"/>
          <w:szCs w:val="28"/>
          <w:lang w:eastAsia="ru-RU"/>
        </w:rPr>
        <w:t xml:space="preserve">бюджете Петровского городского округа Ставропольского края на </w:t>
      </w:r>
      <w:r>
        <w:rPr>
          <w:rFonts w:eastAsia="Times New Roman" w:cs="Times New Roman"/>
          <w:color w:val="090909"/>
          <w:sz w:val="28"/>
          <w:szCs w:val="28"/>
          <w:lang w:val="ru-RU" w:eastAsia="ru-RU"/>
        </w:rPr>
        <w:t>2021 год и плановый период 2022 и 2023 годов»</w:t>
      </w:r>
      <w:r>
        <w:rPr>
          <w:rFonts w:eastAsia="Calibri"/>
          <w:color w:val="090909"/>
          <w:sz w:val="28"/>
          <w:szCs w:val="28"/>
          <w:lang w:eastAsia="en-US"/>
        </w:rPr>
        <w:t xml:space="preserve"> в установленный срок: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 xml:space="preserve">«Развитие образования» (постановление администрации Петровского городского округа Ставропольского края 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val="ru-RU" w:eastAsia="ar-SA"/>
        </w:rPr>
        <w:t>(далее - администрация)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 xml:space="preserve"> от 10 марта 2021 г. № 375),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«Социальное развитие» (постановление администрации Петровского городского округа Ставропольского края от 10 марта 2021 г. № 384);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«Социальная поддержка граждан» (постановление администрации  от 10 марта 2021 г. № 376);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 xml:space="preserve">«Развитие жилищно-коммунального хозяйства» (постановление администрации  от 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val="ru-RU" w:eastAsia="ar-SA"/>
        </w:rPr>
        <w:t>1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0 марта 2021 г. № 379);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«Культура Петровского городского округа Ставропольского края» (постановление администрации  от 10 марта 2021 г. № 380);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«Управление финансами» (постановление администрации от 10 марта 2021 г. № 374);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«Управление имуществом» (постановление администрации от 10 марта 2021 г. № 378);</w:t>
      </w:r>
    </w:p>
    <w:p>
      <w:pPr>
        <w:pStyle w:val="Normal"/>
        <w:ind w:firstLine="709"/>
        <w:jc w:val="both"/>
        <w:rPr/>
      </w:pPr>
      <w:bookmarkStart w:id="0" w:name="__DdeLink__17442_2060938332"/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«Модернизация экономики и улучшение инвестиционного климата»</w:t>
      </w:r>
      <w:bookmarkEnd w:id="0"/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 xml:space="preserve"> (постановление администрации  от 10 марта 2021 г. № 373);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«Развитие сельского хозяйства» (постановление администрации от     10 марта 2021 г.  № 386);</w:t>
      </w:r>
    </w:p>
    <w:p>
      <w:pPr>
        <w:pStyle w:val="Normal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«Развитие транспортной системы и обеспечение безопасности дорожного движения» (постановление администрации от 10 марта 2021 г.    № 383);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«Развитие градостроительства, строительства и архитектуры» (постановление администрации от 10 марта 2021 г. № 377);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«Формирование современной городской среды» (постановление администрации от 10 марта 2021 г. № 382);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«Межнациональные отношения, профилактика правонарушений, терроризма и поддержка казачества» (постановление администрации от 10 марта 2021 г. № 3810;</w:t>
      </w:r>
    </w:p>
    <w:p>
      <w:pPr>
        <w:pStyle w:val="Normal"/>
        <w:snapToGrid w:val="false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«Совершенствование организации деятельности органов местного самоуправления» (постановление администрации от 10 марта 2021 г. № 385).</w:t>
      </w:r>
    </w:p>
    <w:p>
      <w:pPr>
        <w:pStyle w:val="Normal"/>
        <w:snapToGrid w:val="false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</w:rPr>
        <w:t xml:space="preserve">В соответствии с постановлением администрации от 27 апреля 2021 г. № 683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2020 год» 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</w:rPr>
        <w:t>отделом стратегического планирования и инвестиций администрации и финансовым управлением администрации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</w:rPr>
        <w:t xml:space="preserve"> 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 xml:space="preserve">даны 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 xml:space="preserve">положительные заключения 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зна проекты изменений в следующие программы: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«Социальное развитие»</w:t>
      </w: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val="ru-RU" w:eastAsia="ar-SA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«Социальная поддержка граждан»;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«Развитие жилищно-коммунального хозяйства»;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«Культура Петровского городского округа Ставропольского края»;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«Модернизация экономики и улучшение инвестиционного климата»;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«Развитие сельского хозяйства»;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«Развитие транспортной системы и обеспечение безопасности дорожного движения»;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«Формирование современной городской среды»;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«Межнациональные отношения, профилактика правонарушений, терроризма и поддержка казачества»;</w:t>
      </w:r>
    </w:p>
    <w:p>
      <w:pPr>
        <w:pStyle w:val="Normal"/>
        <w:snapToGrid w:val="false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Cambria" w:cs="Times New Roman"/>
          <w:bCs/>
          <w:i w:val="false"/>
          <w:iCs w:val="false"/>
          <w:color w:val="030202"/>
          <w:sz w:val="28"/>
          <w:szCs w:val="28"/>
          <w:lang w:eastAsia="ar-SA"/>
        </w:rPr>
        <w:t>«Совершенствование организации деятельности органов местного самоуправления».</w:t>
      </w:r>
    </w:p>
    <w:p>
      <w:pPr>
        <w:pStyle w:val="Normal"/>
        <w:ind w:firstLine="709"/>
        <w:jc w:val="both"/>
        <w:rPr/>
      </w:pPr>
      <w:r>
        <w:rPr>
          <w:rFonts w:eastAsia="Calibri"/>
          <w:b w:val="false"/>
          <w:i w:val="false"/>
          <w:iCs w:val="false"/>
          <w:caps w:val="false"/>
          <w:smallCaps w:val="false"/>
          <w:color w:val="090909"/>
          <w:spacing w:val="0"/>
          <w:sz w:val="28"/>
          <w:szCs w:val="28"/>
          <w:lang w:eastAsia="en-US"/>
        </w:rPr>
        <w:t xml:space="preserve">В отчетном периоде внесены изменения в программу </w:t>
      </w:r>
      <w:r>
        <w:rPr>
          <w:rFonts w:eastAsia="Cambria" w:cs="Times New Roman"/>
          <w:b w:val="false"/>
          <w:bCs/>
          <w:i w:val="false"/>
          <w:iCs w:val="false"/>
          <w:caps w:val="false"/>
          <w:smallCaps w:val="false"/>
          <w:color w:val="030202"/>
          <w:spacing w:val="0"/>
          <w:sz w:val="28"/>
          <w:szCs w:val="28"/>
          <w:lang w:eastAsia="ar-SA"/>
        </w:rPr>
        <w:t xml:space="preserve">«Формирование современной городской среды», </w:t>
      </w:r>
      <w:r>
        <w:rPr>
          <w:rFonts w:eastAsia="Cambria" w:cs="Times New Roman"/>
          <w:b w:val="false"/>
          <w:bCs/>
          <w:i w:val="false"/>
          <w:iCs w:val="false"/>
          <w:caps w:val="false"/>
          <w:smallCaps w:val="false"/>
          <w:color w:val="030202"/>
          <w:spacing w:val="0"/>
          <w:sz w:val="28"/>
          <w:szCs w:val="28"/>
          <w:lang w:eastAsia="ar-SA"/>
        </w:rPr>
        <w:t xml:space="preserve">проекты нормативных актов о внесении изменений в </w:t>
      </w:r>
      <w:r>
        <w:rPr>
          <w:rFonts w:eastAsia="Cambria" w:cs="Times New Roman"/>
          <w:b w:val="false"/>
          <w:bCs/>
          <w:i w:val="false"/>
          <w:iCs w:val="false"/>
          <w:caps w:val="false"/>
          <w:smallCaps w:val="false"/>
          <w:color w:val="030202"/>
          <w:spacing w:val="0"/>
          <w:sz w:val="28"/>
          <w:szCs w:val="28"/>
          <w:lang w:eastAsia="ar-SA"/>
        </w:rPr>
        <w:t xml:space="preserve">остальные программы направлены на  антикоррупционную </w:t>
      </w:r>
      <w:r>
        <w:rPr>
          <w:rFonts w:eastAsia="Cambria" w:cs="Times New Roman"/>
          <w:b w:val="false"/>
          <w:bCs/>
          <w:i w:val="false"/>
          <w:iCs w:val="false"/>
          <w:caps w:val="false"/>
          <w:smallCaps w:val="false"/>
          <w:color w:val="030202"/>
          <w:spacing w:val="0"/>
          <w:sz w:val="28"/>
          <w:szCs w:val="28"/>
          <w:lang w:eastAsia="ar-SA"/>
        </w:rPr>
        <w:t>экспертизу</w:t>
      </w:r>
      <w:r>
        <w:rPr>
          <w:rFonts w:eastAsia="Cambria" w:cs="Times New Roman"/>
          <w:b w:val="false"/>
          <w:bCs/>
          <w:i w:val="false"/>
          <w:iCs w:val="false"/>
          <w:caps w:val="false"/>
          <w:smallCaps w:val="false"/>
          <w:color w:val="030202"/>
          <w:spacing w:val="0"/>
          <w:sz w:val="28"/>
          <w:szCs w:val="28"/>
          <w:lang w:eastAsia="ar-SA"/>
        </w:rPr>
        <w:t xml:space="preserve"> в прокуратуру Петровского района и в правовой отдел администрации.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</w:rPr>
        <w:t>Общий объем финансирования, запланированный программами на 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год, составляет </w:t>
      </w:r>
      <w:r>
        <w:rPr>
          <w:color w:val="070707"/>
          <w:sz w:val="28"/>
          <w:szCs w:val="28"/>
          <w:lang w:val="ru-RU"/>
        </w:rPr>
        <w:t>2 290 930,50</w:t>
      </w:r>
      <w:r>
        <w:rPr>
          <w:color w:val="070707"/>
          <w:sz w:val="28"/>
          <w:szCs w:val="28"/>
        </w:rPr>
        <w:t xml:space="preserve"> тыс. рублей, в том числе бюджетные средства составляют </w:t>
      </w:r>
      <w:r>
        <w:rPr>
          <w:color w:val="070707"/>
          <w:sz w:val="28"/>
          <w:szCs w:val="28"/>
          <w:lang w:val="ru-RU"/>
        </w:rPr>
        <w:t>2 270 346,88</w:t>
      </w:r>
      <w:r>
        <w:rPr>
          <w:color w:val="070707"/>
          <w:sz w:val="28"/>
          <w:szCs w:val="28"/>
        </w:rPr>
        <w:t xml:space="preserve"> тыс. рублей - это на </w:t>
      </w:r>
      <w:r>
        <w:rPr>
          <w:color w:val="070707"/>
          <w:sz w:val="28"/>
          <w:szCs w:val="28"/>
          <w:lang w:val="ru-RU"/>
        </w:rPr>
        <w:t>12,78% выше показателя 2020 года за аналогичный период (далее - уровень 2020 года)</w:t>
      </w:r>
      <w:r>
        <w:rPr>
          <w:color w:val="070707"/>
          <w:sz w:val="28"/>
          <w:szCs w:val="28"/>
        </w:rPr>
        <w:t xml:space="preserve">. С учетом изменений сводной бюджетной росписи расходов бюджета Петровского городского округа Ставропольского края </w:t>
      </w:r>
      <w:r>
        <w:rPr>
          <w:color w:val="070707"/>
          <w:sz w:val="28"/>
          <w:szCs w:val="28"/>
          <w:lang w:val="ru-RU"/>
        </w:rPr>
        <w:t>(далее - бюджет округа)</w:t>
      </w:r>
      <w:r>
        <w:rPr>
          <w:color w:val="070707"/>
          <w:sz w:val="28"/>
          <w:szCs w:val="28"/>
        </w:rPr>
        <w:t xml:space="preserve"> по состоянию на 3</w:t>
      </w:r>
      <w:r>
        <w:rPr>
          <w:color w:val="070707"/>
          <w:sz w:val="28"/>
          <w:szCs w:val="28"/>
          <w:lang w:val="ru-RU"/>
        </w:rPr>
        <w:t>0</w:t>
      </w:r>
      <w:r>
        <w:rPr>
          <w:color w:val="070707"/>
          <w:sz w:val="28"/>
          <w:szCs w:val="28"/>
        </w:rPr>
        <w:t xml:space="preserve"> июня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года объем расходов бюджетных средств по программам на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 увеличился до 2 </w:t>
      </w:r>
      <w:r>
        <w:rPr>
          <w:color w:val="070707"/>
          <w:sz w:val="28"/>
          <w:szCs w:val="28"/>
          <w:lang w:val="ru-RU"/>
        </w:rPr>
        <w:t>496 156,54</w:t>
      </w:r>
      <w:r>
        <w:rPr>
          <w:color w:val="070707"/>
          <w:sz w:val="28"/>
          <w:szCs w:val="28"/>
        </w:rPr>
        <w:t xml:space="preserve"> тыс. рублей, что на 8</w:t>
      </w:r>
      <w:r>
        <w:rPr>
          <w:color w:val="070707"/>
          <w:sz w:val="28"/>
          <w:szCs w:val="28"/>
          <w:lang w:val="ru-RU"/>
        </w:rPr>
        <w:t>,88%</w:t>
      </w:r>
      <w:r>
        <w:rPr>
          <w:color w:val="070707"/>
          <w:sz w:val="28"/>
          <w:szCs w:val="28"/>
        </w:rPr>
        <w:t xml:space="preserve"> выше уровня 20</w:t>
      </w:r>
      <w:r>
        <w:rPr>
          <w:color w:val="070707"/>
          <w:sz w:val="28"/>
          <w:szCs w:val="28"/>
          <w:lang w:val="ru-RU"/>
        </w:rPr>
        <w:t>20</w:t>
      </w:r>
      <w:r>
        <w:rPr>
          <w:color w:val="070707"/>
          <w:sz w:val="28"/>
          <w:szCs w:val="28"/>
        </w:rPr>
        <w:t xml:space="preserve"> года. 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</w:rPr>
        <w:t xml:space="preserve">Уровень освоения бюджетных средств в соответствии с уточненной бюджетной росписью за отчетный период вырос на </w:t>
      </w:r>
      <w:r>
        <w:rPr>
          <w:color w:val="070707"/>
          <w:sz w:val="28"/>
          <w:szCs w:val="28"/>
          <w:lang w:val="ru-RU"/>
        </w:rPr>
        <w:t xml:space="preserve">2,00% в сравнении с уровнем 2020 года и </w:t>
      </w:r>
      <w:r>
        <w:rPr>
          <w:color w:val="070707"/>
          <w:sz w:val="28"/>
          <w:szCs w:val="28"/>
        </w:rPr>
        <w:t xml:space="preserve">составил  </w:t>
      </w:r>
      <w:r>
        <w:rPr>
          <w:color w:val="070707"/>
          <w:sz w:val="28"/>
          <w:szCs w:val="28"/>
          <w:lang w:val="ru-RU"/>
        </w:rPr>
        <w:t>45,58</w:t>
      </w:r>
      <w:r>
        <w:rPr>
          <w:color w:val="070707"/>
          <w:sz w:val="28"/>
          <w:szCs w:val="28"/>
        </w:rPr>
        <w:t xml:space="preserve">% к уточненной бюджетной росписи. Кассовые расходы бюджетных средств в </w:t>
      </w:r>
      <w:r>
        <w:rPr>
          <w:color w:val="070707"/>
          <w:sz w:val="28"/>
          <w:szCs w:val="28"/>
          <w:lang w:val="ru-RU"/>
        </w:rPr>
        <w:t>I полугодии 2021 года</w:t>
      </w:r>
      <w:r>
        <w:rPr>
          <w:color w:val="070707"/>
          <w:sz w:val="28"/>
          <w:szCs w:val="28"/>
        </w:rPr>
        <w:t xml:space="preserve"> </w:t>
      </w:r>
      <w:r>
        <w:rPr>
          <w:color w:val="070707"/>
          <w:sz w:val="28"/>
          <w:szCs w:val="28"/>
        </w:rPr>
        <w:t>увеличились до</w:t>
      </w:r>
      <w:r>
        <w:rPr>
          <w:color w:val="070707"/>
          <w:sz w:val="28"/>
          <w:szCs w:val="28"/>
        </w:rPr>
        <w:t xml:space="preserve"> </w:t>
      </w:r>
      <w:r>
        <w:rPr>
          <w:color w:val="070707"/>
          <w:sz w:val="28"/>
          <w:szCs w:val="28"/>
          <w:lang w:val="ru-RU"/>
        </w:rPr>
        <w:t>1 137 734,60</w:t>
      </w:r>
      <w:r>
        <w:rPr>
          <w:color w:val="070707"/>
          <w:sz w:val="28"/>
          <w:szCs w:val="28"/>
        </w:rPr>
        <w:t xml:space="preserve"> тыс. рублей.</w:t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</w:rPr>
        <w:t xml:space="preserve">Значительно улучшено кассовое исполнение по программе «Развитие градостроительства, строительства и архитектуры» - </w:t>
      </w:r>
      <w:r>
        <w:rPr>
          <w:color w:val="070707"/>
          <w:sz w:val="28"/>
          <w:szCs w:val="28"/>
          <w:lang w:val="ru-RU"/>
        </w:rPr>
        <w:t>53,52%,  в I полугодии 2020 года расходы не производились.</w:t>
      </w:r>
    </w:p>
    <w:p>
      <w:pPr>
        <w:pStyle w:val="Normal"/>
        <w:ind w:firstLine="709"/>
        <w:jc w:val="both"/>
        <w:rPr>
          <w:color w:val="C9211E"/>
        </w:rPr>
      </w:pPr>
      <w:r>
        <w:rPr>
          <w:color w:val="070707"/>
          <w:sz w:val="28"/>
          <w:szCs w:val="28"/>
        </w:rPr>
        <w:t>Увеличение исполнения кассовых расходов в сравнении с аналогичным отчетным периодом 20</w:t>
      </w:r>
      <w:r>
        <w:rPr>
          <w:color w:val="070707"/>
          <w:sz w:val="28"/>
          <w:szCs w:val="28"/>
          <w:lang w:val="ru-RU"/>
        </w:rPr>
        <w:t>20</w:t>
      </w:r>
      <w:r>
        <w:rPr>
          <w:color w:val="070707"/>
          <w:sz w:val="28"/>
          <w:szCs w:val="28"/>
        </w:rPr>
        <w:t xml:space="preserve"> года наблюдается по следующим программам: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70707"/>
          <w:sz w:val="28"/>
          <w:szCs w:val="28"/>
          <w:lang w:val="ru-RU"/>
        </w:rPr>
        <w:t>«Развитие образования» - 48,37% (уровень 2020 г. - 44,73%),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70707"/>
          <w:sz w:val="28"/>
          <w:szCs w:val="28"/>
          <w:lang w:val="ru-RU"/>
        </w:rPr>
        <w:t>«Социальное развитие» - 43,54% (уровень 2020 г. - 39,51%);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70707"/>
          <w:sz w:val="28"/>
          <w:szCs w:val="28"/>
          <w:lang w:val="ru-RU"/>
        </w:rPr>
        <w:t>«Управление имуществом» - 44,14% (уровень 2020 г. - 41,13%);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70707"/>
          <w:sz w:val="28"/>
          <w:szCs w:val="28"/>
          <w:lang w:val="ru-RU"/>
        </w:rPr>
        <w:t>Культура Петровского городского округа Ставропольского края» - 40,17% (уровень 2020 г. - 38,01%);</w:t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  <w:lang w:val="ru-RU"/>
        </w:rPr>
        <w:t>«Модернизация экономики и улучшение инвестиционного климата» - 28,69% (уровень 2020 г. - 28,57%).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10101"/>
          <w:sz w:val="28"/>
          <w:szCs w:val="28"/>
          <w:lang w:val="ru-RU"/>
        </w:rPr>
        <w:t>Снижение кассового исполнения в сравнении с уровнем 2020 года отмечается по следующим программам: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10101"/>
          <w:sz w:val="28"/>
          <w:szCs w:val="28"/>
          <w:lang w:val="ru-RU"/>
        </w:rPr>
        <w:t>«Развитие сельского хозяйства» - 44,09% (уровень 2020 г. - 67,51%);</w:t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  <w:lang w:val="ru-RU"/>
        </w:rPr>
        <w:t>«</w:t>
      </w:r>
      <w:r>
        <w:rPr>
          <w:rFonts w:cs="Times New Roman"/>
          <w:color w:val="070707"/>
          <w:sz w:val="28"/>
          <w:szCs w:val="28"/>
          <w:lang w:val="ru-RU"/>
        </w:rPr>
        <w:t>Формирование современной городской среды» - 43,96% (уровень  2020 г .- 94,70%);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70707"/>
          <w:sz w:val="28"/>
          <w:szCs w:val="28"/>
          <w:lang w:val="ru-RU"/>
        </w:rPr>
        <w:t>«Совершенствование организации деятельности органов местного самоуправления» - 39,28% (уровень 2020 г. - 40,56%);</w:t>
      </w:r>
    </w:p>
    <w:p>
      <w:pPr>
        <w:pStyle w:val="Normal"/>
        <w:ind w:firstLine="709"/>
        <w:jc w:val="both"/>
        <w:rPr>
          <w:color w:val="070707"/>
        </w:rPr>
      </w:pPr>
      <w:r>
        <w:rPr>
          <w:rFonts w:cs="Times New Roman"/>
          <w:color w:val="070707"/>
          <w:sz w:val="28"/>
          <w:szCs w:val="28"/>
          <w:lang w:val="ru-RU"/>
        </w:rPr>
        <w:t>«Управление финансами» - 29,03% (уровень 2020 г. - 32,80%);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  <w:lang w:val="ru-RU"/>
        </w:rPr>
        <w:t>«</w:t>
      </w:r>
      <w:r>
        <w:rPr>
          <w:rFonts w:cs="Times New Roman"/>
          <w:color w:val="070707"/>
          <w:sz w:val="28"/>
          <w:szCs w:val="28"/>
          <w:lang w:val="ru-RU"/>
        </w:rPr>
        <w:t>Развитие транспортной системы и обеспечение безопасности дорожного движения» - 25,13% (уровень 2020 г. - 31,64%).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  <w:lang w:val="ru-RU"/>
        </w:rPr>
        <w:t xml:space="preserve">Сокращено финансирование с учетом изменений  бюджетной росписи расходов бюджета округа по состоянию на 30 июня 2021 года, а также отмечается снижение кассового исполнения в сравнении с аналогичным периодом 2020 года по следующим программам: 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  <w:lang w:val="ru-RU"/>
        </w:rPr>
        <w:t>«Развитие жилищно-коммунального хозяйства» - 39,90% (уровень     2020 г. - 45,12%);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  <w:lang w:val="ru-RU"/>
        </w:rPr>
        <w:t>«Межнациональные отношения, профилактика правонарушений, терроризма и поддержка казачества» - 34,92% (уровень 2020 г. -35,37%);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</w:rPr>
        <w:t xml:space="preserve">Информация о степени освоения средств в ходе реализации программ за </w:t>
      </w:r>
      <w:r>
        <w:rPr>
          <w:color w:val="070707"/>
          <w:sz w:val="28"/>
          <w:szCs w:val="28"/>
          <w:lang w:val="en-US"/>
        </w:rPr>
        <w:t>I</w:t>
      </w:r>
      <w:r>
        <w:rPr>
          <w:color w:val="070707"/>
          <w:sz w:val="28"/>
          <w:szCs w:val="28"/>
        </w:rPr>
        <w:t xml:space="preserve"> полугодие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года приведена в Приложении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</w:rPr>
        <w:t>Реализация программ осуществляется в соответствии с детальными планами-графиками. В соответствии с утвержденными детальными планами - графиками реализации программ была предусмотрена реализация 5</w:t>
      </w:r>
      <w:r>
        <w:rPr>
          <w:color w:val="070707"/>
          <w:sz w:val="28"/>
          <w:szCs w:val="28"/>
          <w:lang w:val="ru-RU"/>
        </w:rPr>
        <w:t>61</w:t>
      </w:r>
      <w:r>
        <w:rPr>
          <w:color w:val="070707"/>
          <w:sz w:val="28"/>
          <w:szCs w:val="28"/>
        </w:rPr>
        <w:t xml:space="preserve"> контрольного события, из которых исполнены в установленные сроки </w:t>
      </w:r>
      <w:r>
        <w:rPr>
          <w:color w:val="070707"/>
          <w:sz w:val="28"/>
          <w:szCs w:val="28"/>
          <w:lang w:val="ru-RU"/>
        </w:rPr>
        <w:t>411</w:t>
      </w:r>
      <w:r>
        <w:rPr>
          <w:color w:val="070707"/>
          <w:sz w:val="28"/>
          <w:szCs w:val="28"/>
        </w:rPr>
        <w:t xml:space="preserve"> контрольных событий или </w:t>
      </w:r>
      <w:r>
        <w:rPr>
          <w:color w:val="070707"/>
          <w:sz w:val="28"/>
          <w:szCs w:val="28"/>
          <w:lang w:val="ru-RU"/>
        </w:rPr>
        <w:t>73,27% от общего количества контрольных событий</w:t>
      </w:r>
      <w:r>
        <w:rPr>
          <w:color w:val="070707"/>
          <w:sz w:val="28"/>
          <w:szCs w:val="28"/>
        </w:rPr>
        <w:t xml:space="preserve">. Не выполнено - </w:t>
      </w:r>
      <w:r>
        <w:rPr>
          <w:color w:val="070707"/>
          <w:sz w:val="28"/>
          <w:szCs w:val="28"/>
          <w:lang w:val="ru-RU"/>
        </w:rPr>
        <w:t>150</w:t>
      </w:r>
      <w:r>
        <w:rPr>
          <w:color w:val="070707"/>
          <w:sz w:val="28"/>
          <w:szCs w:val="28"/>
        </w:rPr>
        <w:t xml:space="preserve"> контрольных события, из которых по </w:t>
      </w:r>
      <w:r>
        <w:rPr>
          <w:color w:val="070707"/>
          <w:sz w:val="28"/>
          <w:szCs w:val="28"/>
          <w:lang w:val="ru-RU"/>
        </w:rPr>
        <w:t>137</w:t>
      </w:r>
      <w:r>
        <w:rPr>
          <w:color w:val="070707"/>
          <w:sz w:val="28"/>
          <w:szCs w:val="28"/>
        </w:rPr>
        <w:t xml:space="preserve"> контрольным событиям срок реализации не наступил. </w:t>
      </w:r>
    </w:p>
    <w:p>
      <w:pPr>
        <w:pStyle w:val="Normal"/>
        <w:ind w:firstLine="709"/>
        <w:jc w:val="both"/>
        <w:rPr/>
      </w:pPr>
      <w:r>
        <w:rPr>
          <w:rFonts w:eastAsia="Calibri"/>
          <w:i w:val="false"/>
          <w:iCs w:val="false"/>
          <w:color w:val="070707"/>
          <w:sz w:val="28"/>
          <w:szCs w:val="28"/>
          <w:lang w:eastAsia="en-US"/>
        </w:rPr>
        <w:t>При проведении мониторинга реализации программам за I полугодие 202</w:t>
      </w: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>1</w:t>
      </w:r>
      <w:r>
        <w:rPr>
          <w:rFonts w:eastAsia="Calibri"/>
          <w:i w:val="false"/>
          <w:iCs w:val="false"/>
          <w:color w:val="070707"/>
          <w:sz w:val="28"/>
          <w:szCs w:val="28"/>
          <w:lang w:eastAsia="en-US"/>
        </w:rPr>
        <w:t xml:space="preserve"> года было установлено, что:</w:t>
      </w:r>
    </w:p>
    <w:p>
      <w:pPr>
        <w:pStyle w:val="Normal"/>
        <w:ind w:firstLine="709"/>
        <w:jc w:val="both"/>
        <w:rPr/>
      </w:pP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>1.</w:t>
      </w:r>
      <w:r>
        <w:rPr>
          <w:rFonts w:eastAsia="Calibri"/>
          <w:i w:val="false"/>
          <w:iCs w:val="false"/>
          <w:color w:val="070707"/>
          <w:sz w:val="28"/>
          <w:szCs w:val="28"/>
          <w:lang w:eastAsia="en-US"/>
        </w:rPr>
        <w:t xml:space="preserve"> С учетом замечаний, выявленных по результатам мониторинга реализации программ за </w:t>
      </w: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 xml:space="preserve">I квартал 2021 года, </w:t>
      </w: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 xml:space="preserve">ответственными исполнителями  программ </w:t>
      </w:r>
      <w:r>
        <w:rPr>
          <w:rFonts w:eastAsia="Calibri" w:cs="Times New Roman"/>
          <w:i w:val="false"/>
          <w:iCs w:val="false"/>
          <w:color w:val="070707"/>
          <w:sz w:val="28"/>
          <w:szCs w:val="28"/>
          <w:lang w:val="ru-RU" w:eastAsia="en-US"/>
        </w:rPr>
        <w:t xml:space="preserve">«Развитие жилищно-коммунального хозяйства», «Управление имуществом», «Культура Петровского городского округа Ставропольского края» </w:t>
      </w: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>были разработаны изменени</w:t>
      </w: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 xml:space="preserve">я в действующие редакции </w:t>
      </w:r>
      <w:r>
        <w:rPr>
          <w:rFonts w:eastAsia="Calibri"/>
          <w:i w:val="false"/>
          <w:iCs w:val="false"/>
          <w:color w:val="070707"/>
          <w:sz w:val="28"/>
          <w:szCs w:val="28"/>
          <w:lang w:eastAsia="en-US"/>
        </w:rPr>
        <w:t>программ</w:t>
      </w:r>
      <w:r>
        <w:rPr>
          <w:rFonts w:eastAsia="Calibri" w:cs="Times New Roman"/>
          <w:i w:val="false"/>
          <w:iCs w:val="false"/>
          <w:color w:val="070707"/>
          <w:sz w:val="28"/>
          <w:szCs w:val="28"/>
          <w:lang w:val="ru-RU" w:eastAsia="en-US"/>
        </w:rPr>
        <w:t>.</w:t>
      </w:r>
      <w:r>
        <w:rPr>
          <w:rFonts w:eastAsia="Calibri"/>
          <w:i w:val="false"/>
          <w:iCs w:val="false"/>
          <w:color w:val="070707"/>
          <w:sz w:val="28"/>
          <w:szCs w:val="28"/>
          <w:lang w:eastAsia="en-US"/>
        </w:rPr>
        <w:t xml:space="preserve"> Н</w:t>
      </w:r>
      <w:r>
        <w:rPr>
          <w:rFonts w:eastAsia="Calibri"/>
          <w:i w:val="false"/>
          <w:iCs w:val="false"/>
          <w:color w:val="070707"/>
          <w:sz w:val="28"/>
          <w:szCs w:val="28"/>
          <w:lang w:val="ru-RU" w:eastAsia="en-US"/>
        </w:rPr>
        <w:t>а момент проведения мониторинга реализации программ за I полугодие 2021 года, замечания не устранены, так как нормативные акты об утверждении</w:t>
      </w:r>
      <w:r>
        <w:rPr>
          <w:rFonts w:eastAsia="Cambria" w:cs="Times New Roman"/>
          <w:bCs/>
          <w:i w:val="false"/>
          <w:iCs w:val="false"/>
          <w:color w:val="070707"/>
          <w:sz w:val="28"/>
          <w:szCs w:val="28"/>
          <w:lang w:val="ru-RU" w:eastAsia="ar-SA"/>
        </w:rPr>
        <w:t xml:space="preserve"> изменений в вышеуказанные программы проходят процедуру антикоррупционной экспертизы в прокуратуре Петровского района и в правовом отделе администрации.</w:t>
      </w:r>
    </w:p>
    <w:p>
      <w:pPr>
        <w:pStyle w:val="Normal"/>
        <w:ind w:firstLine="709"/>
        <w:jc w:val="both"/>
        <w:rPr/>
      </w:pPr>
      <w:r>
        <w:rPr>
          <w:rFonts w:eastAsia="Calibri"/>
          <w:b w:val="false"/>
          <w:bCs w:val="false"/>
          <w:color w:val="070707"/>
          <w:sz w:val="28"/>
          <w:szCs w:val="28"/>
          <w:lang w:val="ru-RU" w:eastAsia="en-US"/>
        </w:rPr>
        <w:t>2. В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перечне соисполнителей 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>подпрограмм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>ы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</w:t>
      </w:r>
      <w:r>
        <w:rPr>
          <w:rFonts w:eastAsia="Lucida Sans Unicode" w:cs="Times New Roman"/>
          <w:b w:val="false"/>
          <w:bCs w:val="false"/>
          <w:color w:val="070707"/>
          <w:sz w:val="28"/>
          <w:szCs w:val="28"/>
          <w:lang w:eastAsia="en-US"/>
        </w:rPr>
        <w:t>«</w:t>
      </w:r>
      <w:bookmarkStart w:id="1" w:name="__DdeLink__264_2714410321"/>
      <w:r>
        <w:rPr>
          <w:rFonts w:eastAsia="Lucida Sans Unicode" w:cs="Times New Roman"/>
          <w:b w:val="false"/>
          <w:bCs w:val="false"/>
          <w:color w:val="070707"/>
          <w:sz w:val="28"/>
          <w:szCs w:val="28"/>
          <w:lang w:eastAsia="en-US"/>
        </w:rPr>
        <w:t>Антитеррористическая защищенность и защита населения и территории от чрезвычайных ситуаций</w:t>
      </w:r>
      <w:bookmarkEnd w:id="1"/>
      <w:r>
        <w:rPr>
          <w:rFonts w:eastAsia="Lucida Sans Unicode" w:cs="Times New Roman"/>
          <w:b w:val="false"/>
          <w:bCs w:val="false"/>
          <w:color w:val="070707"/>
          <w:sz w:val="28"/>
          <w:szCs w:val="28"/>
          <w:lang w:eastAsia="en-US"/>
        </w:rPr>
        <w:t>»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программы «Межнациональные отношения, профилактика правонарушений, терроризма и поддержка казачества» не указан отдел культуры администрации, которому решением Совета Депутатов Петровского городского округа Ставропольского края от </w:t>
      </w:r>
      <w:r>
        <w:rPr>
          <w:rFonts w:eastAsia="Calibri"/>
          <w:b w:val="false"/>
          <w:bCs w:val="false"/>
          <w:color w:val="070707"/>
          <w:sz w:val="28"/>
          <w:szCs w:val="28"/>
          <w:lang w:val="ru-RU" w:eastAsia="en-US"/>
        </w:rPr>
        <w:t>20 мая 2021 года № 43 «О внесении изменений в решение Совета Депутатов Петровского городского округа Ставропольского края от 10 декабря 2020 года №104 «О бюджете Петровского городского округа Ставропольского края на 2021 год и плановый период 2022 и 2023 годов» выделены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денежные средства 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>на реализацию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основны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>х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 xml:space="preserve"> мероприяти</w:t>
      </w:r>
      <w:r>
        <w:rPr>
          <w:rFonts w:eastAsia="Calibri"/>
          <w:b w:val="false"/>
          <w:bCs w:val="false"/>
          <w:color w:val="070707"/>
          <w:sz w:val="28"/>
          <w:szCs w:val="28"/>
          <w:lang w:eastAsia="en-US"/>
        </w:rPr>
        <w:t>й</w:t>
      </w:r>
      <w:r>
        <w:rPr>
          <w:rFonts w:eastAsia="Calibri"/>
          <w:b w:val="false"/>
          <w:bCs w:val="false"/>
          <w:color w:val="070707"/>
          <w:sz w:val="28"/>
          <w:szCs w:val="28"/>
          <w:lang w:val="ru-RU" w:eastAsia="en-US"/>
        </w:rPr>
        <w:t xml:space="preserve"> </w:t>
      </w:r>
      <w:bookmarkStart w:id="2" w:name="__DdeLink__11502_3663437295"/>
      <w:r>
        <w:rPr>
          <w:rFonts w:eastAsia="Calibri"/>
          <w:b w:val="false"/>
          <w:bCs w:val="false"/>
          <w:color w:val="070707"/>
          <w:sz w:val="28"/>
          <w:szCs w:val="28"/>
          <w:lang w:val="ru-RU" w:eastAsia="en-US"/>
        </w:rPr>
        <w:t>«</w:t>
      </w:r>
      <w:r>
        <w:rPr>
          <w:rFonts w:eastAsia="Lucida Sans Unicode" w:cs="Times New Roman"/>
          <w:b w:val="false"/>
          <w:bCs w:val="false"/>
          <w:color w:val="070707"/>
          <w:sz w:val="28"/>
          <w:szCs w:val="28"/>
          <w:lang w:val="ru-RU" w:eastAsia="en-US"/>
        </w:rPr>
        <w:t>Повышение уровня безопасности населения округа и защищенности критически важных объектов от террористических угроз» и «Предупреждение и ликвидация чрезвычайных ситуаций и стихийных бедствий»</w:t>
      </w:r>
      <w:bookmarkEnd w:id="2"/>
      <w:r>
        <w:rPr>
          <w:rFonts w:eastAsia="Lucida Sans Unicode" w:cs="Times New Roman"/>
          <w:b w:val="false"/>
          <w:bCs w:val="false"/>
          <w:color w:val="070707"/>
          <w:sz w:val="28"/>
          <w:szCs w:val="28"/>
          <w:lang w:val="ru-RU" w:eastAsia="en-US"/>
        </w:rPr>
        <w:t xml:space="preserve"> </w:t>
      </w:r>
      <w:r>
        <w:rPr>
          <w:rFonts w:eastAsia="Calibri" w:cs="Times New Roman"/>
          <w:b w:val="false"/>
          <w:bCs w:val="false"/>
          <w:color w:val="070707"/>
          <w:sz w:val="28"/>
          <w:szCs w:val="28"/>
          <w:lang w:val="ru-RU" w:eastAsia="en-US"/>
        </w:rPr>
        <w:t>.</w:t>
      </w:r>
    </w:p>
    <w:p>
      <w:pPr>
        <w:pStyle w:val="Normal"/>
        <w:ind w:firstLine="709"/>
        <w:jc w:val="both"/>
        <w:rPr>
          <w:rFonts w:eastAsia="Calibri" w:cs="Times New Roman"/>
          <w:bCs/>
          <w:i w:val="false"/>
          <w:i w:val="false"/>
          <w:iCs w:val="false"/>
          <w:color w:val="C9211E"/>
          <w:sz w:val="28"/>
          <w:szCs w:val="28"/>
          <w:highlight w:val="white"/>
          <w:lang w:val="ru-RU" w:eastAsia="en-US"/>
        </w:rPr>
      </w:pPr>
      <w:r>
        <w:rPr>
          <w:rFonts w:eastAsia="Calibri" w:cs="Times New Roman"/>
          <w:bCs/>
          <w:i w:val="false"/>
          <w:iCs w:val="false"/>
          <w:color w:val="C9211E"/>
          <w:sz w:val="28"/>
          <w:szCs w:val="28"/>
          <w:highlight w:val="white"/>
          <w:lang w:val="ru-RU" w:eastAsia="en-US"/>
        </w:rPr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</w:rPr>
        <w:t xml:space="preserve">Результаты выполнения контрольных событий программ за </w:t>
      </w:r>
      <w:r>
        <w:rPr>
          <w:color w:val="070707"/>
          <w:sz w:val="28"/>
          <w:szCs w:val="28"/>
          <w:lang w:val="en-US"/>
        </w:rPr>
        <w:t>I</w:t>
      </w:r>
      <w:r>
        <w:rPr>
          <w:color w:val="070707"/>
          <w:sz w:val="28"/>
          <w:szCs w:val="28"/>
        </w:rPr>
        <w:t xml:space="preserve"> полугодие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года приведены в Приложении 2.</w:t>
      </w:r>
    </w:p>
    <w:p>
      <w:pPr>
        <w:pStyle w:val="Normal"/>
        <w:ind w:firstLine="709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</w:rPr>
        <w:t xml:space="preserve">По результатам мониторинга хода реализации программ за </w:t>
      </w:r>
      <w:r>
        <w:rPr>
          <w:color w:val="070707"/>
          <w:sz w:val="28"/>
          <w:szCs w:val="28"/>
          <w:lang w:val="en-US"/>
        </w:rPr>
        <w:t>I</w:t>
      </w:r>
      <w:r>
        <w:rPr>
          <w:color w:val="070707"/>
          <w:sz w:val="28"/>
          <w:szCs w:val="28"/>
        </w:rPr>
        <w:t xml:space="preserve"> полугодие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года в рамках повышения качества работы с программами необходимо:</w:t>
      </w:r>
    </w:p>
    <w:p>
      <w:pPr>
        <w:pStyle w:val="Normal"/>
        <w:ind w:firstLine="709"/>
        <w:jc w:val="both"/>
        <w:rPr>
          <w:color w:val="070707"/>
        </w:rPr>
      </w:pPr>
      <w:r>
        <w:rPr>
          <w:color w:val="070707"/>
          <w:sz w:val="28"/>
          <w:szCs w:val="28"/>
        </w:rPr>
        <w:t xml:space="preserve">1. Ответственным исполнителям программ </w:t>
      </w:r>
      <w:r>
        <w:rPr>
          <w:rFonts w:eastAsia="Calibri"/>
          <w:color w:val="070707"/>
          <w:sz w:val="28"/>
          <w:szCs w:val="28"/>
        </w:rPr>
        <w:t>«Развитие образования</w:t>
      </w:r>
      <w:r>
        <w:rPr>
          <w:color w:val="070707"/>
          <w:sz w:val="28"/>
          <w:szCs w:val="28"/>
        </w:rPr>
        <w:t>»,  «Социальное развитие», «Социальная поддержка граждан», «</w:t>
      </w:r>
      <w:r>
        <w:rPr>
          <w:rFonts w:eastAsia="Calibri"/>
          <w:color w:val="070707"/>
          <w:sz w:val="28"/>
          <w:szCs w:val="28"/>
        </w:rPr>
        <w:t>Развитие жилищно-коммунального хозяйства», «Управление имуществом», «Развитие градостроительства, строительства и архитектуры»,</w:t>
      </w:r>
      <w:r>
        <w:rPr>
          <w:color w:val="070707"/>
          <w:sz w:val="28"/>
          <w:szCs w:val="28"/>
        </w:rPr>
        <w:t xml:space="preserve"> </w:t>
      </w:r>
      <w:r>
        <w:rPr>
          <w:rFonts w:eastAsia="Calibri"/>
          <w:color w:val="070707"/>
          <w:sz w:val="28"/>
          <w:szCs w:val="28"/>
        </w:rPr>
        <w:t xml:space="preserve"> </w:t>
      </w:r>
      <w:r>
        <w:rPr>
          <w:color w:val="070707"/>
          <w:sz w:val="28"/>
          <w:szCs w:val="28"/>
        </w:rPr>
        <w:t xml:space="preserve"> совместно с соисполнителями программ проанализировать причины, повлиявшие на отклонение сроков выполнения (невыполнения) контрольных событий основных мероприятий программ, и принять меры по своевременному и полному выполнению контрольных событий основных мероприятий подпрограмм программ, содержащихся в детальных планах – графиках реализации программ на 202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год.</w:t>
      </w:r>
    </w:p>
    <w:p>
      <w:pPr>
        <w:pStyle w:val="Normal"/>
        <w:ind w:firstLine="709"/>
        <w:jc w:val="both"/>
        <w:rPr/>
      </w:pPr>
      <w:r>
        <w:rPr>
          <w:color w:val="070707"/>
          <w:sz w:val="28"/>
          <w:szCs w:val="28"/>
          <w:lang w:val="ru-RU"/>
        </w:rPr>
        <w:t xml:space="preserve">2.  </w:t>
      </w:r>
      <w:r>
        <w:rPr>
          <w:rFonts w:cs="Times New Roman"/>
          <w:color w:val="070707"/>
          <w:sz w:val="28"/>
          <w:szCs w:val="28"/>
          <w:lang w:val="ru-RU"/>
        </w:rPr>
        <w:t xml:space="preserve">Ответственным исполнителям программ </w:t>
      </w:r>
      <w:r>
        <w:rPr>
          <w:rFonts w:eastAsia="Calibri" w:cs="Times New Roman"/>
          <w:i w:val="false"/>
          <w:iCs w:val="false"/>
          <w:color w:val="070707"/>
          <w:sz w:val="28"/>
          <w:szCs w:val="28"/>
          <w:lang w:val="ru-RU" w:eastAsia="en-US"/>
        </w:rPr>
        <w:t>«Развитие жилищно-коммунального хозяйства», «Управление имуществом», «Культура Петровского городского округа Ставропольского края» обеспечить внесение изменений в программы при получении заключения антикоррупционной экспертизы.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mbria" w:cs="Times New Roman"/>
          <w:bCs/>
          <w:i w:val="false"/>
          <w:iCs w:val="false"/>
          <w:color w:val="070707"/>
          <w:sz w:val="28"/>
          <w:szCs w:val="28"/>
          <w:shd w:fill="FFFFFF" w:val="clear"/>
          <w:lang w:val="ru-RU" w:eastAsia="en-US"/>
        </w:rPr>
        <w:t xml:space="preserve">3. </w:t>
      </w:r>
      <w:bookmarkStart w:id="3" w:name="__DdeLink__34347_3147023954"/>
      <w:r>
        <w:rPr>
          <w:rFonts w:eastAsia="Calibri" w:cs="Times New Roman"/>
          <w:bCs/>
          <w:i w:val="false"/>
          <w:iCs w:val="false"/>
          <w:color w:val="070707"/>
          <w:sz w:val="28"/>
          <w:szCs w:val="28"/>
          <w:highlight w:val="white"/>
          <w:lang w:val="ru-RU" w:eastAsia="en-US"/>
        </w:rPr>
        <w:t xml:space="preserve">Ответственному исполнителю </w:t>
      </w:r>
      <w:bookmarkStart w:id="4" w:name="__DdeLink__298_2505735796"/>
      <w:r>
        <w:rPr>
          <w:rFonts w:eastAsia="Calibri" w:cs="Times New Roman"/>
          <w:bCs/>
          <w:i w:val="false"/>
          <w:iCs w:val="false"/>
          <w:color w:val="070707"/>
          <w:sz w:val="28"/>
          <w:szCs w:val="28"/>
          <w:highlight w:val="white"/>
          <w:lang w:val="ru-RU" w:eastAsia="en-US"/>
        </w:rPr>
        <w:t>программы</w:t>
      </w:r>
      <w:bookmarkEnd w:id="3"/>
      <w:r>
        <w:rPr>
          <w:rFonts w:eastAsia="Calibri" w:cs="Times New Roman"/>
          <w:bCs/>
          <w:i w:val="false"/>
          <w:iCs w:val="false"/>
          <w:color w:val="070707"/>
          <w:sz w:val="28"/>
          <w:szCs w:val="28"/>
          <w:highlight w:val="white"/>
          <w:lang w:val="ru-RU" w:eastAsia="en-US"/>
        </w:rPr>
        <w:t xml:space="preserve"> </w:t>
      </w:r>
      <w:r>
        <w:rPr>
          <w:rFonts w:eastAsia="Calibri" w:cs="Times New Roman"/>
          <w:color w:val="070707"/>
          <w:sz w:val="28"/>
          <w:szCs w:val="28"/>
          <w:lang w:val="ru-RU" w:eastAsia="en-US"/>
        </w:rPr>
        <w:t>«Межнациональные отношения, профилактика правонарушений, терроризма и поддержка казачества»</w:t>
      </w:r>
      <w:bookmarkEnd w:id="4"/>
      <w:r>
        <w:rPr>
          <w:rFonts w:eastAsia="Calibri" w:cs="Times New Roman"/>
          <w:color w:val="070707"/>
          <w:sz w:val="28"/>
          <w:szCs w:val="28"/>
          <w:lang w:val="ru-RU" w:eastAsia="en-US"/>
        </w:rPr>
        <w:t xml:space="preserve"> </w:t>
      </w:r>
      <w:r>
        <w:rPr>
          <w:rFonts w:eastAsia="Lucida Sans Unicode" w:cs="Times New Roman"/>
          <w:b w:val="false"/>
          <w:bCs w:val="false"/>
          <w:color w:val="070707"/>
          <w:sz w:val="28"/>
          <w:szCs w:val="28"/>
          <w:lang w:val="ru-RU" w:eastAsia="en-US"/>
        </w:rPr>
        <w:t>привести</w:t>
      </w:r>
      <w:r>
        <w:rPr>
          <w:rFonts w:eastAsia="Calibri" w:cs="Times New Roman"/>
          <w:b w:val="false"/>
          <w:bCs w:val="false"/>
          <w:color w:val="070707"/>
          <w:sz w:val="28"/>
          <w:szCs w:val="28"/>
          <w:lang w:val="ru-RU" w:eastAsia="en-US"/>
        </w:rPr>
        <w:t xml:space="preserve"> </w:t>
      </w:r>
      <w:r>
        <w:rPr>
          <w:rFonts w:eastAsia="Calibri" w:cs="Times New Roman"/>
          <w:b w:val="false"/>
          <w:bCs w:val="false"/>
          <w:color w:val="070707"/>
          <w:sz w:val="28"/>
          <w:szCs w:val="28"/>
          <w:lang w:val="ru-RU" w:eastAsia="en-US"/>
        </w:rPr>
        <w:t xml:space="preserve">муниципальную программу </w:t>
      </w:r>
      <w:r>
        <w:rPr>
          <w:rFonts w:eastAsia="Calibri" w:cs="Times New Roman"/>
          <w:b w:val="false"/>
          <w:bCs w:val="false"/>
          <w:color w:val="070707"/>
          <w:sz w:val="28"/>
          <w:szCs w:val="28"/>
          <w:lang w:val="ru-RU" w:eastAsia="en-US"/>
        </w:rPr>
        <w:t>в соответствие с решением Совета Депутатов Петровского городского округа Ставропольского края от 20 мая 2021 года № 43 «О внесении изменений в решение Совета Депутатов Петровского городского округа Ставропольского края от 10 декабря          2020 года № 104 «О бюджете Петровского городского округа Ставропольского края на 2021 год и плановый период 2022 и 2023 годов».</w:t>
      </w:r>
    </w:p>
    <w:p>
      <w:pPr>
        <w:pStyle w:val="ConsPlusNormal"/>
        <w:ind w:firstLine="709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</w:r>
    </w:p>
    <w:p>
      <w:pPr>
        <w:pStyle w:val="Normal"/>
        <w:ind w:firstLine="709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>Приложение на 1</w:t>
      </w:r>
      <w:r>
        <w:rPr>
          <w:color w:val="070707"/>
          <w:sz w:val="28"/>
          <w:szCs w:val="28"/>
          <w:lang w:val="ru-RU"/>
        </w:rPr>
        <w:t>1</w:t>
      </w:r>
      <w:r>
        <w:rPr>
          <w:color w:val="070707"/>
          <w:sz w:val="28"/>
          <w:szCs w:val="28"/>
        </w:rPr>
        <w:t xml:space="preserve"> листах в 1 экземпляре.</w:t>
      </w:r>
    </w:p>
    <w:p>
      <w:pPr>
        <w:pStyle w:val="Normal"/>
        <w:ind w:firstLine="709"/>
        <w:jc w:val="both"/>
        <w:rPr>
          <w:color w:val="070707"/>
          <w:spacing w:val="-6"/>
          <w:sz w:val="28"/>
          <w:szCs w:val="28"/>
        </w:rPr>
      </w:pPr>
      <w:r>
        <w:rPr>
          <w:color w:val="070707"/>
          <w:spacing w:val="-6"/>
          <w:sz w:val="28"/>
          <w:szCs w:val="28"/>
        </w:rPr>
      </w:r>
    </w:p>
    <w:p>
      <w:pPr>
        <w:pStyle w:val="Normal"/>
        <w:ind w:firstLine="709"/>
        <w:jc w:val="both"/>
        <w:rPr>
          <w:color w:val="070707"/>
          <w:spacing w:val="-6"/>
          <w:sz w:val="28"/>
          <w:szCs w:val="28"/>
        </w:rPr>
      </w:pPr>
      <w:r>
        <w:rPr>
          <w:color w:val="070707"/>
          <w:spacing w:val="-6"/>
          <w:sz w:val="28"/>
          <w:szCs w:val="28"/>
        </w:rPr>
      </w:r>
    </w:p>
    <w:p>
      <w:pPr>
        <w:pStyle w:val="Normal"/>
        <w:ind w:firstLine="709"/>
        <w:jc w:val="both"/>
        <w:rPr>
          <w:color w:val="070707"/>
          <w:spacing w:val="-6"/>
          <w:sz w:val="28"/>
          <w:szCs w:val="28"/>
        </w:rPr>
      </w:pPr>
      <w:r>
        <w:rPr>
          <w:color w:val="070707"/>
          <w:spacing w:val="-6"/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color w:val="070707"/>
          <w:sz w:val="28"/>
          <w:szCs w:val="28"/>
        </w:rPr>
        <w:t>Начальник отдела стратегического</w:t>
      </w:r>
    </w:p>
    <w:p>
      <w:pPr>
        <w:pStyle w:val="Normal"/>
        <w:spacing w:lineRule="exact" w:line="240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планирования и инвестиций администрации </w:t>
      </w:r>
    </w:p>
    <w:p>
      <w:pPr>
        <w:pStyle w:val="Normal"/>
        <w:spacing w:lineRule="exact" w:line="240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>Петровского городского округа</w:t>
      </w:r>
    </w:p>
    <w:p>
      <w:pPr>
        <w:pStyle w:val="Normal"/>
        <w:spacing w:lineRule="exact" w:line="240"/>
        <w:jc w:val="both"/>
        <w:rPr/>
      </w:pPr>
      <w:r>
        <w:rPr>
          <w:color w:val="070707"/>
          <w:sz w:val="28"/>
          <w:szCs w:val="28"/>
        </w:rPr>
        <w:t xml:space="preserve">Ставропольского края                                                                   Л.В. Кириленко </w:t>
      </w:r>
    </w:p>
    <w:p>
      <w:pPr>
        <w:pStyle w:val="Normal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</w:r>
    </w:p>
    <w:p>
      <w:pPr>
        <w:pStyle w:val="Normal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</w:r>
    </w:p>
    <w:p>
      <w:pPr>
        <w:pStyle w:val="Normal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</w:r>
    </w:p>
    <w:p>
      <w:pPr>
        <w:pStyle w:val="Normal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 xml:space="preserve">Мязина Л.В. </w:t>
      </w:r>
    </w:p>
    <w:p>
      <w:pPr>
        <w:pStyle w:val="Normal"/>
        <w:rPr/>
      </w:pPr>
      <w:r>
        <w:rPr>
          <w:color w:val="070707"/>
          <w:sz w:val="20"/>
          <w:szCs w:val="20"/>
        </w:rPr>
        <w:t>4-05-36</w:t>
      </w:r>
    </w:p>
    <w:sectPr>
      <w:type w:val="nextPage"/>
      <w:pgSz w:w="11906" w:h="16838"/>
      <w:pgMar w:left="1985" w:right="567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50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62a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2862ad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1">
    <w:name w:val="Body Text Indent"/>
    <w:basedOn w:val="Normal"/>
    <w:rsid w:val="002862ad"/>
    <w:pPr>
      <w:ind w:firstLine="567"/>
      <w:jc w:val="both"/>
    </w:pPr>
    <w:rPr>
      <w:sz w:val="26"/>
    </w:rPr>
  </w:style>
  <w:style w:type="paragraph" w:styleId="ListParagraph">
    <w:name w:val="List Paragraph"/>
    <w:basedOn w:val="Normal"/>
    <w:uiPriority w:val="34"/>
    <w:qFormat/>
    <w:rsid w:val="004061a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3209a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862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LibreOffice/6.2.8.2$Linux_X86_64 LibreOffice_project/20$Build-2</Application>
  <Pages>4</Pages>
  <Words>1517</Words>
  <Characters>8650</Characters>
  <CharactersWithSpaces>10147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2020-05-20T11:44:00Z</dcterms:created>
  <dc:creator>myazina</dc:creator>
  <dc:description/>
  <dc:language>ru-RU</dc:language>
  <cp:lastModifiedBy/>
  <cp:lastPrinted>2020-05-20T12:26:00Z</cp:lastPrinted>
  <dcterms:modified xsi:type="dcterms:W3CDTF">2021-08-12T14:26:22Z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