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663C6F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07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B64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663C6F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C5910" w:rsidTr="00663C6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8733F0" w:rsidRDefault="00FA17DA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23ED3" w:rsidRPr="008733F0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85E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>, залито бетонное основание для кормового стола. Ведутся сварочные работы по установке ограждения, а также</w:t>
            </w:r>
            <w:r w:rsidR="00DC495A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 xml:space="preserve"> прокладк</w:t>
            </w:r>
            <w:r w:rsidR="00DC49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канализации.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внутренние разделительные барьеры на 1 и 2 блоке с кормовыми проходами, начаты работы по укладке бетонных плит для хранения навоза.</w:t>
            </w:r>
          </w:p>
          <w:p w:rsidR="0077269E" w:rsidRPr="008733F0" w:rsidRDefault="001F638E" w:rsidP="00DB6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269E" w:rsidRPr="004C5910" w:rsidTr="00663C6F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322E4F" w:rsidP="002D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4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663C6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B725D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Pr="008733F0" w:rsidRDefault="00D979E3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102 млн. рублей.</w:t>
            </w:r>
          </w:p>
          <w:p w:rsidR="00D979E3" w:rsidRPr="008733F0" w:rsidRDefault="00D979E3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64AA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8733F0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Уложено асфальтное покрытие на территории базы. С 2018 г. начата реализация минеральных удобрений. В 2019 году начаты работы по оборудованию складов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хранения и реализации средств защиты растений. С начала реализации проекта освоено 82,5 млн. рублей.  </w:t>
            </w:r>
          </w:p>
        </w:tc>
      </w:tr>
      <w:tr w:rsidR="002F6536" w:rsidRPr="004C5910" w:rsidTr="00663C6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8733F0" w:rsidRDefault="003201C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8733F0" w:rsidRDefault="00AE1E3A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</w:t>
            </w:r>
            <w:r w:rsidR="001142FA">
              <w:rPr>
                <w:rFonts w:ascii="Times New Roman" w:hAnsi="Times New Roman" w:cs="Times New Roman"/>
                <w:b/>
                <w:sz w:val="26"/>
                <w:szCs w:val="26"/>
              </w:rPr>
              <w:t>-25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8733F0" w:rsidRDefault="00F95C2C" w:rsidP="00C75ECA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Ставропольского края на получение </w:t>
            </w:r>
            <w:proofErr w:type="spellStart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проекта планируется </w:t>
            </w:r>
            <w:r w:rsidR="001142FA">
              <w:t xml:space="preserve"> 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1142FA">
              <w:t xml:space="preserve"> 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>плодохранилища и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цеха по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винограда на сусло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E3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Планируемая мощность единовременного хранения около </w:t>
            </w:r>
            <w:r w:rsidR="007D7FC7" w:rsidRPr="008D673B">
              <w:rPr>
                <w:rFonts w:ascii="Times New Roman" w:hAnsi="Times New Roman" w:cs="Times New Roman"/>
                <w:sz w:val="26"/>
                <w:szCs w:val="26"/>
              </w:rPr>
              <w:t>300 тонн.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6536" w:rsidRPr="004C5910" w:rsidTr="00663C6F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Pr="008733F0" w:rsidRDefault="003201C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6,3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0" w:rsidRDefault="00F95C2C" w:rsidP="00663C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закупка оборудования</w:t>
            </w:r>
            <w:r w:rsidR="003F586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Куплен кормораздатчик-смеситель</w:t>
            </w:r>
            <w:r w:rsidR="009B73B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«Хозяин».</w:t>
            </w:r>
            <w:r w:rsidR="009A797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Приобретена линия гранулирования кормов.</w:t>
            </w:r>
          </w:p>
          <w:p w:rsidR="00D8357D" w:rsidRPr="008733F0" w:rsidRDefault="00D8357D" w:rsidP="00663C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Ведутся пуско-наладочные работы.</w:t>
            </w:r>
          </w:p>
          <w:p w:rsidR="00250CAC" w:rsidRPr="008733F0" w:rsidRDefault="009B73B0" w:rsidP="00663C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13CB7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13CB7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113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13CB7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113CB7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D979E3"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8733F0" w:rsidRDefault="008C6641" w:rsidP="00663C6F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 Дании. Закуплено доильное обору</w:t>
            </w:r>
            <w:r w:rsidR="00BB674D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Pr="008733F0" w:rsidRDefault="00A3352E" w:rsidP="00663C6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 w:rsidR="009B73B0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Default="001B49ED" w:rsidP="00663C6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Выполнена</w:t>
            </w:r>
            <w:r w:rsidR="00FE53B4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реконструкция родильного отделения, ведутся работы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по возведению навеса для телят. В 2020 году сделана площадка для хранения грубых кормов, 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lastRenderedPageBreak/>
              <w:t>начаты работы по возведению навеса для размещения 200 голов дойного стада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.</w:t>
            </w:r>
            <w:r w:rsidR="009A7976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Начаты работы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по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реконструкции здания под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доильн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ый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зал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на 400 голов: удалено старое оборудование, ведется штукатурка стен, заказано оборудование, поставка которого ожидается в </w:t>
            </w:r>
            <w:r w:rsidR="00C75ECA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октябре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2020 года.</w:t>
            </w:r>
          </w:p>
          <w:p w:rsidR="009B7BAD" w:rsidRPr="008733F0" w:rsidRDefault="009B7BAD" w:rsidP="00663C6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 В перспективе планируется расширение навеса для коров на период сухостоя. </w:t>
            </w:r>
          </w:p>
          <w:p w:rsidR="00F34C40" w:rsidRPr="008733F0" w:rsidRDefault="00060639" w:rsidP="00C75ECA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>107,64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8733F0" w:rsidRDefault="006C452F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833DE6" w:rsidRPr="004C5910" w:rsidTr="00663C6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8733F0" w:rsidRDefault="003201C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7" w:rsidRDefault="00573AFD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Подведена вода, электроэнергия,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 цеха, по всему периметру установлено ограждение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Начаты работы по благоустройству территории. </w:t>
            </w:r>
          </w:p>
          <w:p w:rsidR="00A3352E" w:rsidRPr="008733F0" w:rsidRDefault="00A3352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Запуск цеха запланирован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C47FC9" w:rsidRPr="008733F0" w:rsidRDefault="0006063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6,4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6C452F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D37AC" w:rsidP="00DB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 заключен договор с советом энергетического рынка на поставку мощностей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аказано оборудование и внесена за него предоплат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proofErr w:type="gram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Руссельпром</w:t>
            </w:r>
            <w:proofErr w:type="spell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Получено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и заключен </w:t>
            </w:r>
            <w:r w:rsidR="00E04265">
              <w:rPr>
                <w:rFonts w:ascii="Times New Roman" w:hAnsi="Times New Roman" w:cs="Times New Roman"/>
                <w:sz w:val="26"/>
                <w:szCs w:val="26"/>
              </w:rPr>
              <w:t>контракт на проведение работ по строительству МГЭС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E04265">
              <w:rPr>
                <w:rFonts w:ascii="Times New Roman" w:hAnsi="Times New Roman" w:cs="Times New Roman"/>
                <w:sz w:val="26"/>
                <w:szCs w:val="26"/>
              </w:rPr>
              <w:t>ЗАО «Балтик – СГЭМ – Комплект»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217A">
              <w:rPr>
                <w:rFonts w:ascii="Times New Roman" w:hAnsi="Times New Roman" w:cs="Times New Roman"/>
                <w:sz w:val="26"/>
                <w:szCs w:val="26"/>
              </w:rPr>
              <w:t xml:space="preserve"> Ведутся бетонные работы по строительству напорного бассейна, а также работы по </w:t>
            </w:r>
            <w:r w:rsidR="000F6057">
              <w:rPr>
                <w:rFonts w:ascii="Times New Roman" w:hAnsi="Times New Roman" w:cs="Times New Roman"/>
                <w:sz w:val="26"/>
                <w:szCs w:val="26"/>
              </w:rPr>
              <w:t xml:space="preserve"> обустройству рабочего городка</w:t>
            </w:r>
            <w:r w:rsidR="00DB21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начала реализации проекта освоено  </w:t>
            </w:r>
            <w:r w:rsidR="000F6057">
              <w:rPr>
                <w:rFonts w:ascii="Times New Roman" w:hAnsi="Times New Roman" w:cs="Times New Roman"/>
                <w:sz w:val="26"/>
                <w:szCs w:val="26"/>
              </w:rPr>
              <w:t>233,65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8733F0" w:rsidRDefault="001D37AC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8733F0" w:rsidRDefault="0095629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(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административных границах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A93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общей мощностью 60 МВт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290" w:rsidRPr="008733F0" w:rsidRDefault="0095629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 данным инвестора в феврале 2020 года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, сроком на 1 год,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ветроизмерительн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станци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для измерения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ветропотенциала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 xml:space="preserve"> 31.08.2020г.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>администрацией Петровского городского округа</w:t>
            </w:r>
            <w:r w:rsidR="00DA6A02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 xml:space="preserve"> выдано разрешение на перевозку негабаритных грузов и</w:t>
            </w:r>
            <w:r w:rsidR="00DA6A0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условия на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 xml:space="preserve"> примыкание проектируемых автомобильных дорог к существующим</w:t>
            </w:r>
            <w:r w:rsidR="002D342E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инвестиционного проекта «</w:t>
            </w:r>
            <w:proofErr w:type="spellStart"/>
            <w:r w:rsidR="002D342E">
              <w:rPr>
                <w:rFonts w:ascii="Times New Roman" w:hAnsi="Times New Roman" w:cs="Times New Roman"/>
                <w:sz w:val="26"/>
                <w:szCs w:val="26"/>
              </w:rPr>
              <w:t>Берестовская</w:t>
            </w:r>
            <w:proofErr w:type="spellEnd"/>
            <w:r w:rsidR="002D342E">
              <w:rPr>
                <w:rFonts w:ascii="Times New Roman" w:hAnsi="Times New Roman" w:cs="Times New Roman"/>
                <w:sz w:val="26"/>
                <w:szCs w:val="26"/>
              </w:rPr>
              <w:t xml:space="preserve"> ВЭС»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7269E" w:rsidRPr="008733F0" w:rsidRDefault="001D37AC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663C6F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6F" w:rsidRPr="004C5910" w:rsidTr="00663C6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4C5910" w:rsidRDefault="00663C6F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Добыча песчаников на участке №2 "Северный" месторождения "СВИНАЯ БАЛКА"</w:t>
            </w:r>
          </w:p>
          <w:p w:rsidR="00663C6F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663C6F" w:rsidRPr="008733F0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8733F0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ООО "Континент"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8733F0" w:rsidRDefault="00663C6F" w:rsidP="008F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 лицензия на разведку и добычу песчаников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цией Петровского городского округа Ставропольского края предоставлен в аренду земельный участок для реализации инвестиционного проекта. Закуплено оборудование для дробильно-сортиров</w:t>
            </w:r>
            <w:r w:rsidR="00A934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чного комплекса в полном объеме.</w:t>
            </w:r>
            <w:r w:rsidR="00A93425">
              <w:rPr>
                <w:rFonts w:ascii="Times New Roman" w:hAnsi="Times New Roman" w:cs="Times New Roman"/>
                <w:sz w:val="26"/>
                <w:szCs w:val="26"/>
              </w:rPr>
              <w:t xml:space="preserve"> Ведутся работы по разработке карьера. Создано 21 рабочее место.</w:t>
            </w:r>
            <w:r w:rsidR="008F3EE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8F3E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F3EE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8F3E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833DE6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663C6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CF6DA6" w:rsidP="00A4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</w:t>
            </w:r>
            <w:r w:rsidR="00A427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3DE6" w:rsidRPr="004C5910" w:rsidTr="00663C6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8733F0" w:rsidRDefault="00F14EA7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</w:tr>
      <w:tr w:rsidR="00833DE6" w:rsidRPr="004C5910" w:rsidTr="00663C6F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E92BC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«Приобретение аттракциона для сквера им. Гайдара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91B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979E3" w:rsidRPr="008733F0" w:rsidRDefault="00D979E3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8733F0">
              <w:rPr>
                <w:rFonts w:ascii="Times New Roman" w:hAnsi="Times New Roman" w:cs="Times New Roman"/>
                <w:sz w:val="26"/>
                <w:szCs w:val="26"/>
              </w:rPr>
              <w:t>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0" w:rsidRPr="00D372A0" w:rsidRDefault="00D372A0" w:rsidP="009A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 подрядчик - ООО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ьюзик</w:t>
            </w:r>
            <w:proofErr w:type="spellEnd"/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Поставка товара осуществлена,</w:t>
            </w:r>
            <w:r w:rsidR="00981916">
              <w:rPr>
                <w:rFonts w:ascii="Times New Roman" w:hAnsi="Times New Roman" w:cs="Times New Roman"/>
                <w:sz w:val="26"/>
                <w:szCs w:val="26"/>
              </w:rPr>
              <w:t xml:space="preserve"> но в связи с несоответствием технических характеристик товар был возвращен подрядчику для устранения нарушений</w:t>
            </w:r>
            <w:proofErr w:type="gramStart"/>
            <w:r w:rsidR="009819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916">
              <w:rPr>
                <w:rFonts w:ascii="Times New Roman" w:hAnsi="Times New Roman" w:cs="Times New Roman"/>
                <w:sz w:val="26"/>
                <w:szCs w:val="26"/>
              </w:rPr>
              <w:t xml:space="preserve">Поставка аттракциона ожидается </w:t>
            </w:r>
            <w:r w:rsidR="009A2B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81916">
              <w:rPr>
                <w:rFonts w:ascii="Times New Roman" w:hAnsi="Times New Roman" w:cs="Times New Roman"/>
                <w:sz w:val="26"/>
                <w:szCs w:val="26"/>
              </w:rPr>
              <w:t xml:space="preserve"> октябр</w:t>
            </w:r>
            <w:r w:rsidR="009A2B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81916">
              <w:rPr>
                <w:rFonts w:ascii="Times New Roman" w:hAnsi="Times New Roman" w:cs="Times New Roman"/>
                <w:sz w:val="26"/>
                <w:szCs w:val="26"/>
              </w:rPr>
              <w:t xml:space="preserve"> 2020 года. </w:t>
            </w:r>
          </w:p>
        </w:tc>
      </w:tr>
      <w:tr w:rsidR="00833DE6" w:rsidRPr="004C5910" w:rsidTr="00663C6F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«Устройство детского и спортивного комплекса в парке «Победа»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C" w:rsidRPr="008733F0" w:rsidRDefault="00303EB8" w:rsidP="00663C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– «ООО»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 которым 19.02.2020г. заключен контракт. </w:t>
            </w:r>
            <w:r w:rsidR="00952B3E">
              <w:rPr>
                <w:rFonts w:ascii="Times New Roman" w:hAnsi="Times New Roman" w:cs="Times New Roman"/>
                <w:sz w:val="26"/>
                <w:szCs w:val="26"/>
              </w:rPr>
              <w:t>Произведена заливка бетонного основания, нанесено резиновое покрытие</w:t>
            </w:r>
            <w:r w:rsidR="00390E0B">
              <w:rPr>
                <w:rFonts w:ascii="Times New Roman" w:hAnsi="Times New Roman" w:cs="Times New Roman"/>
                <w:sz w:val="26"/>
                <w:szCs w:val="26"/>
              </w:rPr>
              <w:t>, установлены тренажеры, детский игровой комплекс, качели, скамейки и урны.</w:t>
            </w:r>
          </w:p>
        </w:tc>
      </w:tr>
      <w:tr w:rsidR="006D2DF9" w:rsidRPr="004C5910" w:rsidTr="00F14EA7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«Благоустройство общественной территории в г. Светлограде»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8733F0" w:rsidRDefault="006D2DF9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B" w:rsidRPr="008733F0" w:rsidRDefault="00303EB8" w:rsidP="00533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–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П.А., с которым 27.01.2020г. заключен контракт</w:t>
            </w:r>
            <w:r w:rsidR="00085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E0B">
              <w:rPr>
                <w:rFonts w:ascii="Times New Roman" w:hAnsi="Times New Roman" w:cs="Times New Roman"/>
                <w:sz w:val="26"/>
                <w:szCs w:val="26"/>
              </w:rPr>
              <w:t>Произведен демонтаж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арого асфальтобетонного покрытия</w:t>
            </w:r>
            <w:r w:rsidR="00390E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тротуарах</w:t>
            </w:r>
            <w:r w:rsidR="00BA24D4">
              <w:rPr>
                <w:rFonts w:ascii="Times New Roman" w:hAnsi="Times New Roman" w:cs="Times New Roman"/>
                <w:sz w:val="26"/>
                <w:szCs w:val="26"/>
              </w:rPr>
              <w:t xml:space="preserve"> уложена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трехцветная</w:t>
            </w:r>
            <w:r w:rsidR="00BA24D4">
              <w:rPr>
                <w:rFonts w:ascii="Times New Roman" w:hAnsi="Times New Roman" w:cs="Times New Roman"/>
                <w:sz w:val="26"/>
                <w:szCs w:val="26"/>
              </w:rPr>
              <w:t xml:space="preserve"> брусчатка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проезжей части новое асфальтобетонное покрытие</w:t>
            </w:r>
            <w:r w:rsidR="000854C8">
              <w:rPr>
                <w:rFonts w:ascii="Times New Roman" w:hAnsi="Times New Roman" w:cs="Times New Roman"/>
                <w:sz w:val="26"/>
                <w:szCs w:val="26"/>
              </w:rPr>
              <w:t xml:space="preserve">, произведено устройство газонов с системой </w:t>
            </w:r>
            <w:proofErr w:type="spellStart"/>
            <w:r w:rsidR="000854C8">
              <w:rPr>
                <w:rFonts w:ascii="Times New Roman" w:hAnsi="Times New Roman" w:cs="Times New Roman"/>
                <w:sz w:val="26"/>
                <w:szCs w:val="26"/>
              </w:rPr>
              <w:t>автополива</w:t>
            </w:r>
            <w:proofErr w:type="spellEnd"/>
            <w:r w:rsidR="000854C8">
              <w:rPr>
                <w:rFonts w:ascii="Times New Roman" w:hAnsi="Times New Roman" w:cs="Times New Roman"/>
                <w:sz w:val="26"/>
                <w:szCs w:val="26"/>
              </w:rPr>
              <w:t>, установлены приборы уличного освещения, скамейки, урны, арт-объ</w:t>
            </w:r>
            <w:r w:rsidR="0053320D">
              <w:rPr>
                <w:rFonts w:ascii="Times New Roman" w:hAnsi="Times New Roman" w:cs="Times New Roman"/>
                <w:sz w:val="26"/>
                <w:szCs w:val="26"/>
              </w:rPr>
              <w:t>екты, приобретены новые вазоны.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42F0B"/>
    <w:rsid w:val="00060639"/>
    <w:rsid w:val="0006391E"/>
    <w:rsid w:val="000648C2"/>
    <w:rsid w:val="00080A09"/>
    <w:rsid w:val="000854C8"/>
    <w:rsid w:val="00087B0A"/>
    <w:rsid w:val="000959FB"/>
    <w:rsid w:val="000B060D"/>
    <w:rsid w:val="000B36D5"/>
    <w:rsid w:val="000D134F"/>
    <w:rsid w:val="000D278A"/>
    <w:rsid w:val="000E6A78"/>
    <w:rsid w:val="000F4D69"/>
    <w:rsid w:val="000F6057"/>
    <w:rsid w:val="000F6CDE"/>
    <w:rsid w:val="0010347D"/>
    <w:rsid w:val="00113CB7"/>
    <w:rsid w:val="001142FA"/>
    <w:rsid w:val="00116D98"/>
    <w:rsid w:val="00122A1E"/>
    <w:rsid w:val="00122C3B"/>
    <w:rsid w:val="00123ED3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B49ED"/>
    <w:rsid w:val="001D1806"/>
    <w:rsid w:val="001D37AC"/>
    <w:rsid w:val="001F2530"/>
    <w:rsid w:val="001F2D92"/>
    <w:rsid w:val="001F638E"/>
    <w:rsid w:val="00205718"/>
    <w:rsid w:val="00226B34"/>
    <w:rsid w:val="00231A45"/>
    <w:rsid w:val="00241C41"/>
    <w:rsid w:val="00250CAC"/>
    <w:rsid w:val="002573DB"/>
    <w:rsid w:val="00272438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2428"/>
    <w:rsid w:val="002D342E"/>
    <w:rsid w:val="002D53F1"/>
    <w:rsid w:val="002D55E1"/>
    <w:rsid w:val="002E544C"/>
    <w:rsid w:val="002F3795"/>
    <w:rsid w:val="002F4AD8"/>
    <w:rsid w:val="002F6536"/>
    <w:rsid w:val="00303EB8"/>
    <w:rsid w:val="003201C9"/>
    <w:rsid w:val="00322E4F"/>
    <w:rsid w:val="003407D4"/>
    <w:rsid w:val="00342486"/>
    <w:rsid w:val="00342C14"/>
    <w:rsid w:val="0034364F"/>
    <w:rsid w:val="00347D1B"/>
    <w:rsid w:val="00352E5F"/>
    <w:rsid w:val="003611A9"/>
    <w:rsid w:val="0038347A"/>
    <w:rsid w:val="00384371"/>
    <w:rsid w:val="00390E0B"/>
    <w:rsid w:val="0039542A"/>
    <w:rsid w:val="003A453C"/>
    <w:rsid w:val="003B33D1"/>
    <w:rsid w:val="003C66A3"/>
    <w:rsid w:val="003E7682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735CA"/>
    <w:rsid w:val="0047579C"/>
    <w:rsid w:val="00476818"/>
    <w:rsid w:val="00496DAA"/>
    <w:rsid w:val="004A2D3C"/>
    <w:rsid w:val="004B4418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3320D"/>
    <w:rsid w:val="00537846"/>
    <w:rsid w:val="00542E71"/>
    <w:rsid w:val="0056488E"/>
    <w:rsid w:val="00564B79"/>
    <w:rsid w:val="00566561"/>
    <w:rsid w:val="00567D34"/>
    <w:rsid w:val="00573AFD"/>
    <w:rsid w:val="00573E23"/>
    <w:rsid w:val="00573F62"/>
    <w:rsid w:val="0058397C"/>
    <w:rsid w:val="005A1839"/>
    <w:rsid w:val="005A3BFA"/>
    <w:rsid w:val="005A4091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1D74"/>
    <w:rsid w:val="0060634A"/>
    <w:rsid w:val="0062148F"/>
    <w:rsid w:val="00621E25"/>
    <w:rsid w:val="00647345"/>
    <w:rsid w:val="006501DC"/>
    <w:rsid w:val="00653D1C"/>
    <w:rsid w:val="00657DEB"/>
    <w:rsid w:val="00663C6F"/>
    <w:rsid w:val="00674155"/>
    <w:rsid w:val="00676565"/>
    <w:rsid w:val="00676AEA"/>
    <w:rsid w:val="0067769C"/>
    <w:rsid w:val="006923CC"/>
    <w:rsid w:val="00693123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7200C7"/>
    <w:rsid w:val="00726D2F"/>
    <w:rsid w:val="0073028D"/>
    <w:rsid w:val="00733A3B"/>
    <w:rsid w:val="00747D86"/>
    <w:rsid w:val="0075438D"/>
    <w:rsid w:val="00767750"/>
    <w:rsid w:val="0077269E"/>
    <w:rsid w:val="007726F5"/>
    <w:rsid w:val="00780B18"/>
    <w:rsid w:val="00781255"/>
    <w:rsid w:val="007829D4"/>
    <w:rsid w:val="00790C07"/>
    <w:rsid w:val="00793C7D"/>
    <w:rsid w:val="00796F83"/>
    <w:rsid w:val="007A1D6E"/>
    <w:rsid w:val="007A3258"/>
    <w:rsid w:val="007C1BE7"/>
    <w:rsid w:val="007D08B8"/>
    <w:rsid w:val="007D34A1"/>
    <w:rsid w:val="007D7FC7"/>
    <w:rsid w:val="007E70E8"/>
    <w:rsid w:val="007F1D56"/>
    <w:rsid w:val="007F4A23"/>
    <w:rsid w:val="008078F9"/>
    <w:rsid w:val="00817706"/>
    <w:rsid w:val="00817C30"/>
    <w:rsid w:val="00833C20"/>
    <w:rsid w:val="00833DE6"/>
    <w:rsid w:val="0083704A"/>
    <w:rsid w:val="008461B2"/>
    <w:rsid w:val="00846AD6"/>
    <w:rsid w:val="0085017E"/>
    <w:rsid w:val="00851ED9"/>
    <w:rsid w:val="008733F0"/>
    <w:rsid w:val="0088217B"/>
    <w:rsid w:val="008925A7"/>
    <w:rsid w:val="00895130"/>
    <w:rsid w:val="008B0D40"/>
    <w:rsid w:val="008B7989"/>
    <w:rsid w:val="008C35F9"/>
    <w:rsid w:val="008C6641"/>
    <w:rsid w:val="008D673B"/>
    <w:rsid w:val="008F3EE0"/>
    <w:rsid w:val="00901E27"/>
    <w:rsid w:val="0091624C"/>
    <w:rsid w:val="00923196"/>
    <w:rsid w:val="00925A5D"/>
    <w:rsid w:val="009263DE"/>
    <w:rsid w:val="009304FD"/>
    <w:rsid w:val="0093226F"/>
    <w:rsid w:val="009423CD"/>
    <w:rsid w:val="00944B34"/>
    <w:rsid w:val="00947A94"/>
    <w:rsid w:val="00952B3E"/>
    <w:rsid w:val="00956290"/>
    <w:rsid w:val="00981916"/>
    <w:rsid w:val="00986F43"/>
    <w:rsid w:val="009977E4"/>
    <w:rsid w:val="009A2B92"/>
    <w:rsid w:val="009A4670"/>
    <w:rsid w:val="009A61EA"/>
    <w:rsid w:val="009A7976"/>
    <w:rsid w:val="009B0B87"/>
    <w:rsid w:val="009B73B0"/>
    <w:rsid w:val="009B7BAD"/>
    <w:rsid w:val="009C2E68"/>
    <w:rsid w:val="009C7D5D"/>
    <w:rsid w:val="009D2346"/>
    <w:rsid w:val="009F0066"/>
    <w:rsid w:val="009F0E70"/>
    <w:rsid w:val="009F6529"/>
    <w:rsid w:val="00A05278"/>
    <w:rsid w:val="00A06849"/>
    <w:rsid w:val="00A15181"/>
    <w:rsid w:val="00A151E2"/>
    <w:rsid w:val="00A20C00"/>
    <w:rsid w:val="00A21D6E"/>
    <w:rsid w:val="00A231E0"/>
    <w:rsid w:val="00A3352E"/>
    <w:rsid w:val="00A42703"/>
    <w:rsid w:val="00A63DC5"/>
    <w:rsid w:val="00A701AB"/>
    <w:rsid w:val="00A93425"/>
    <w:rsid w:val="00A9483F"/>
    <w:rsid w:val="00AB5E05"/>
    <w:rsid w:val="00AE0A68"/>
    <w:rsid w:val="00AE1AD7"/>
    <w:rsid w:val="00AE1E3A"/>
    <w:rsid w:val="00B03258"/>
    <w:rsid w:val="00B04CD8"/>
    <w:rsid w:val="00B07150"/>
    <w:rsid w:val="00B109AD"/>
    <w:rsid w:val="00B15066"/>
    <w:rsid w:val="00B24B0D"/>
    <w:rsid w:val="00B25C25"/>
    <w:rsid w:val="00B31598"/>
    <w:rsid w:val="00B33E25"/>
    <w:rsid w:val="00B36948"/>
    <w:rsid w:val="00B51D48"/>
    <w:rsid w:val="00B725DE"/>
    <w:rsid w:val="00B7785E"/>
    <w:rsid w:val="00B86607"/>
    <w:rsid w:val="00B90FEC"/>
    <w:rsid w:val="00B95D54"/>
    <w:rsid w:val="00BA24D4"/>
    <w:rsid w:val="00BB00CB"/>
    <w:rsid w:val="00BB48D1"/>
    <w:rsid w:val="00BB674D"/>
    <w:rsid w:val="00BC3B0D"/>
    <w:rsid w:val="00BE5378"/>
    <w:rsid w:val="00BF5CFF"/>
    <w:rsid w:val="00C06886"/>
    <w:rsid w:val="00C12688"/>
    <w:rsid w:val="00C34151"/>
    <w:rsid w:val="00C47FC9"/>
    <w:rsid w:val="00C525CB"/>
    <w:rsid w:val="00C547FA"/>
    <w:rsid w:val="00C577F8"/>
    <w:rsid w:val="00C7219B"/>
    <w:rsid w:val="00C727DB"/>
    <w:rsid w:val="00C742AE"/>
    <w:rsid w:val="00C75ECA"/>
    <w:rsid w:val="00C8209F"/>
    <w:rsid w:val="00C84879"/>
    <w:rsid w:val="00C87988"/>
    <w:rsid w:val="00CA0773"/>
    <w:rsid w:val="00CA08BD"/>
    <w:rsid w:val="00CA0DA1"/>
    <w:rsid w:val="00CA1434"/>
    <w:rsid w:val="00CA3362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125D3"/>
    <w:rsid w:val="00D372A0"/>
    <w:rsid w:val="00D40661"/>
    <w:rsid w:val="00D54AA9"/>
    <w:rsid w:val="00D56738"/>
    <w:rsid w:val="00D638C6"/>
    <w:rsid w:val="00D73259"/>
    <w:rsid w:val="00D749E8"/>
    <w:rsid w:val="00D8357D"/>
    <w:rsid w:val="00D979E3"/>
    <w:rsid w:val="00DA1687"/>
    <w:rsid w:val="00DA6A02"/>
    <w:rsid w:val="00DB217A"/>
    <w:rsid w:val="00DB274F"/>
    <w:rsid w:val="00DB5F65"/>
    <w:rsid w:val="00DB646D"/>
    <w:rsid w:val="00DC3426"/>
    <w:rsid w:val="00DC495A"/>
    <w:rsid w:val="00DD39BA"/>
    <w:rsid w:val="00DD4093"/>
    <w:rsid w:val="00DF1ACD"/>
    <w:rsid w:val="00E01A93"/>
    <w:rsid w:val="00E02220"/>
    <w:rsid w:val="00E02935"/>
    <w:rsid w:val="00E04265"/>
    <w:rsid w:val="00E06AFC"/>
    <w:rsid w:val="00E10B0A"/>
    <w:rsid w:val="00E10C02"/>
    <w:rsid w:val="00E1688C"/>
    <w:rsid w:val="00E40397"/>
    <w:rsid w:val="00E65FC4"/>
    <w:rsid w:val="00E72F15"/>
    <w:rsid w:val="00E74846"/>
    <w:rsid w:val="00E916ED"/>
    <w:rsid w:val="00E91B83"/>
    <w:rsid w:val="00E927C8"/>
    <w:rsid w:val="00E92BCF"/>
    <w:rsid w:val="00EB47A8"/>
    <w:rsid w:val="00EC321E"/>
    <w:rsid w:val="00EC41AA"/>
    <w:rsid w:val="00EC41BD"/>
    <w:rsid w:val="00EC4430"/>
    <w:rsid w:val="00EE149A"/>
    <w:rsid w:val="00EE6294"/>
    <w:rsid w:val="00EF1B64"/>
    <w:rsid w:val="00F041D9"/>
    <w:rsid w:val="00F14EA7"/>
    <w:rsid w:val="00F2473D"/>
    <w:rsid w:val="00F26017"/>
    <w:rsid w:val="00F31865"/>
    <w:rsid w:val="00F31FA1"/>
    <w:rsid w:val="00F334CD"/>
    <w:rsid w:val="00F34C40"/>
    <w:rsid w:val="00F475B0"/>
    <w:rsid w:val="00F534E2"/>
    <w:rsid w:val="00F560C4"/>
    <w:rsid w:val="00F73F15"/>
    <w:rsid w:val="00F7646A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53B4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674C-7007-4799-B63E-C5FF9D6D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201</cp:revision>
  <cp:lastPrinted>2020-07-06T05:33:00Z</cp:lastPrinted>
  <dcterms:created xsi:type="dcterms:W3CDTF">2018-08-01T07:57:00Z</dcterms:created>
  <dcterms:modified xsi:type="dcterms:W3CDTF">2020-10-21T12:13:00Z</dcterms:modified>
</cp:coreProperties>
</file>