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15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27"/>
        <w:gridCol w:w="34"/>
        <w:gridCol w:w="3510"/>
        <w:gridCol w:w="6412"/>
      </w:tblGrid>
      <w:tr w:rsidR="00947A94" w:rsidRPr="00411072" w:rsidTr="00031BA1">
        <w:trPr>
          <w:trHeight w:val="375"/>
        </w:trPr>
        <w:tc>
          <w:tcPr>
            <w:tcW w:w="154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7A94" w:rsidRPr="00CD66D6" w:rsidRDefault="00693123" w:rsidP="0003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47A94" w:rsidRPr="00CD6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реализации инвестиционных проектов на территории Петровского городского округа Ставропольского края по состоянию на </w:t>
            </w:r>
            <w:r w:rsidR="008C35F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0663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47A94" w:rsidRPr="00CD66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0663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47A94" w:rsidRPr="00CD66D6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E91B8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47A94" w:rsidRPr="00CD66D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947A94" w:rsidRPr="00947A94" w:rsidRDefault="00947A94" w:rsidP="0003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94" w:rsidRPr="00411072" w:rsidTr="00031BA1">
        <w:trPr>
          <w:trHeight w:val="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94" w:rsidRPr="00411072" w:rsidRDefault="00947A94" w:rsidP="0003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07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94" w:rsidRPr="00411072" w:rsidRDefault="00947A94" w:rsidP="0003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072">
              <w:rPr>
                <w:rFonts w:ascii="Times New Roman" w:hAnsi="Times New Roman" w:cs="Times New Roman"/>
                <w:sz w:val="26"/>
                <w:szCs w:val="26"/>
              </w:rPr>
              <w:t>Инвестиционный проект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94" w:rsidRPr="00411072" w:rsidRDefault="00947A94" w:rsidP="0003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072">
              <w:rPr>
                <w:rFonts w:ascii="Times New Roman" w:hAnsi="Times New Roman" w:cs="Times New Roman"/>
                <w:sz w:val="26"/>
                <w:szCs w:val="26"/>
              </w:rPr>
              <w:t>Инициатор инвестиционного проекта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94" w:rsidRPr="00411072" w:rsidRDefault="00947A94" w:rsidP="0003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 ходе реализации</w:t>
            </w:r>
          </w:p>
        </w:tc>
      </w:tr>
      <w:tr w:rsidR="0077269E" w:rsidRPr="00411072" w:rsidTr="00031BA1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9E" w:rsidRPr="00411072" w:rsidRDefault="0077269E" w:rsidP="0003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9E" w:rsidRPr="00947A94" w:rsidRDefault="006C452F" w:rsidP="0003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A9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7269E" w:rsidRPr="00947A94">
              <w:rPr>
                <w:rFonts w:ascii="Times New Roman" w:hAnsi="Times New Roman" w:cs="Times New Roman"/>
                <w:b/>
                <w:sz w:val="28"/>
                <w:szCs w:val="28"/>
              </w:rPr>
              <w:t>ельскохозяйственное производство</w:t>
            </w:r>
          </w:p>
        </w:tc>
      </w:tr>
      <w:tr w:rsidR="0077269E" w:rsidRPr="004C5910" w:rsidTr="00031BA1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031B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«Реконструкция и модернизация существующих молочно-товарных комплексов»</w:t>
            </w:r>
            <w:r w:rsidR="004437D4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8733F0" w:rsidRDefault="0077269E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пос. Рогатая Балка</w:t>
            </w:r>
          </w:p>
          <w:p w:rsidR="006D2DF9" w:rsidRPr="008733F0" w:rsidRDefault="006D2DF9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70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ООО «Агропромышленная корпорация»</w:t>
            </w:r>
          </w:p>
          <w:p w:rsidR="0077269E" w:rsidRPr="008733F0" w:rsidRDefault="0077269E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E" w:rsidRDefault="00FA17DA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сентябре 2017 года получено разрешение на строительство, возведен 1 и 2 корпус,</w:t>
            </w:r>
            <w:r w:rsidR="00A701AB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построено административное здание и </w:t>
            </w:r>
            <w:proofErr w:type="spellStart"/>
            <w:r w:rsidR="00A701AB" w:rsidRPr="008733F0">
              <w:rPr>
                <w:rFonts w:ascii="Times New Roman" w:hAnsi="Times New Roman" w:cs="Times New Roman"/>
                <w:sz w:val="26"/>
                <w:szCs w:val="26"/>
              </w:rPr>
              <w:t>дезбарьер</w:t>
            </w:r>
            <w:proofErr w:type="spellEnd"/>
            <w:r w:rsidR="00A701AB" w:rsidRPr="008733F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B5E05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построен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доильн</w:t>
            </w:r>
            <w:r w:rsidR="00AB5E05" w:rsidRPr="008733F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корп</w:t>
            </w:r>
            <w:r w:rsidR="00AB5E05" w:rsidRPr="008733F0">
              <w:rPr>
                <w:rFonts w:ascii="Times New Roman" w:hAnsi="Times New Roman" w:cs="Times New Roman"/>
                <w:sz w:val="26"/>
                <w:szCs w:val="26"/>
              </w:rPr>
              <w:t>ус</w:t>
            </w:r>
            <w:r w:rsidR="0056488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23ED3" w:rsidRPr="008733F0">
              <w:rPr>
                <w:rFonts w:ascii="Times New Roman" w:hAnsi="Times New Roman" w:cs="Times New Roman"/>
                <w:sz w:val="26"/>
                <w:szCs w:val="26"/>
              </w:rPr>
              <w:t>Проведены</w:t>
            </w:r>
            <w:r w:rsidR="0056488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работы по </w:t>
            </w:r>
            <w:r w:rsidR="002756BF" w:rsidRPr="008733F0">
              <w:rPr>
                <w:rFonts w:ascii="Times New Roman" w:hAnsi="Times New Roman" w:cs="Times New Roman"/>
                <w:sz w:val="26"/>
                <w:szCs w:val="26"/>
              </w:rPr>
              <w:t>выравниванию</w:t>
            </w:r>
            <w:r w:rsidR="0056488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и заливке полов в корпусах</w:t>
            </w:r>
            <w:r w:rsidR="002756BF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и доильном зале</w:t>
            </w:r>
            <w:r w:rsidR="00DB646D">
              <w:rPr>
                <w:rFonts w:ascii="Times New Roman" w:hAnsi="Times New Roman" w:cs="Times New Roman"/>
                <w:sz w:val="26"/>
                <w:szCs w:val="26"/>
              </w:rPr>
              <w:t>, а также</w:t>
            </w:r>
            <w:r w:rsidR="00342486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85E" w:rsidRPr="008733F0">
              <w:rPr>
                <w:rFonts w:ascii="Times New Roman" w:hAnsi="Times New Roman" w:cs="Times New Roman"/>
                <w:sz w:val="26"/>
                <w:szCs w:val="26"/>
              </w:rPr>
              <w:t>внутренние отделочные работы</w:t>
            </w:r>
            <w:r w:rsidR="00537846">
              <w:rPr>
                <w:rFonts w:ascii="Times New Roman" w:hAnsi="Times New Roman" w:cs="Times New Roman"/>
                <w:sz w:val="26"/>
                <w:szCs w:val="26"/>
              </w:rPr>
              <w:t xml:space="preserve">, залито бетонное основание для кормового стола. </w:t>
            </w:r>
            <w:r w:rsidR="0046153E" w:rsidRPr="0046153E">
              <w:rPr>
                <w:rFonts w:ascii="Times New Roman" w:hAnsi="Times New Roman" w:cs="Times New Roman"/>
                <w:sz w:val="26"/>
                <w:szCs w:val="26"/>
              </w:rPr>
              <w:t>В молочном блоке вед</w:t>
            </w:r>
            <w:r w:rsidR="0046153E">
              <w:rPr>
                <w:rFonts w:ascii="Times New Roman" w:hAnsi="Times New Roman" w:cs="Times New Roman"/>
                <w:sz w:val="26"/>
                <w:szCs w:val="26"/>
              </w:rPr>
              <w:t>утся работы по</w:t>
            </w:r>
            <w:r w:rsidR="0046153E" w:rsidRPr="0046153E">
              <w:rPr>
                <w:rFonts w:ascii="Times New Roman" w:hAnsi="Times New Roman" w:cs="Times New Roman"/>
                <w:sz w:val="26"/>
                <w:szCs w:val="26"/>
              </w:rPr>
              <w:t xml:space="preserve"> возведени</w:t>
            </w:r>
            <w:r w:rsidR="0046153E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46153E" w:rsidRPr="0046153E">
              <w:rPr>
                <w:rFonts w:ascii="Times New Roman" w:hAnsi="Times New Roman" w:cs="Times New Roman"/>
                <w:sz w:val="26"/>
                <w:szCs w:val="26"/>
              </w:rPr>
              <w:t xml:space="preserve"> внутренних перегородок, а также подведени</w:t>
            </w:r>
            <w:r w:rsidR="0046153E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46153E" w:rsidRPr="0046153E">
              <w:rPr>
                <w:rFonts w:ascii="Times New Roman" w:hAnsi="Times New Roman" w:cs="Times New Roman"/>
                <w:sz w:val="26"/>
                <w:szCs w:val="26"/>
              </w:rPr>
              <w:t xml:space="preserve"> воды</w:t>
            </w:r>
            <w:r w:rsidR="0046153E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DC49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37846">
              <w:rPr>
                <w:rFonts w:ascii="Times New Roman" w:hAnsi="Times New Roman" w:cs="Times New Roman"/>
                <w:sz w:val="26"/>
                <w:szCs w:val="26"/>
              </w:rPr>
              <w:t>прокладк</w:t>
            </w:r>
            <w:r w:rsidR="0046153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37846">
              <w:rPr>
                <w:rFonts w:ascii="Times New Roman" w:hAnsi="Times New Roman" w:cs="Times New Roman"/>
                <w:sz w:val="26"/>
                <w:szCs w:val="26"/>
              </w:rPr>
              <w:t xml:space="preserve"> канализации.</w:t>
            </w:r>
            <w:r w:rsidR="00DB6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153E">
              <w:rPr>
                <w:rFonts w:ascii="Times New Roman" w:hAnsi="Times New Roman" w:cs="Times New Roman"/>
                <w:sz w:val="26"/>
                <w:szCs w:val="26"/>
              </w:rPr>
              <w:t>Произведена у</w:t>
            </w:r>
            <w:r w:rsidR="00DB646D">
              <w:rPr>
                <w:rFonts w:ascii="Times New Roman" w:hAnsi="Times New Roman" w:cs="Times New Roman"/>
                <w:sz w:val="26"/>
                <w:szCs w:val="26"/>
              </w:rPr>
              <w:t>станов</w:t>
            </w:r>
            <w:r w:rsidR="0046153E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="00DB646D">
              <w:rPr>
                <w:rFonts w:ascii="Times New Roman" w:hAnsi="Times New Roman" w:cs="Times New Roman"/>
                <w:sz w:val="26"/>
                <w:szCs w:val="26"/>
              </w:rPr>
              <w:t xml:space="preserve"> внутренни</w:t>
            </w:r>
            <w:r w:rsidR="0046153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DB646D">
              <w:rPr>
                <w:rFonts w:ascii="Times New Roman" w:hAnsi="Times New Roman" w:cs="Times New Roman"/>
                <w:sz w:val="26"/>
                <w:szCs w:val="26"/>
              </w:rPr>
              <w:t xml:space="preserve"> разделительны</w:t>
            </w:r>
            <w:r w:rsidR="0046153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DB646D">
              <w:rPr>
                <w:rFonts w:ascii="Times New Roman" w:hAnsi="Times New Roman" w:cs="Times New Roman"/>
                <w:sz w:val="26"/>
                <w:szCs w:val="26"/>
              </w:rPr>
              <w:t xml:space="preserve"> барьер</w:t>
            </w:r>
            <w:r w:rsidR="0046153E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DB64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153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B646D">
              <w:rPr>
                <w:rFonts w:ascii="Times New Roman" w:hAnsi="Times New Roman" w:cs="Times New Roman"/>
                <w:sz w:val="26"/>
                <w:szCs w:val="26"/>
              </w:rPr>
              <w:t xml:space="preserve"> 1 и 2 блоке с кормовыми проходами, начаты работы по укладке бетонных плит для хранения навоза.</w:t>
            </w:r>
          </w:p>
          <w:p w:rsidR="0046153E" w:rsidRPr="0046153E" w:rsidRDefault="0046153E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6153E">
              <w:rPr>
                <w:rFonts w:ascii="Times New Roman" w:hAnsi="Times New Roman" w:cs="Times New Roman"/>
                <w:sz w:val="26"/>
                <w:szCs w:val="26"/>
              </w:rPr>
              <w:t>В 1 корпус переведены 102 головы нетелей.</w:t>
            </w:r>
          </w:p>
          <w:p w:rsidR="0077269E" w:rsidRPr="008733F0" w:rsidRDefault="001F638E" w:rsidP="00F503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С начала реализации проекта освоено  - около </w:t>
            </w:r>
            <w:r w:rsidR="00F50386">
              <w:rPr>
                <w:rFonts w:ascii="Times New Roman" w:hAnsi="Times New Roman" w:cs="Times New Roman"/>
                <w:sz w:val="26"/>
                <w:szCs w:val="26"/>
              </w:rPr>
              <w:t>64,8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r w:rsidR="00C742AE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77269E" w:rsidRPr="004C5910" w:rsidTr="00031BA1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031B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Создание оросительной системы для получения гарантированных урожаев сельскохозяйственных культур</w:t>
            </w:r>
            <w:r w:rsidR="004437D4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269E" w:rsidRPr="008733F0" w:rsidRDefault="0077269E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с. Гофицкое</w:t>
            </w:r>
          </w:p>
          <w:p w:rsidR="006D2DF9" w:rsidRPr="008733F0" w:rsidRDefault="006D2DF9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400-600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Иррико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-Холдинг»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8733F0" w:rsidRDefault="00322E4F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 В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>ыполнен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 оросительной системы.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Начата подготовка проектно-сметной документации</w:t>
            </w:r>
            <w:r w:rsidR="00164AA0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водоснабжения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22644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Проводятся тендеры на определение основных поставщиков и подрядчиков.</w:t>
            </w:r>
            <w:r w:rsidR="00C742A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 С начала реализации проекта освоено  8,3 млн. рублей.</w:t>
            </w:r>
            <w:r w:rsidR="00F34C40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242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>остроен и введен в эксплуатацию склад для хранения зерна вместимостью 20000 тонн, площадью 5184 кв. метра.</w:t>
            </w:r>
          </w:p>
        </w:tc>
      </w:tr>
      <w:tr w:rsidR="0077269E" w:rsidRPr="004C5910" w:rsidTr="00031BA1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031B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B725DE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Приобретение базы хранения минеральных удобрений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в г. Светлоград Петровский район</w:t>
            </w:r>
          </w:p>
          <w:p w:rsidR="00D979E3" w:rsidRPr="008733F0" w:rsidRDefault="00D979E3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Стоимость проекта 102 млн. рублей.</w:t>
            </w:r>
          </w:p>
          <w:p w:rsidR="00D979E3" w:rsidRPr="008733F0" w:rsidRDefault="00D979E3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ООО </w:t>
            </w:r>
            <w:r w:rsidR="00512AE6" w:rsidRPr="008733F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Фосагро</w:t>
            </w:r>
            <w:proofErr w:type="spellEnd"/>
            <w:r w:rsidR="00512AE6" w:rsidRPr="008733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8733F0" w:rsidRDefault="00164AA0" w:rsidP="003F3F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риобретена база, </w:t>
            </w:r>
            <w:r w:rsidR="009A61EA" w:rsidRPr="008733F0">
              <w:rPr>
                <w:rFonts w:ascii="Times New Roman" w:hAnsi="Times New Roman" w:cs="Times New Roman"/>
                <w:sz w:val="26"/>
                <w:szCs w:val="26"/>
              </w:rPr>
              <w:t>необходимая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техника, </w:t>
            </w:r>
            <w:r w:rsidR="00022644" w:rsidRPr="008733F0">
              <w:rPr>
                <w:rFonts w:ascii="Times New Roman" w:hAnsi="Times New Roman" w:cs="Times New Roman"/>
                <w:sz w:val="26"/>
                <w:szCs w:val="26"/>
              </w:rPr>
              <w:t>ведутся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работы по реконструкции базы</w:t>
            </w:r>
            <w:r w:rsidR="00022644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железной дороги. </w:t>
            </w:r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Уложено асфальтное покрытие на территории базы. С </w:t>
            </w:r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2018 г. начата реализация минеральных удобрений. </w:t>
            </w:r>
            <w:r w:rsidR="003F3FF6">
              <w:rPr>
                <w:rFonts w:ascii="Times New Roman" w:hAnsi="Times New Roman" w:cs="Times New Roman"/>
                <w:sz w:val="26"/>
                <w:szCs w:val="26"/>
              </w:rPr>
              <w:t xml:space="preserve">В 2020 году установлены цистерны емкостью 2,5 тыс. тонн для хранения жидких удобрений. </w:t>
            </w:r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F3FF6">
              <w:rPr>
                <w:rFonts w:ascii="Times New Roman" w:hAnsi="Times New Roman" w:cs="Times New Roman"/>
                <w:sz w:val="26"/>
                <w:szCs w:val="26"/>
              </w:rPr>
              <w:t>едутся</w:t>
            </w:r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работы по оборудованию складов для хранения и реализации средств защиты растений. С начала реализации проекта освоено </w:t>
            </w:r>
            <w:r w:rsidR="003F3FF6">
              <w:rPr>
                <w:rFonts w:ascii="Times New Roman" w:hAnsi="Times New Roman" w:cs="Times New Roman"/>
                <w:sz w:val="26"/>
                <w:szCs w:val="26"/>
              </w:rPr>
              <w:t>130,4</w:t>
            </w:r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  </w:t>
            </w:r>
          </w:p>
        </w:tc>
      </w:tr>
      <w:tr w:rsidR="002F6536" w:rsidRPr="004C5910" w:rsidTr="00031BA1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4C5910" w:rsidRDefault="002F6536" w:rsidP="00031B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9" w:rsidRPr="008733F0" w:rsidRDefault="002F6536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Строительство плодохранилища</w:t>
            </w:r>
            <w:r w:rsidR="003201C9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F6536" w:rsidRPr="008733F0" w:rsidRDefault="003201C9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Константиновское</w:t>
            </w:r>
            <w:proofErr w:type="spellEnd"/>
          </w:p>
          <w:p w:rsidR="00AE1E3A" w:rsidRPr="008733F0" w:rsidRDefault="00AE1E3A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19</w:t>
            </w:r>
            <w:r w:rsidR="001142FA">
              <w:rPr>
                <w:rFonts w:ascii="Times New Roman" w:hAnsi="Times New Roman" w:cs="Times New Roman"/>
                <w:b/>
                <w:sz w:val="26"/>
                <w:szCs w:val="26"/>
              </w:rPr>
              <w:t>-25</w:t>
            </w: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8733F0" w:rsidRDefault="002F6536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СППК «ВИТИС»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C7" w:rsidRPr="008733F0" w:rsidRDefault="00F95C2C" w:rsidP="00031BA1">
            <w:pPr>
              <w:shd w:val="clear" w:color="auto" w:fill="FFFFFF"/>
              <w:spacing w:line="29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Подана заявка в </w:t>
            </w:r>
            <w:r w:rsidR="009304FD" w:rsidRPr="008733F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инистерство сельского хозяйства Ставропольского края на получение </w:t>
            </w:r>
            <w:proofErr w:type="spellStart"/>
            <w:r w:rsidR="00F26017" w:rsidRPr="008733F0">
              <w:rPr>
                <w:rFonts w:ascii="Times New Roman" w:hAnsi="Times New Roman" w:cs="Times New Roman"/>
                <w:sz w:val="26"/>
                <w:szCs w:val="26"/>
              </w:rPr>
              <w:t>грантовой</w:t>
            </w:r>
            <w:proofErr w:type="spellEnd"/>
            <w:r w:rsidR="00F26017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поддержки на развитие сельскохозяйственного потребительского кооператива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142FA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проекта планируется </w:t>
            </w:r>
            <w:r w:rsidR="001142FA">
              <w:t xml:space="preserve"> </w:t>
            </w:r>
            <w:r w:rsidR="001142FA" w:rsidRPr="001142FA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  <w:r w:rsidR="001142FA">
              <w:t xml:space="preserve"> </w:t>
            </w:r>
            <w:r w:rsidR="001142FA" w:rsidRPr="001142FA">
              <w:rPr>
                <w:rFonts w:ascii="Times New Roman" w:hAnsi="Times New Roman" w:cs="Times New Roman"/>
                <w:sz w:val="26"/>
                <w:szCs w:val="26"/>
              </w:rPr>
              <w:t>плодохранилища и</w:t>
            </w:r>
            <w:r w:rsidR="001142FA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строительство цеха по</w:t>
            </w:r>
            <w:r w:rsidR="001142FA" w:rsidRPr="001142FA">
              <w:rPr>
                <w:rFonts w:ascii="Times New Roman" w:hAnsi="Times New Roman" w:cs="Times New Roman"/>
                <w:sz w:val="26"/>
                <w:szCs w:val="26"/>
              </w:rPr>
              <w:t xml:space="preserve"> переработк</w:t>
            </w:r>
            <w:r w:rsidR="001142F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142FA" w:rsidRPr="001142FA">
              <w:rPr>
                <w:rFonts w:ascii="Times New Roman" w:hAnsi="Times New Roman" w:cs="Times New Roman"/>
                <w:sz w:val="26"/>
                <w:szCs w:val="26"/>
              </w:rPr>
              <w:t xml:space="preserve"> винограда на сусло</w:t>
            </w:r>
            <w:r w:rsidR="001142F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142FA" w:rsidRPr="00114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1E3A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Подобран земельный участок </w:t>
            </w:r>
            <w:r w:rsidR="00250CAC" w:rsidRPr="008733F0">
              <w:rPr>
                <w:rFonts w:ascii="Times New Roman" w:hAnsi="Times New Roman" w:cs="Times New Roman"/>
                <w:sz w:val="26"/>
                <w:szCs w:val="26"/>
              </w:rPr>
              <w:t>для строительства</w:t>
            </w:r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с. </w:t>
            </w:r>
            <w:proofErr w:type="spellStart"/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>Константиновское</w:t>
            </w:r>
            <w:proofErr w:type="spellEnd"/>
            <w:r w:rsidR="00250CAC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D7FC7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 Планируемая мощность единовременного хранения около </w:t>
            </w:r>
            <w:r w:rsidR="007D7FC7" w:rsidRPr="008D673B">
              <w:rPr>
                <w:rFonts w:ascii="Times New Roman" w:hAnsi="Times New Roman" w:cs="Times New Roman"/>
                <w:sz w:val="26"/>
                <w:szCs w:val="26"/>
              </w:rPr>
              <w:t>300 тонн.</w:t>
            </w:r>
            <w:r w:rsidR="001142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F6536" w:rsidRPr="004C5910" w:rsidTr="00D34E2A">
        <w:trPr>
          <w:trHeight w:val="13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4C5910" w:rsidRDefault="002F6536" w:rsidP="00031B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9" w:rsidRPr="008733F0" w:rsidRDefault="002F6536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Строительство цеха по приго</w:t>
            </w:r>
            <w:r w:rsidR="003201C9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товлению гранулированных кормов. </w:t>
            </w:r>
          </w:p>
          <w:p w:rsidR="002F6536" w:rsidRPr="008733F0" w:rsidRDefault="003201C9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г. Светлоград</w:t>
            </w:r>
          </w:p>
          <w:p w:rsidR="006D2DF9" w:rsidRPr="008733F0" w:rsidRDefault="006D2DF9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6,3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8733F0" w:rsidRDefault="002F6536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ИП глава </w:t>
            </w:r>
            <w:proofErr w:type="gram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Ф)Х Зубенко Я.М.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7D" w:rsidRPr="008733F0" w:rsidRDefault="00D34E2A" w:rsidP="00031B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реализован.  </w:t>
            </w:r>
          </w:p>
          <w:p w:rsidR="00250CAC" w:rsidRPr="008733F0" w:rsidRDefault="00250CAC" w:rsidP="00031B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1BA1" w:rsidRPr="004C5910" w:rsidTr="00031BA1">
        <w:trPr>
          <w:trHeight w:val="4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A1" w:rsidRPr="004C5910" w:rsidRDefault="00031BA1" w:rsidP="00031B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A1" w:rsidRDefault="00077417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7417">
              <w:rPr>
                <w:rFonts w:ascii="Times New Roman" w:hAnsi="Times New Roman" w:cs="Times New Roman"/>
                <w:sz w:val="26"/>
                <w:szCs w:val="26"/>
              </w:rPr>
              <w:t>Приобретние</w:t>
            </w:r>
            <w:proofErr w:type="spellEnd"/>
            <w:r w:rsidRPr="000774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77417">
              <w:rPr>
                <w:rFonts w:ascii="Times New Roman" w:hAnsi="Times New Roman" w:cs="Times New Roman"/>
                <w:sz w:val="26"/>
                <w:szCs w:val="26"/>
              </w:rPr>
              <w:t>асфальтосмесительной</w:t>
            </w:r>
            <w:proofErr w:type="spellEnd"/>
            <w:r w:rsidRPr="00077417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установки SANY SLB1500D</w:t>
            </w:r>
          </w:p>
          <w:p w:rsidR="00077417" w:rsidRDefault="00077417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Светлоград</w:t>
            </w:r>
          </w:p>
          <w:p w:rsidR="00077417" w:rsidRPr="00077417" w:rsidRDefault="00077417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7417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60,8 млн. рублей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A1" w:rsidRPr="008733F0" w:rsidRDefault="00077417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Pr="00077417">
              <w:rPr>
                <w:rFonts w:ascii="Times New Roman" w:hAnsi="Times New Roman" w:cs="Times New Roman"/>
                <w:sz w:val="26"/>
                <w:szCs w:val="26"/>
              </w:rPr>
              <w:t>«Дорожно-передвижная механизированная колонна»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A1" w:rsidRPr="008733F0" w:rsidRDefault="00077417" w:rsidP="000774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7417">
              <w:rPr>
                <w:rFonts w:ascii="Times New Roman" w:hAnsi="Times New Roman" w:cs="Times New Roman"/>
                <w:sz w:val="26"/>
                <w:szCs w:val="26"/>
              </w:rPr>
              <w:t xml:space="preserve">Заключен договор лизинга, площадь территории расширена до 2,5 га,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ведутся</w:t>
            </w:r>
            <w:r w:rsidRPr="00077417">
              <w:rPr>
                <w:rFonts w:ascii="Times New Roman" w:hAnsi="Times New Roman" w:cs="Times New Roman"/>
                <w:sz w:val="26"/>
                <w:szCs w:val="26"/>
              </w:rPr>
              <w:t xml:space="preserve"> работы по созданию фундамента для установки.</w:t>
            </w:r>
          </w:p>
        </w:tc>
      </w:tr>
      <w:tr w:rsidR="0077269E" w:rsidRPr="004C5910" w:rsidTr="00031BA1">
        <w:trPr>
          <w:trHeight w:val="31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113CB7" w:rsidRDefault="0077269E" w:rsidP="00031B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113CB7" w:rsidRDefault="0077269E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3CB7">
              <w:rPr>
                <w:rFonts w:ascii="Times New Roman" w:hAnsi="Times New Roman" w:cs="Times New Roman"/>
                <w:sz w:val="26"/>
                <w:szCs w:val="26"/>
              </w:rPr>
              <w:t>Строительство площадок для зимнего содержания КРС</w:t>
            </w:r>
            <w:r w:rsidR="004437D4" w:rsidRPr="00113C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113CB7" w:rsidRDefault="0077269E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3CB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13CB7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13CB7">
              <w:rPr>
                <w:rFonts w:ascii="Times New Roman" w:hAnsi="Times New Roman" w:cs="Times New Roman"/>
                <w:sz w:val="26"/>
                <w:szCs w:val="26"/>
              </w:rPr>
              <w:t>артыновка</w:t>
            </w:r>
            <w:proofErr w:type="spellEnd"/>
          </w:p>
          <w:p w:rsidR="006D2DF9" w:rsidRPr="00113CB7" w:rsidRDefault="006D2DF9" w:rsidP="00F50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13C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 </w:t>
            </w:r>
            <w:r w:rsidR="00F50386">
              <w:rPr>
                <w:rFonts w:ascii="Times New Roman" w:hAnsi="Times New Roman" w:cs="Times New Roman"/>
                <w:b/>
                <w:sz w:val="26"/>
                <w:szCs w:val="26"/>
              </w:rPr>
              <w:t>179,93</w:t>
            </w:r>
            <w:r w:rsidRPr="00113CB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млн. рублей.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ООО «Хлебороб»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8" w:rsidRPr="008733F0" w:rsidRDefault="008C6641" w:rsidP="00031BA1">
            <w:pPr>
              <w:widowControl w:val="0"/>
              <w:shd w:val="clear" w:color="auto" w:fill="FFFFFF"/>
              <w:suppressAutoHyphens/>
              <w:autoSpaceDN w:val="0"/>
              <w:spacing w:after="0" w:line="298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</w:pPr>
            <w:r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В 2018 году п</w:t>
            </w:r>
            <w:r w:rsidR="0027243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роведены работы по реконструкции выгульного база для содержания молодняка КРС, куплены и завезены 105 голов телок </w:t>
            </w:r>
            <w:proofErr w:type="spellStart"/>
            <w:r w:rsidR="0027243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голштино</w:t>
            </w:r>
            <w:proofErr w:type="spellEnd"/>
            <w:r w:rsidR="0027243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-фризской породы из Дании. Закуплено доильное обору</w:t>
            </w:r>
            <w:r w:rsidR="00BB674D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дование (</w:t>
            </w:r>
            <w:r w:rsidR="0027243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г. Гомель). Построен доильный зал, </w:t>
            </w:r>
            <w:r w:rsidR="00CF557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проведен монтаж </w:t>
            </w:r>
            <w:r w:rsidR="0027243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и установк</w:t>
            </w:r>
            <w:r w:rsidR="00CF557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а</w:t>
            </w:r>
            <w:r w:rsidR="0027243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молочного оборудования</w:t>
            </w:r>
            <w:r w:rsidR="00CF557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, а также </w:t>
            </w:r>
            <w:r w:rsidR="006A77BE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проведены</w:t>
            </w:r>
            <w:r w:rsidR="00272438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отделочные работы.</w:t>
            </w:r>
          </w:p>
          <w:p w:rsidR="00F34C40" w:rsidRPr="008733F0" w:rsidRDefault="00A3352E" w:rsidP="00031BA1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</w:pPr>
            <w:r w:rsidRPr="008733F0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 В 2019 году дополнительно закуплено 50 голов телок </w:t>
            </w:r>
            <w:r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</w:t>
            </w:r>
            <w:proofErr w:type="spellStart"/>
            <w:r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голштино</w:t>
            </w:r>
            <w:proofErr w:type="spellEnd"/>
            <w:r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-фризской породы из</w:t>
            </w:r>
            <w:r w:rsidR="009B73B0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Липецкой области и 50 голов из Ленинградской области.</w:t>
            </w:r>
          </w:p>
          <w:p w:rsidR="00F34C40" w:rsidRDefault="001B49ED" w:rsidP="00031BA1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</w:pPr>
            <w:r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Выполнена</w:t>
            </w:r>
            <w:r w:rsidR="00FE53B4" w:rsidRPr="008733F0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реконструкция родильного отделения, </w:t>
            </w:r>
            <w:r w:rsidR="00E72F15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возведен навес для телят. В 2020 году сделана площадка для хранения грубых кормов</w:t>
            </w:r>
            <w:r w:rsidR="007D60F6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,</w:t>
            </w:r>
            <w:r w:rsidR="00E72F15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</w:t>
            </w:r>
            <w:r w:rsidR="00232DCC" w:rsidRPr="00232DCC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проведена реконструкция столовой под общежитие для рабочих, обустроены подъездные пути. Возведен  навес на 200 голов КРС, заканчивается строительство доильного зала на 400 голов (запуск запланирован </w:t>
            </w:r>
            <w:r w:rsidR="0069755A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в середине 1 квартала</w:t>
            </w:r>
            <w:r w:rsidR="00232DCC" w:rsidRPr="00232DCC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2021г.)</w:t>
            </w:r>
            <w:r w:rsidR="009B7BAD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.</w:t>
            </w:r>
          </w:p>
          <w:p w:rsidR="009B7BAD" w:rsidRPr="008733F0" w:rsidRDefault="009B7BAD" w:rsidP="00031BA1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 В перспективе планируется расширение навеса для коров на период сухостоя. </w:t>
            </w:r>
          </w:p>
          <w:p w:rsidR="00031BA1" w:rsidRPr="00031BA1" w:rsidRDefault="00060639" w:rsidP="00232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С начала реализации проекта освоено  </w:t>
            </w:r>
            <w:r w:rsidR="00232DCC">
              <w:rPr>
                <w:rFonts w:ascii="Times New Roman" w:hAnsi="Times New Roman" w:cs="Times New Roman"/>
                <w:sz w:val="26"/>
                <w:szCs w:val="26"/>
              </w:rPr>
              <w:t>136,7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</w:tc>
      </w:tr>
      <w:tr w:rsidR="0077269E" w:rsidRPr="004C5910" w:rsidTr="00031BA1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9E" w:rsidRPr="008733F0" w:rsidRDefault="006C452F" w:rsidP="0003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3F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7269E" w:rsidRPr="008733F0">
              <w:rPr>
                <w:rFonts w:ascii="Times New Roman" w:hAnsi="Times New Roman" w:cs="Times New Roman"/>
                <w:b/>
                <w:sz w:val="28"/>
                <w:szCs w:val="28"/>
              </w:rPr>
              <w:t>ерерабатывающая промышленность</w:t>
            </w:r>
          </w:p>
        </w:tc>
      </w:tr>
      <w:tr w:rsidR="00833DE6" w:rsidRPr="004C5910" w:rsidTr="00031BA1">
        <w:trPr>
          <w:trHeight w:val="20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C5910" w:rsidRDefault="00833DE6" w:rsidP="00031B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9" w:rsidRPr="008733F0" w:rsidRDefault="00833DE6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Строительство цеха по убою животных</w:t>
            </w:r>
            <w:r w:rsidR="003201C9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33DE6" w:rsidRPr="008733F0" w:rsidRDefault="003201C9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г. Светлоград</w:t>
            </w:r>
          </w:p>
          <w:p w:rsidR="006D2DF9" w:rsidRPr="008733F0" w:rsidRDefault="006D2DF9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13 млн. рублей.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8733F0" w:rsidRDefault="00833DE6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Глоба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87" w:rsidRDefault="00573AFD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3352E" w:rsidRPr="008733F0">
              <w:rPr>
                <w:rFonts w:ascii="Times New Roman" w:hAnsi="Times New Roman" w:cs="Times New Roman"/>
                <w:sz w:val="26"/>
                <w:szCs w:val="26"/>
              </w:rPr>
              <w:t>зготовлен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а проектно-сметная документация</w:t>
            </w:r>
            <w:r w:rsidR="009B0B87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проекту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B0B87">
              <w:rPr>
                <w:rFonts w:ascii="Times New Roman" w:hAnsi="Times New Roman" w:cs="Times New Roman"/>
                <w:sz w:val="26"/>
                <w:szCs w:val="26"/>
              </w:rPr>
              <w:t xml:space="preserve"> Подведена вода, электроэнергия,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74DA">
              <w:rPr>
                <w:rFonts w:ascii="Times New Roman" w:hAnsi="Times New Roman" w:cs="Times New Roman"/>
                <w:sz w:val="26"/>
                <w:szCs w:val="26"/>
              </w:rPr>
              <w:t>закончены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0B87">
              <w:rPr>
                <w:rFonts w:ascii="Times New Roman" w:hAnsi="Times New Roman" w:cs="Times New Roman"/>
                <w:sz w:val="26"/>
                <w:szCs w:val="26"/>
              </w:rPr>
              <w:t>внутренние отделочные работы цеха, по всему периметру установлено ограждение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074DA">
              <w:rPr>
                <w:rFonts w:ascii="Times New Roman" w:hAnsi="Times New Roman" w:cs="Times New Roman"/>
                <w:sz w:val="26"/>
                <w:szCs w:val="26"/>
              </w:rPr>
              <w:t>Ведутся</w:t>
            </w:r>
            <w:r w:rsidR="009B0B87">
              <w:rPr>
                <w:rFonts w:ascii="Times New Roman" w:hAnsi="Times New Roman" w:cs="Times New Roman"/>
                <w:sz w:val="26"/>
                <w:szCs w:val="26"/>
              </w:rPr>
              <w:t xml:space="preserve"> работы по благоустройству территории. </w:t>
            </w:r>
          </w:p>
          <w:p w:rsidR="00A3352E" w:rsidRPr="008733F0" w:rsidRDefault="00A3352E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Запуск цеха запланирован </w:t>
            </w:r>
            <w:r w:rsidR="00D074DA">
              <w:rPr>
                <w:rFonts w:ascii="Times New Roman" w:hAnsi="Times New Roman" w:cs="Times New Roman"/>
                <w:sz w:val="26"/>
                <w:szCs w:val="26"/>
              </w:rPr>
              <w:t xml:space="preserve">01 июня 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078F9" w:rsidRPr="008733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472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2472E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31BA1" w:rsidRPr="008733F0" w:rsidRDefault="00060639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 начала реализации проекта освоено  6,4 млн. рублей.</w:t>
            </w:r>
          </w:p>
        </w:tc>
      </w:tr>
      <w:tr w:rsidR="00031BA1" w:rsidRPr="004C5910" w:rsidTr="00031BA1">
        <w:trPr>
          <w:trHeight w:val="7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A1" w:rsidRPr="004C5910" w:rsidRDefault="00031BA1" w:rsidP="00031B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A1" w:rsidRDefault="00031BA1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BA1">
              <w:rPr>
                <w:rFonts w:ascii="Times New Roman" w:hAnsi="Times New Roman" w:cs="Times New Roman"/>
                <w:sz w:val="26"/>
                <w:szCs w:val="26"/>
              </w:rPr>
              <w:t>Строительство производственного объекта, приобретение техники и оборудования, предназначенных для переработки молока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Светлоград</w:t>
            </w:r>
          </w:p>
          <w:p w:rsidR="00031BA1" w:rsidRPr="00031BA1" w:rsidRDefault="00031BA1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1BA1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65 млн. рублей.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A1" w:rsidRPr="008733F0" w:rsidRDefault="00031BA1" w:rsidP="0084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BA1">
              <w:rPr>
                <w:rFonts w:ascii="Times New Roman" w:hAnsi="Times New Roman" w:cs="Times New Roman"/>
                <w:sz w:val="26"/>
                <w:szCs w:val="26"/>
              </w:rPr>
              <w:t xml:space="preserve">МСПК </w:t>
            </w:r>
            <w:r w:rsidR="008441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31BA1">
              <w:rPr>
                <w:rFonts w:ascii="Times New Roman" w:hAnsi="Times New Roman" w:cs="Times New Roman"/>
                <w:sz w:val="26"/>
                <w:szCs w:val="26"/>
              </w:rPr>
              <w:t>Победа</w:t>
            </w:r>
            <w:r w:rsidR="008441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A1" w:rsidRPr="008733F0" w:rsidRDefault="00031BA1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BA1">
              <w:rPr>
                <w:rFonts w:ascii="Times New Roman" w:hAnsi="Times New Roman" w:cs="Times New Roman"/>
                <w:sz w:val="26"/>
                <w:szCs w:val="26"/>
              </w:rPr>
              <w:t>Администрацией Петровского городского округа Ставропольского края предоставлен в аренду земельный участок для реализации инвестиционного проекта, установлено ограждение по периметру участка, ведется заливка фундамента.</w:t>
            </w:r>
          </w:p>
        </w:tc>
      </w:tr>
      <w:tr w:rsidR="0077269E" w:rsidRPr="004C5910" w:rsidTr="00031BA1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6C452F" w:rsidP="0003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3F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7269E" w:rsidRPr="008733F0">
              <w:rPr>
                <w:rFonts w:ascii="Times New Roman" w:hAnsi="Times New Roman" w:cs="Times New Roman"/>
                <w:b/>
                <w:sz w:val="28"/>
                <w:szCs w:val="28"/>
              </w:rPr>
              <w:t>роизводство электроэнергии, сбор, обработка и утилизация отходов; обработка вторичного сырья</w:t>
            </w:r>
          </w:p>
        </w:tc>
      </w:tr>
      <w:tr w:rsidR="0077269E" w:rsidRPr="004C5910" w:rsidTr="00031BA1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031B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E8" w:rsidRDefault="0077269E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«Строительство МГЭС на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Просянском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сбросе из БСК IV в реку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Калаус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мощностью 7 МВт»</w:t>
            </w:r>
            <w:r w:rsidR="004437D4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31B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269E" w:rsidRPr="008733F0" w:rsidRDefault="0077269E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. Просянка </w:t>
            </w:r>
          </w:p>
          <w:p w:rsidR="006D2DF9" w:rsidRPr="008733F0" w:rsidRDefault="006D2DF9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923 млн. рублей.</w:t>
            </w:r>
          </w:p>
          <w:p w:rsidR="0077269E" w:rsidRPr="008733F0" w:rsidRDefault="0077269E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ЭнергоМИН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-ЮГ»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8733F0" w:rsidRDefault="006F0922" w:rsidP="00697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092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Проектно-сметная документация разработана в апреле 2019 года,  в августе 2019 года администрацией Петровского городского округа Ставропольского края утвержден градостроительный план земельного участка.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Заключен контракт на проведение работ по строительству МГЭС с ЗАО «Балтик – СГЭМ – Комплект»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0922">
              <w:rPr>
                <w:rFonts w:ascii="Times New Roman" w:hAnsi="Times New Roman" w:cs="Times New Roman"/>
                <w:sz w:val="26"/>
                <w:szCs w:val="26"/>
              </w:rPr>
              <w:t xml:space="preserve">В  2020 году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проведены</w:t>
            </w:r>
            <w:r w:rsidRPr="006F0922">
              <w:rPr>
                <w:rFonts w:ascii="Times New Roman" w:hAnsi="Times New Roman" w:cs="Times New Roman"/>
                <w:sz w:val="26"/>
                <w:szCs w:val="26"/>
              </w:rPr>
              <w:t xml:space="preserve"> земляные работы по строительству подводящего канала, напорного бассейна с автоматическим водосбросом, водоприемника, напорного трубопровода и отводящего канала. </w:t>
            </w:r>
            <w:r w:rsidR="004B4418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1D37AC" w:rsidRPr="008733F0">
              <w:rPr>
                <w:rFonts w:ascii="Times New Roman" w:hAnsi="Times New Roman" w:cs="Times New Roman"/>
                <w:sz w:val="26"/>
                <w:szCs w:val="26"/>
              </w:rPr>
              <w:t>аказано оборудование и внесена за него предоплат</w:t>
            </w:r>
            <w:proofErr w:type="gramStart"/>
            <w:r w:rsidR="001D37AC" w:rsidRPr="008733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B4418">
              <w:rPr>
                <w:rFonts w:ascii="Times New Roman" w:hAnsi="Times New Roman" w:cs="Times New Roman"/>
                <w:sz w:val="26"/>
                <w:szCs w:val="26"/>
              </w:rPr>
              <w:t xml:space="preserve"> ООО</w:t>
            </w:r>
            <w:proofErr w:type="gramEnd"/>
            <w:r w:rsidR="004B441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4B4418">
              <w:rPr>
                <w:rFonts w:ascii="Times New Roman" w:hAnsi="Times New Roman" w:cs="Times New Roman"/>
                <w:sz w:val="26"/>
                <w:szCs w:val="26"/>
              </w:rPr>
              <w:t>Руссельпром</w:t>
            </w:r>
            <w:proofErr w:type="spellEnd"/>
            <w:r w:rsidR="004B441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B0CF1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F092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217A">
              <w:rPr>
                <w:rFonts w:ascii="Times New Roman" w:hAnsi="Times New Roman" w:cs="Times New Roman"/>
                <w:sz w:val="26"/>
                <w:szCs w:val="26"/>
              </w:rPr>
              <w:t xml:space="preserve">Ведутся работы по </w:t>
            </w:r>
            <w:r w:rsidR="000F6057">
              <w:rPr>
                <w:rFonts w:ascii="Times New Roman" w:hAnsi="Times New Roman" w:cs="Times New Roman"/>
                <w:sz w:val="26"/>
                <w:szCs w:val="26"/>
              </w:rPr>
              <w:t xml:space="preserve"> обустройству рабочего городка</w:t>
            </w:r>
            <w:r w:rsidR="00DB21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648C2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0CF1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С начала реализации проекта освоено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385</w:t>
            </w:r>
            <w:r w:rsidR="00CB0CF1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</w:tc>
      </w:tr>
      <w:tr w:rsidR="0077269E" w:rsidRPr="004C5910" w:rsidTr="00031BA1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031B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Строительство ветровых электростанций на территории Ставропольского края</w:t>
            </w:r>
            <w:r w:rsidR="004437D4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269E" w:rsidRPr="008733F0" w:rsidRDefault="0077269E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г. Светлоград</w:t>
            </w:r>
          </w:p>
          <w:p w:rsidR="0077269E" w:rsidRPr="008733F0" w:rsidRDefault="0077269E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031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НоваВинд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C" w:rsidRPr="008733F0" w:rsidRDefault="001D37AC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В рамках Соглашения между Правительством Ставропольского края и ООО «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НоваВинд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» запланировано строительство на территории Ставропольского края ветряных электростанций общей мощностью 400 МВт. Размещение площадок определено с учетом оценки ветрового потенциала и анализа возможностей сетевой инфраструктуры.</w:t>
            </w:r>
          </w:p>
          <w:p w:rsidR="001D37AC" w:rsidRPr="008733F0" w:rsidRDefault="00956290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07.11.2019 достигнута договоренность с АО «Концерн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Энергомера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9D2346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1D37AC" w:rsidRPr="008733F0">
              <w:rPr>
                <w:rFonts w:ascii="Times New Roman" w:hAnsi="Times New Roman" w:cs="Times New Roman"/>
                <w:sz w:val="26"/>
                <w:szCs w:val="26"/>
              </w:rPr>
              <w:t>земельно</w:t>
            </w:r>
            <w:r w:rsidR="009D2346" w:rsidRPr="008733F0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="001D37AC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 w:rsidR="009D2346" w:rsidRPr="008733F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1D37AC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для размещения </w:t>
            </w:r>
            <w:proofErr w:type="spellStart"/>
            <w:r w:rsidR="001D37AC" w:rsidRPr="008733F0">
              <w:rPr>
                <w:rFonts w:ascii="Times New Roman" w:hAnsi="Times New Roman" w:cs="Times New Roman"/>
                <w:sz w:val="26"/>
                <w:szCs w:val="26"/>
              </w:rPr>
              <w:t>ветроустановок</w:t>
            </w:r>
            <w:proofErr w:type="spellEnd"/>
            <w:r w:rsidR="001D37AC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</w:t>
            </w:r>
            <w:r w:rsidR="00817C30" w:rsidRPr="008733F0">
              <w:rPr>
                <w:rFonts w:ascii="Times New Roman" w:hAnsi="Times New Roman" w:cs="Times New Roman"/>
                <w:sz w:val="26"/>
                <w:szCs w:val="26"/>
              </w:rPr>
              <w:t>Петровского городского округа (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в административных границах </w:t>
            </w:r>
            <w:r w:rsidR="00817C30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817C30" w:rsidRPr="008733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Константиновское</w:t>
            </w:r>
            <w:proofErr w:type="spellEnd"/>
            <w:r w:rsidR="0050236C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, планируется установить 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50236C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01A93" w:rsidRPr="008733F0">
              <w:rPr>
                <w:rFonts w:ascii="Times New Roman" w:hAnsi="Times New Roman" w:cs="Times New Roman"/>
                <w:sz w:val="26"/>
                <w:szCs w:val="26"/>
              </w:rPr>
              <w:t>ветроустанов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proofErr w:type="spellEnd"/>
            <w:r w:rsidR="0050236C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общей мощностью 60 МВт</w:t>
            </w:r>
            <w:r w:rsidR="00817C30" w:rsidRPr="008733F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0236C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56290" w:rsidRPr="008733F0" w:rsidRDefault="00956290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По данным инвестора в феврале 2020 года</w:t>
            </w:r>
            <w:r w:rsidR="00BF5CFF">
              <w:rPr>
                <w:rFonts w:ascii="Times New Roman" w:hAnsi="Times New Roman" w:cs="Times New Roman"/>
                <w:sz w:val="26"/>
                <w:szCs w:val="26"/>
              </w:rPr>
              <w:t>, сроком на 1 год,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5CFF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установлена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ветроизмерительн</w:t>
            </w:r>
            <w:r w:rsidR="00BF5CFF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станци</w:t>
            </w:r>
            <w:r w:rsidR="00BF5CF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, для измерения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ветропотенциала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75ECA">
              <w:rPr>
                <w:rFonts w:ascii="Times New Roman" w:hAnsi="Times New Roman" w:cs="Times New Roman"/>
                <w:sz w:val="26"/>
                <w:szCs w:val="26"/>
              </w:rPr>
              <w:t xml:space="preserve"> 31.08.2020г.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5ECA">
              <w:rPr>
                <w:rFonts w:ascii="Times New Roman" w:hAnsi="Times New Roman" w:cs="Times New Roman"/>
                <w:sz w:val="26"/>
                <w:szCs w:val="26"/>
              </w:rPr>
              <w:t>администрацией Петровского городского округа</w:t>
            </w:r>
            <w:r w:rsidR="00DA6A02">
              <w:rPr>
                <w:rFonts w:ascii="Times New Roman" w:hAnsi="Times New Roman" w:cs="Times New Roman"/>
                <w:sz w:val="26"/>
                <w:szCs w:val="26"/>
              </w:rPr>
              <w:t xml:space="preserve"> Ставропольского края</w:t>
            </w:r>
            <w:r w:rsidR="00C75ECA">
              <w:rPr>
                <w:rFonts w:ascii="Times New Roman" w:hAnsi="Times New Roman" w:cs="Times New Roman"/>
                <w:sz w:val="26"/>
                <w:szCs w:val="26"/>
              </w:rPr>
              <w:t xml:space="preserve"> выдано разрешение на перевозку негабаритных грузов и</w:t>
            </w:r>
            <w:r w:rsidR="00DA6A02">
              <w:rPr>
                <w:rFonts w:ascii="Times New Roman" w:hAnsi="Times New Roman" w:cs="Times New Roman"/>
                <w:sz w:val="26"/>
                <w:szCs w:val="26"/>
              </w:rPr>
              <w:t xml:space="preserve"> технические условия на</w:t>
            </w:r>
            <w:r w:rsidR="00C75ECA">
              <w:rPr>
                <w:rFonts w:ascii="Times New Roman" w:hAnsi="Times New Roman" w:cs="Times New Roman"/>
                <w:sz w:val="26"/>
                <w:szCs w:val="26"/>
              </w:rPr>
              <w:t xml:space="preserve"> примыкание проектируемых автомобильных дорог к существующим</w:t>
            </w:r>
            <w:r w:rsidR="002D342E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реализации инвестиционного проекта «</w:t>
            </w:r>
            <w:proofErr w:type="spellStart"/>
            <w:r w:rsidR="002D342E">
              <w:rPr>
                <w:rFonts w:ascii="Times New Roman" w:hAnsi="Times New Roman" w:cs="Times New Roman"/>
                <w:sz w:val="26"/>
                <w:szCs w:val="26"/>
              </w:rPr>
              <w:t>Берестовская</w:t>
            </w:r>
            <w:proofErr w:type="spellEnd"/>
            <w:r w:rsidR="002D342E">
              <w:rPr>
                <w:rFonts w:ascii="Times New Roman" w:hAnsi="Times New Roman" w:cs="Times New Roman"/>
                <w:sz w:val="26"/>
                <w:szCs w:val="26"/>
              </w:rPr>
              <w:t xml:space="preserve"> ВЭС»</w:t>
            </w:r>
            <w:r w:rsidR="00C75E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77269E" w:rsidRPr="008733F0" w:rsidRDefault="001D37AC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Данный проект курируется органами исполнительной власти края, в состав рабочей группы по реализации данного проекта включен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Бабыкин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</w:tc>
      </w:tr>
      <w:tr w:rsidR="0077269E" w:rsidRPr="004C5910" w:rsidTr="00031BA1">
        <w:trPr>
          <w:trHeight w:val="1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031B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Создание в Петровском районе мусоросортировочного комплекса и предприятия по переработке вторсырья</w:t>
            </w:r>
            <w:r w:rsidR="004437D4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269E" w:rsidRPr="008733F0" w:rsidRDefault="0077269E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3201C9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Светлоград</w:t>
            </w: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7269E" w:rsidRPr="008733F0" w:rsidRDefault="006D2DF9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350 млн. рублей.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77269E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ООО «Эко-Сити»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8733F0" w:rsidRDefault="00AE0A68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77269E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данным инвестора проект находится на стадии подготовки проектно-сметной документации</w:t>
            </w:r>
            <w:r w:rsidR="00CB0CF1" w:rsidRPr="008733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8733F0" w:rsidRDefault="0077269E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3C6F" w:rsidRPr="004C5910" w:rsidTr="00031BA1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6F" w:rsidRPr="004C5910" w:rsidRDefault="00663C6F" w:rsidP="00031B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6F" w:rsidRDefault="00663C6F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C6F">
              <w:rPr>
                <w:rFonts w:ascii="Times New Roman" w:hAnsi="Times New Roman" w:cs="Times New Roman"/>
                <w:sz w:val="26"/>
                <w:szCs w:val="26"/>
              </w:rPr>
              <w:t>Добыча песчаников на участке №2 "Северный" месторождения "СВИНАЯ БАЛКА"</w:t>
            </w:r>
          </w:p>
          <w:p w:rsidR="00663C6F" w:rsidRDefault="00663C6F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Донская Балка</w:t>
            </w:r>
          </w:p>
          <w:p w:rsidR="00663C6F" w:rsidRPr="008733F0" w:rsidRDefault="00663C6F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120</w:t>
            </w:r>
            <w:r w:rsidRPr="008733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6F" w:rsidRPr="008733F0" w:rsidRDefault="00663C6F" w:rsidP="0084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3C6F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84417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bookmarkStart w:id="0" w:name="_GoBack"/>
            <w:bookmarkEnd w:id="0"/>
            <w:r w:rsidRPr="00663C6F">
              <w:rPr>
                <w:rFonts w:ascii="Times New Roman" w:hAnsi="Times New Roman" w:cs="Times New Roman"/>
                <w:sz w:val="26"/>
                <w:szCs w:val="26"/>
              </w:rPr>
              <w:t>Континент</w:t>
            </w:r>
            <w:r w:rsidR="0084417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6F" w:rsidRPr="008733F0" w:rsidRDefault="00663C6F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Получена</w:t>
            </w:r>
            <w:r w:rsidRPr="00663C6F">
              <w:rPr>
                <w:rFonts w:ascii="Times New Roman" w:hAnsi="Times New Roman" w:cs="Times New Roman"/>
                <w:sz w:val="26"/>
                <w:szCs w:val="26"/>
              </w:rPr>
              <w:t xml:space="preserve"> лицензия на разведку и добычу песчаников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63C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</w:t>
            </w:r>
            <w:r w:rsidRPr="00663C6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63C6F">
              <w:rPr>
                <w:rFonts w:ascii="Times New Roman" w:hAnsi="Times New Roman" w:cs="Times New Roman"/>
                <w:sz w:val="26"/>
                <w:szCs w:val="26"/>
              </w:rPr>
              <w:t>цией Петровского городского округа Ставропольского края предоставлен в аренду земельный участок для реализации инвестиционного проекта. Закуплено оборудование для дробильно-сортиров</w:t>
            </w:r>
            <w:r w:rsidR="00A9342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63C6F">
              <w:rPr>
                <w:rFonts w:ascii="Times New Roman" w:hAnsi="Times New Roman" w:cs="Times New Roman"/>
                <w:sz w:val="26"/>
                <w:szCs w:val="26"/>
              </w:rPr>
              <w:t>чного комплекса в полном объеме.</w:t>
            </w:r>
            <w:r w:rsidR="00A93425">
              <w:rPr>
                <w:rFonts w:ascii="Times New Roman" w:hAnsi="Times New Roman" w:cs="Times New Roman"/>
                <w:sz w:val="26"/>
                <w:szCs w:val="26"/>
              </w:rPr>
              <w:t xml:space="preserve"> Ведутся работы по разработке карьера. Создано 21 рабочее место.</w:t>
            </w:r>
            <w:r w:rsidR="008F3EE0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С начала реализации проекта освоено  </w:t>
            </w:r>
            <w:r w:rsidR="008F3EE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8F3EE0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r w:rsidR="008F3E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7269E" w:rsidRPr="004C5910" w:rsidTr="00031BA1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8733F0" w:rsidRDefault="00833DE6" w:rsidP="0003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3F0">
              <w:rPr>
                <w:rFonts w:ascii="Times New Roman" w:hAnsi="Times New Roman" w:cs="Times New Roman"/>
                <w:b/>
                <w:sz w:val="28"/>
                <w:szCs w:val="28"/>
              </w:rPr>
              <w:t>Аренда и управление собственным или арендованным нежилым недвижимым имуществом</w:t>
            </w:r>
          </w:p>
        </w:tc>
      </w:tr>
      <w:tr w:rsidR="0077269E" w:rsidRPr="004C5910" w:rsidTr="00031BA1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C5910" w:rsidRDefault="0077269E" w:rsidP="00031B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8733F0" w:rsidRDefault="00833DE6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Строительство здания отдела ЗАГС в г. Светлограде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8733F0" w:rsidRDefault="00833DE6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Апаназиди</w:t>
            </w:r>
            <w:proofErr w:type="spellEnd"/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8733F0" w:rsidRDefault="00CF6DA6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получено разрешение на строительство. В 2019 году </w:t>
            </w:r>
            <w:r w:rsidR="001F2530" w:rsidRPr="008733F0">
              <w:rPr>
                <w:rFonts w:ascii="Times New Roman" w:hAnsi="Times New Roman" w:cs="Times New Roman"/>
                <w:sz w:val="26"/>
                <w:szCs w:val="26"/>
              </w:rPr>
              <w:t xml:space="preserve"> АО «Бригантина» возведено двухэтажное </w:t>
            </w:r>
            <w:r w:rsidR="001F2530" w:rsidRPr="008733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здание площадью 721,9 кв. м., установлена кровля</w:t>
            </w:r>
            <w:r w:rsidR="00A427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33DE6" w:rsidRPr="004C5910" w:rsidTr="00031BA1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C5910" w:rsidRDefault="00833DE6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E6" w:rsidRPr="008733F0" w:rsidRDefault="00F14EA7" w:rsidP="00031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</w:t>
            </w:r>
          </w:p>
        </w:tc>
      </w:tr>
      <w:tr w:rsidR="00833DE6" w:rsidRPr="004C5910" w:rsidTr="00031BA1">
        <w:trPr>
          <w:trHeight w:val="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C5910" w:rsidRDefault="00833DE6" w:rsidP="00031B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E3" w:rsidRPr="008733F0" w:rsidRDefault="00E92BCF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«Приобретение аттракциона для сквера им. Гайдара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E91B8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D979E3" w:rsidRPr="008733F0" w:rsidRDefault="00D979E3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8733F0" w:rsidRDefault="00D638C6" w:rsidP="00031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33DE6" w:rsidRPr="008733F0">
              <w:rPr>
                <w:rFonts w:ascii="Times New Roman" w:hAnsi="Times New Roman" w:cs="Times New Roman"/>
                <w:sz w:val="26"/>
                <w:szCs w:val="26"/>
              </w:rPr>
              <w:t>дминистрация Петровского городского округа Ставропольского края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30" w:rsidRPr="00D372A0" w:rsidRDefault="00370131" w:rsidP="00370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реализован. Объект введен в эксплуатацию.</w:t>
            </w:r>
          </w:p>
        </w:tc>
      </w:tr>
      <w:tr w:rsidR="00833DE6" w:rsidRPr="004C5910" w:rsidTr="00031BA1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C5910" w:rsidRDefault="00833DE6" w:rsidP="00031B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E3" w:rsidRPr="008733F0" w:rsidRDefault="00205718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«Устройство детского и спортивного комплекса в парке «Победа»</w:t>
            </w:r>
            <w:r w:rsidR="00E91B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8733F0" w:rsidRDefault="00D638C6" w:rsidP="00031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администрация Петровского городского округа Ставропольского края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CC" w:rsidRPr="008733F0" w:rsidRDefault="00370131" w:rsidP="00031B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реализован. Объект введен в эксплуатацию.</w:t>
            </w:r>
          </w:p>
        </w:tc>
      </w:tr>
      <w:tr w:rsidR="006D2DF9" w:rsidRPr="004C5910" w:rsidTr="00031BA1">
        <w:trPr>
          <w:trHeight w:val="1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9" w:rsidRPr="004C5910" w:rsidRDefault="006D2DF9" w:rsidP="00031BA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E3" w:rsidRPr="008733F0" w:rsidRDefault="00205718" w:rsidP="00031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«Благоустройство общественной территории в г. Светлограде»</w:t>
            </w:r>
            <w:r w:rsidR="00E91B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9" w:rsidRPr="008733F0" w:rsidRDefault="006D2DF9" w:rsidP="00031B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33F0">
              <w:rPr>
                <w:rFonts w:ascii="Times New Roman" w:hAnsi="Times New Roman" w:cs="Times New Roman"/>
                <w:sz w:val="26"/>
                <w:szCs w:val="26"/>
              </w:rPr>
              <w:t>администрация Петровского городского округа Ставропольского края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73B" w:rsidRPr="008733F0" w:rsidRDefault="00370131" w:rsidP="003701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реализован. </w:t>
            </w:r>
          </w:p>
        </w:tc>
      </w:tr>
    </w:tbl>
    <w:p w:rsidR="0083704A" w:rsidRDefault="0083704A" w:rsidP="007726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61CE" w:rsidRPr="005D152E" w:rsidRDefault="001261CE" w:rsidP="007726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261CE" w:rsidRPr="005D152E" w:rsidSect="002B7404">
      <w:pgSz w:w="16838" w:h="11906" w:orient="landscape"/>
      <w:pgMar w:top="1701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962E0"/>
    <w:multiLevelType w:val="hybridMultilevel"/>
    <w:tmpl w:val="D31EDC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483F"/>
    <w:rsid w:val="00005A1D"/>
    <w:rsid w:val="00022644"/>
    <w:rsid w:val="00023CAD"/>
    <w:rsid w:val="00031BA1"/>
    <w:rsid w:val="00042F0B"/>
    <w:rsid w:val="00060639"/>
    <w:rsid w:val="0006391E"/>
    <w:rsid w:val="000648C2"/>
    <w:rsid w:val="00077417"/>
    <w:rsid w:val="00080A09"/>
    <w:rsid w:val="000854C8"/>
    <w:rsid w:val="00087B0A"/>
    <w:rsid w:val="000959FB"/>
    <w:rsid w:val="000B060D"/>
    <w:rsid w:val="000B36D5"/>
    <w:rsid w:val="000D134F"/>
    <w:rsid w:val="000D278A"/>
    <w:rsid w:val="000E6A78"/>
    <w:rsid w:val="000F4D69"/>
    <w:rsid w:val="000F6057"/>
    <w:rsid w:val="000F6CDE"/>
    <w:rsid w:val="0010347D"/>
    <w:rsid w:val="00113CB7"/>
    <w:rsid w:val="001142FA"/>
    <w:rsid w:val="00116D98"/>
    <w:rsid w:val="00122A1E"/>
    <w:rsid w:val="00122C3B"/>
    <w:rsid w:val="00123ED3"/>
    <w:rsid w:val="001261CE"/>
    <w:rsid w:val="001339C0"/>
    <w:rsid w:val="0013471B"/>
    <w:rsid w:val="00142A28"/>
    <w:rsid w:val="00150262"/>
    <w:rsid w:val="00164AA0"/>
    <w:rsid w:val="00183CFC"/>
    <w:rsid w:val="00194A1C"/>
    <w:rsid w:val="001B0D92"/>
    <w:rsid w:val="001B20FE"/>
    <w:rsid w:val="001B49ED"/>
    <w:rsid w:val="001D1806"/>
    <w:rsid w:val="001D37AC"/>
    <w:rsid w:val="001F2530"/>
    <w:rsid w:val="001F2D92"/>
    <w:rsid w:val="001F638E"/>
    <w:rsid w:val="00205718"/>
    <w:rsid w:val="00226B34"/>
    <w:rsid w:val="00231A45"/>
    <w:rsid w:val="00232DCC"/>
    <w:rsid w:val="00241C41"/>
    <w:rsid w:val="002472E8"/>
    <w:rsid w:val="00250CAC"/>
    <w:rsid w:val="002573DB"/>
    <w:rsid w:val="00272438"/>
    <w:rsid w:val="00273605"/>
    <w:rsid w:val="002756BF"/>
    <w:rsid w:val="00275962"/>
    <w:rsid w:val="00287D78"/>
    <w:rsid w:val="00290B0A"/>
    <w:rsid w:val="002B1111"/>
    <w:rsid w:val="002B6473"/>
    <w:rsid w:val="002B7404"/>
    <w:rsid w:val="002D169B"/>
    <w:rsid w:val="002D2428"/>
    <w:rsid w:val="002D342E"/>
    <w:rsid w:val="002D53F1"/>
    <w:rsid w:val="002D55E1"/>
    <w:rsid w:val="002E544C"/>
    <w:rsid w:val="002F3795"/>
    <w:rsid w:val="002F4AD8"/>
    <w:rsid w:val="002F6536"/>
    <w:rsid w:val="00303EB8"/>
    <w:rsid w:val="003201C9"/>
    <w:rsid w:val="00322E4F"/>
    <w:rsid w:val="003407D4"/>
    <w:rsid w:val="00342486"/>
    <w:rsid w:val="00342C14"/>
    <w:rsid w:val="0034364F"/>
    <w:rsid w:val="00347D1B"/>
    <w:rsid w:val="00352E5F"/>
    <w:rsid w:val="003611A9"/>
    <w:rsid w:val="00370131"/>
    <w:rsid w:val="0038347A"/>
    <w:rsid w:val="00384371"/>
    <w:rsid w:val="00390E0B"/>
    <w:rsid w:val="0039542A"/>
    <w:rsid w:val="003A453C"/>
    <w:rsid w:val="003B33D1"/>
    <w:rsid w:val="003C66A3"/>
    <w:rsid w:val="003E7682"/>
    <w:rsid w:val="003F3FF6"/>
    <w:rsid w:val="003F5862"/>
    <w:rsid w:val="00412143"/>
    <w:rsid w:val="00414F57"/>
    <w:rsid w:val="00436B9B"/>
    <w:rsid w:val="00441357"/>
    <w:rsid w:val="004415C2"/>
    <w:rsid w:val="00442D1D"/>
    <w:rsid w:val="004437D4"/>
    <w:rsid w:val="00446FDD"/>
    <w:rsid w:val="00447ED8"/>
    <w:rsid w:val="00451F74"/>
    <w:rsid w:val="0045584E"/>
    <w:rsid w:val="0046153E"/>
    <w:rsid w:val="004735CA"/>
    <w:rsid w:val="0047579C"/>
    <w:rsid w:val="00476818"/>
    <w:rsid w:val="00496DAA"/>
    <w:rsid w:val="004A2D3C"/>
    <w:rsid w:val="004B4418"/>
    <w:rsid w:val="004C0ABE"/>
    <w:rsid w:val="004C303B"/>
    <w:rsid w:val="004C5910"/>
    <w:rsid w:val="004D224D"/>
    <w:rsid w:val="004E4C64"/>
    <w:rsid w:val="004E75BE"/>
    <w:rsid w:val="004E7C38"/>
    <w:rsid w:val="004F4E1D"/>
    <w:rsid w:val="004F67D4"/>
    <w:rsid w:val="004F7467"/>
    <w:rsid w:val="004F7EAF"/>
    <w:rsid w:val="00500E1C"/>
    <w:rsid w:val="0050236C"/>
    <w:rsid w:val="00503D2A"/>
    <w:rsid w:val="00512AE6"/>
    <w:rsid w:val="00515A24"/>
    <w:rsid w:val="00517940"/>
    <w:rsid w:val="0053320D"/>
    <w:rsid w:val="00537846"/>
    <w:rsid w:val="00542E71"/>
    <w:rsid w:val="0056488E"/>
    <w:rsid w:val="00564B79"/>
    <w:rsid w:val="00566561"/>
    <w:rsid w:val="00567D34"/>
    <w:rsid w:val="00573AFD"/>
    <w:rsid w:val="00573E23"/>
    <w:rsid w:val="00573F62"/>
    <w:rsid w:val="0058397C"/>
    <w:rsid w:val="005A1839"/>
    <w:rsid w:val="005A3BFA"/>
    <w:rsid w:val="005A4091"/>
    <w:rsid w:val="005B0AA4"/>
    <w:rsid w:val="005B15B0"/>
    <w:rsid w:val="005B6B57"/>
    <w:rsid w:val="005C21B9"/>
    <w:rsid w:val="005D152E"/>
    <w:rsid w:val="005D6CC9"/>
    <w:rsid w:val="005F1784"/>
    <w:rsid w:val="005F30AF"/>
    <w:rsid w:val="005F62A6"/>
    <w:rsid w:val="00601A53"/>
    <w:rsid w:val="00601D74"/>
    <w:rsid w:val="0060634A"/>
    <w:rsid w:val="0062148F"/>
    <w:rsid w:val="00621E25"/>
    <w:rsid w:val="00647345"/>
    <w:rsid w:val="006501DC"/>
    <w:rsid w:val="00653D1C"/>
    <w:rsid w:val="00657DEB"/>
    <w:rsid w:val="00663C6F"/>
    <w:rsid w:val="00674155"/>
    <w:rsid w:val="00676565"/>
    <w:rsid w:val="00676AEA"/>
    <w:rsid w:val="0067769C"/>
    <w:rsid w:val="006923CC"/>
    <w:rsid w:val="00693123"/>
    <w:rsid w:val="0069755A"/>
    <w:rsid w:val="006A1B25"/>
    <w:rsid w:val="006A6C95"/>
    <w:rsid w:val="006A77BE"/>
    <w:rsid w:val="006B1D2C"/>
    <w:rsid w:val="006C452F"/>
    <w:rsid w:val="006D2DF9"/>
    <w:rsid w:val="006D474A"/>
    <w:rsid w:val="006D6319"/>
    <w:rsid w:val="006E1B30"/>
    <w:rsid w:val="006F0922"/>
    <w:rsid w:val="007200C7"/>
    <w:rsid w:val="00726D2F"/>
    <w:rsid w:val="0073028D"/>
    <w:rsid w:val="00733A3B"/>
    <w:rsid w:val="00747D86"/>
    <w:rsid w:val="0075438D"/>
    <w:rsid w:val="00767750"/>
    <w:rsid w:val="0077269E"/>
    <w:rsid w:val="007726F5"/>
    <w:rsid w:val="00780B18"/>
    <w:rsid w:val="00781255"/>
    <w:rsid w:val="007829D4"/>
    <w:rsid w:val="00790C07"/>
    <w:rsid w:val="00793C7D"/>
    <w:rsid w:val="00796F83"/>
    <w:rsid w:val="007A1D6E"/>
    <w:rsid w:val="007A3258"/>
    <w:rsid w:val="007C1BE7"/>
    <w:rsid w:val="007D08B8"/>
    <w:rsid w:val="007D34A1"/>
    <w:rsid w:val="007D60F6"/>
    <w:rsid w:val="007D71FE"/>
    <w:rsid w:val="007D7FC7"/>
    <w:rsid w:val="007E70E8"/>
    <w:rsid w:val="007F1D56"/>
    <w:rsid w:val="007F4A23"/>
    <w:rsid w:val="008078F9"/>
    <w:rsid w:val="00817706"/>
    <w:rsid w:val="00817C30"/>
    <w:rsid w:val="00833C20"/>
    <w:rsid w:val="00833DE6"/>
    <w:rsid w:val="0083704A"/>
    <w:rsid w:val="00844175"/>
    <w:rsid w:val="008461B2"/>
    <w:rsid w:val="00846AD6"/>
    <w:rsid w:val="0085017E"/>
    <w:rsid w:val="00851ED9"/>
    <w:rsid w:val="008733F0"/>
    <w:rsid w:val="0088217B"/>
    <w:rsid w:val="008925A7"/>
    <w:rsid w:val="00895130"/>
    <w:rsid w:val="008B0D40"/>
    <w:rsid w:val="008B7989"/>
    <w:rsid w:val="008C35F9"/>
    <w:rsid w:val="008C6641"/>
    <w:rsid w:val="008D673B"/>
    <w:rsid w:val="008F3EE0"/>
    <w:rsid w:val="00901E27"/>
    <w:rsid w:val="00906636"/>
    <w:rsid w:val="0091624C"/>
    <w:rsid w:val="00923196"/>
    <w:rsid w:val="00925A5D"/>
    <w:rsid w:val="009263DE"/>
    <w:rsid w:val="009304FD"/>
    <w:rsid w:val="0093226F"/>
    <w:rsid w:val="009423CD"/>
    <w:rsid w:val="00944B34"/>
    <w:rsid w:val="00947A94"/>
    <w:rsid w:val="00952B3E"/>
    <w:rsid w:val="00956290"/>
    <w:rsid w:val="00981916"/>
    <w:rsid w:val="00986F43"/>
    <w:rsid w:val="009977E4"/>
    <w:rsid w:val="009A2B92"/>
    <w:rsid w:val="009A4670"/>
    <w:rsid w:val="009A61EA"/>
    <w:rsid w:val="009A7976"/>
    <w:rsid w:val="009B0B87"/>
    <w:rsid w:val="009B73B0"/>
    <w:rsid w:val="009B7BAD"/>
    <w:rsid w:val="009C2E68"/>
    <w:rsid w:val="009C7D5D"/>
    <w:rsid w:val="009D2346"/>
    <w:rsid w:val="009F0066"/>
    <w:rsid w:val="009F0E70"/>
    <w:rsid w:val="009F6529"/>
    <w:rsid w:val="00A05278"/>
    <w:rsid w:val="00A06849"/>
    <w:rsid w:val="00A15181"/>
    <w:rsid w:val="00A151E2"/>
    <w:rsid w:val="00A20C00"/>
    <w:rsid w:val="00A21D6E"/>
    <w:rsid w:val="00A231E0"/>
    <w:rsid w:val="00A3352E"/>
    <w:rsid w:val="00A42703"/>
    <w:rsid w:val="00A63DC5"/>
    <w:rsid w:val="00A701AB"/>
    <w:rsid w:val="00A93425"/>
    <w:rsid w:val="00A9483F"/>
    <w:rsid w:val="00AB5E05"/>
    <w:rsid w:val="00AE0A68"/>
    <w:rsid w:val="00AE1AD7"/>
    <w:rsid w:val="00AE1E3A"/>
    <w:rsid w:val="00B03258"/>
    <w:rsid w:val="00B04CD8"/>
    <w:rsid w:val="00B07150"/>
    <w:rsid w:val="00B109AD"/>
    <w:rsid w:val="00B15066"/>
    <w:rsid w:val="00B24B0D"/>
    <w:rsid w:val="00B25C25"/>
    <w:rsid w:val="00B31598"/>
    <w:rsid w:val="00B33E25"/>
    <w:rsid w:val="00B36948"/>
    <w:rsid w:val="00B51D48"/>
    <w:rsid w:val="00B725DE"/>
    <w:rsid w:val="00B7785E"/>
    <w:rsid w:val="00B86607"/>
    <w:rsid w:val="00B90FEC"/>
    <w:rsid w:val="00B95D54"/>
    <w:rsid w:val="00BA24D4"/>
    <w:rsid w:val="00BB00CB"/>
    <w:rsid w:val="00BB48D1"/>
    <w:rsid w:val="00BB674D"/>
    <w:rsid w:val="00BC3B0D"/>
    <w:rsid w:val="00BE5378"/>
    <w:rsid w:val="00BF5CFF"/>
    <w:rsid w:val="00C06886"/>
    <w:rsid w:val="00C12688"/>
    <w:rsid w:val="00C34151"/>
    <w:rsid w:val="00C47FC9"/>
    <w:rsid w:val="00C525CB"/>
    <w:rsid w:val="00C547FA"/>
    <w:rsid w:val="00C577F8"/>
    <w:rsid w:val="00C7219B"/>
    <w:rsid w:val="00C727DB"/>
    <w:rsid w:val="00C742AE"/>
    <w:rsid w:val="00C75ECA"/>
    <w:rsid w:val="00C8209F"/>
    <w:rsid w:val="00C84879"/>
    <w:rsid w:val="00C87988"/>
    <w:rsid w:val="00CA0773"/>
    <w:rsid w:val="00CA08BD"/>
    <w:rsid w:val="00CA0DA1"/>
    <w:rsid w:val="00CA1434"/>
    <w:rsid w:val="00CA3362"/>
    <w:rsid w:val="00CB066C"/>
    <w:rsid w:val="00CB0CF1"/>
    <w:rsid w:val="00CB573B"/>
    <w:rsid w:val="00CB695F"/>
    <w:rsid w:val="00CC2E91"/>
    <w:rsid w:val="00CD66D6"/>
    <w:rsid w:val="00CF2393"/>
    <w:rsid w:val="00CF2D85"/>
    <w:rsid w:val="00CF5578"/>
    <w:rsid w:val="00CF6DA6"/>
    <w:rsid w:val="00D03C69"/>
    <w:rsid w:val="00D042A0"/>
    <w:rsid w:val="00D074DA"/>
    <w:rsid w:val="00D125D3"/>
    <w:rsid w:val="00D34E2A"/>
    <w:rsid w:val="00D372A0"/>
    <w:rsid w:val="00D40661"/>
    <w:rsid w:val="00D54AA9"/>
    <w:rsid w:val="00D56738"/>
    <w:rsid w:val="00D638C6"/>
    <w:rsid w:val="00D73259"/>
    <w:rsid w:val="00D749E8"/>
    <w:rsid w:val="00D8357D"/>
    <w:rsid w:val="00D979E3"/>
    <w:rsid w:val="00DA1687"/>
    <w:rsid w:val="00DA6A02"/>
    <w:rsid w:val="00DB217A"/>
    <w:rsid w:val="00DB274F"/>
    <w:rsid w:val="00DB5F65"/>
    <w:rsid w:val="00DB646D"/>
    <w:rsid w:val="00DC3426"/>
    <w:rsid w:val="00DC495A"/>
    <w:rsid w:val="00DD39BA"/>
    <w:rsid w:val="00DD4093"/>
    <w:rsid w:val="00DF1ACD"/>
    <w:rsid w:val="00DF4E6E"/>
    <w:rsid w:val="00E01A93"/>
    <w:rsid w:val="00E02220"/>
    <w:rsid w:val="00E02935"/>
    <w:rsid w:val="00E04265"/>
    <w:rsid w:val="00E06AFC"/>
    <w:rsid w:val="00E10B0A"/>
    <w:rsid w:val="00E10C02"/>
    <w:rsid w:val="00E1688C"/>
    <w:rsid w:val="00E40397"/>
    <w:rsid w:val="00E65FC4"/>
    <w:rsid w:val="00E72F15"/>
    <w:rsid w:val="00E74846"/>
    <w:rsid w:val="00E916ED"/>
    <w:rsid w:val="00E91B83"/>
    <w:rsid w:val="00E927C8"/>
    <w:rsid w:val="00E92BCF"/>
    <w:rsid w:val="00EB47A8"/>
    <w:rsid w:val="00EC321E"/>
    <w:rsid w:val="00EC41AA"/>
    <w:rsid w:val="00EC41BD"/>
    <w:rsid w:val="00EC4430"/>
    <w:rsid w:val="00EE149A"/>
    <w:rsid w:val="00EE6294"/>
    <w:rsid w:val="00EF1B64"/>
    <w:rsid w:val="00F041D9"/>
    <w:rsid w:val="00F14EA7"/>
    <w:rsid w:val="00F2473D"/>
    <w:rsid w:val="00F26017"/>
    <w:rsid w:val="00F31865"/>
    <w:rsid w:val="00F31FA1"/>
    <w:rsid w:val="00F334CD"/>
    <w:rsid w:val="00F34C40"/>
    <w:rsid w:val="00F475B0"/>
    <w:rsid w:val="00F50386"/>
    <w:rsid w:val="00F534E2"/>
    <w:rsid w:val="00F560C4"/>
    <w:rsid w:val="00F73F15"/>
    <w:rsid w:val="00F7646A"/>
    <w:rsid w:val="00F85797"/>
    <w:rsid w:val="00F92984"/>
    <w:rsid w:val="00F95C2C"/>
    <w:rsid w:val="00F971CE"/>
    <w:rsid w:val="00FA17DA"/>
    <w:rsid w:val="00FA4E13"/>
    <w:rsid w:val="00FA5412"/>
    <w:rsid w:val="00FC312E"/>
    <w:rsid w:val="00FD03E6"/>
    <w:rsid w:val="00FE238D"/>
    <w:rsid w:val="00FE3C16"/>
    <w:rsid w:val="00FE53B4"/>
    <w:rsid w:val="00FE7F34"/>
    <w:rsid w:val="00FF36D6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link w:val="NoSpacingChar"/>
    <w:rsid w:val="00A948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A9483F"/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A9483F"/>
    <w:pPr>
      <w:ind w:left="720"/>
      <w:contextualSpacing/>
    </w:pPr>
  </w:style>
  <w:style w:type="character" w:styleId="a4">
    <w:name w:val="Strong"/>
    <w:basedOn w:val="a0"/>
    <w:uiPriority w:val="22"/>
    <w:qFormat/>
    <w:rsid w:val="00A9483F"/>
    <w:rPr>
      <w:b/>
      <w:bCs/>
    </w:rPr>
  </w:style>
  <w:style w:type="character" w:styleId="a5">
    <w:name w:val="Hyperlink"/>
    <w:basedOn w:val="a0"/>
    <w:uiPriority w:val="99"/>
    <w:unhideWhenUsed/>
    <w:rsid w:val="0077269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A17D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0C64-54DD-4CE0-967B-C5FF9D3B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4686</TotalTime>
  <Pages>6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222</cp:revision>
  <cp:lastPrinted>2021-02-01T05:27:00Z</cp:lastPrinted>
  <dcterms:created xsi:type="dcterms:W3CDTF">2018-08-01T07:57:00Z</dcterms:created>
  <dcterms:modified xsi:type="dcterms:W3CDTF">2021-02-01T08:16:00Z</dcterms:modified>
</cp:coreProperties>
</file>