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992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030" w:rsidRPr="00FA2009" w:rsidRDefault="006D4030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По оценке, на </w:t>
      </w:r>
      <w:r w:rsidR="004177EF">
        <w:rPr>
          <w:rFonts w:ascii="Times New Roman" w:hAnsi="Times New Roman" w:cs="Times New Roman"/>
          <w:sz w:val="28"/>
          <w:szCs w:val="28"/>
        </w:rPr>
        <w:t>01</w:t>
      </w:r>
      <w:r w:rsidR="00A86A48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января</w:t>
      </w:r>
      <w:r w:rsidR="00CD49B2">
        <w:rPr>
          <w:rFonts w:ascii="Times New Roman" w:hAnsi="Times New Roman" w:cs="Times New Roman"/>
          <w:sz w:val="28"/>
          <w:szCs w:val="28"/>
        </w:rPr>
        <w:t xml:space="preserve"> 2020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A86A48" w:rsidRPr="00FA200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777BBF">
        <w:rPr>
          <w:rFonts w:ascii="Times New Roman" w:hAnsi="Times New Roman" w:cs="Times New Roman"/>
          <w:sz w:val="28"/>
          <w:szCs w:val="28"/>
        </w:rPr>
        <w:t xml:space="preserve"> </w:t>
      </w:r>
      <w:r w:rsidR="00CD49B2">
        <w:rPr>
          <w:rFonts w:ascii="Times New Roman" w:hAnsi="Times New Roman" w:cs="Times New Roman"/>
          <w:sz w:val="28"/>
          <w:szCs w:val="28"/>
        </w:rPr>
        <w:t>1924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86A48" w:rsidRPr="00FA2009">
        <w:rPr>
          <w:rFonts w:ascii="Times New Roman" w:hAnsi="Times New Roman" w:cs="Times New Roman"/>
          <w:sz w:val="28"/>
          <w:szCs w:val="28"/>
        </w:rPr>
        <w:t>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A86A48" w:rsidRPr="00FA200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(далее - субъекты МСП), из них </w:t>
      </w:r>
      <w:r w:rsidR="00A86A48" w:rsidRPr="00FA2009">
        <w:rPr>
          <w:rFonts w:ascii="Times New Roman" w:hAnsi="Times New Roman" w:cs="Times New Roman"/>
          <w:sz w:val="28"/>
          <w:szCs w:val="28"/>
        </w:rPr>
        <w:t>1</w:t>
      </w:r>
      <w:r w:rsidR="00CD49B2">
        <w:rPr>
          <w:rFonts w:ascii="Times New Roman" w:hAnsi="Times New Roman" w:cs="Times New Roman"/>
          <w:sz w:val="28"/>
          <w:szCs w:val="28"/>
        </w:rPr>
        <w:t>699</w:t>
      </w:r>
      <w:r w:rsidR="009750D2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индивидуальных предпринимателей (</w:t>
      </w:r>
      <w:r w:rsidR="00A86A48" w:rsidRPr="00FA2009">
        <w:rPr>
          <w:rFonts w:ascii="Times New Roman" w:hAnsi="Times New Roman" w:cs="Times New Roman"/>
          <w:sz w:val="28"/>
          <w:szCs w:val="28"/>
        </w:rPr>
        <w:t>8</w:t>
      </w:r>
      <w:r w:rsidR="00CD49B2">
        <w:rPr>
          <w:rFonts w:ascii="Times New Roman" w:hAnsi="Times New Roman" w:cs="Times New Roman"/>
          <w:sz w:val="28"/>
          <w:szCs w:val="28"/>
        </w:rPr>
        <w:t>8</w:t>
      </w:r>
      <w:r w:rsidR="00A86A48" w:rsidRPr="00FA2009">
        <w:rPr>
          <w:rFonts w:ascii="Times New Roman" w:hAnsi="Times New Roman" w:cs="Times New Roman"/>
          <w:sz w:val="28"/>
          <w:szCs w:val="28"/>
        </w:rPr>
        <w:t>,</w:t>
      </w:r>
      <w:r w:rsidR="00CD49B2">
        <w:rPr>
          <w:rFonts w:ascii="Times New Roman" w:hAnsi="Times New Roman" w:cs="Times New Roman"/>
          <w:sz w:val="28"/>
          <w:szCs w:val="28"/>
        </w:rPr>
        <w:t>3</w:t>
      </w:r>
      <w:r w:rsidRPr="00FA2009">
        <w:rPr>
          <w:rFonts w:ascii="Times New Roman" w:hAnsi="Times New Roman" w:cs="Times New Roman"/>
          <w:sz w:val="28"/>
          <w:szCs w:val="28"/>
        </w:rPr>
        <w:t>% от общего числа). Наибольшее количество занято в торговле и сфере оказания услуг – 84,5%.</w:t>
      </w:r>
    </w:p>
    <w:p w:rsidR="009B73D1" w:rsidRPr="00FA2009" w:rsidRDefault="009B73D1" w:rsidP="00FA200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составляет 30</w:t>
      </w:r>
      <w:r w:rsidR="004177EF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>,8 ед.</w:t>
      </w:r>
    </w:p>
    <w:p w:rsidR="009B73D1" w:rsidRDefault="009B73D1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</w:t>
      </w:r>
      <w:r w:rsidR="004177EF">
        <w:rPr>
          <w:rFonts w:ascii="Times New Roman" w:hAnsi="Times New Roman" w:cs="Times New Roman"/>
          <w:sz w:val="28"/>
          <w:szCs w:val="28"/>
        </w:rPr>
        <w:t>5</w:t>
      </w:r>
      <w:r w:rsidRPr="00FA2009">
        <w:rPr>
          <w:rFonts w:ascii="Times New Roman" w:hAnsi="Times New Roman" w:cs="Times New Roman"/>
          <w:sz w:val="28"/>
          <w:szCs w:val="28"/>
        </w:rPr>
        <w:t>,</w:t>
      </w:r>
      <w:r w:rsidR="004177EF">
        <w:rPr>
          <w:rFonts w:ascii="Times New Roman" w:hAnsi="Times New Roman" w:cs="Times New Roman"/>
          <w:sz w:val="28"/>
          <w:szCs w:val="28"/>
        </w:rPr>
        <w:t>0</w:t>
      </w:r>
      <w:r w:rsidRPr="00FA2009">
        <w:rPr>
          <w:rFonts w:ascii="Times New Roman" w:hAnsi="Times New Roman" w:cs="Times New Roman"/>
          <w:sz w:val="28"/>
          <w:szCs w:val="28"/>
        </w:rPr>
        <w:t>%.</w:t>
      </w:r>
    </w:p>
    <w:p w:rsidR="006D4030" w:rsidRDefault="00FD0B82" w:rsidP="00FA2009">
      <w:pPr>
        <w:widowControl w:val="0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FA200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за г</w:t>
      </w:r>
      <w:r w:rsidR="004E2280" w:rsidRPr="00FA200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ой обратились</w:t>
      </w:r>
      <w:r w:rsidR="00417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177E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83A67">
        <w:rPr>
          <w:rFonts w:ascii="Times New Roman" w:hAnsi="Times New Roman" w:cs="Times New Roman"/>
          <w:sz w:val="28"/>
          <w:szCs w:val="28"/>
        </w:rPr>
        <w:t>ов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округа. </w:t>
      </w:r>
      <w:r w:rsidR="006D4030" w:rsidRPr="00FA2009">
        <w:rPr>
          <w:rFonts w:ascii="Times New Roman" w:hAnsi="Times New Roman" w:cs="Times New Roman"/>
          <w:sz w:val="28"/>
          <w:szCs w:val="28"/>
        </w:rPr>
        <w:t>Микрозайм</w:t>
      </w:r>
      <w:r w:rsidR="004E2280" w:rsidRPr="00FA2009">
        <w:rPr>
          <w:rFonts w:ascii="Times New Roman" w:hAnsi="Times New Roman" w:cs="Times New Roman"/>
          <w:sz w:val="28"/>
          <w:szCs w:val="28"/>
        </w:rPr>
        <w:t>ами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НМО «Фонд микрофинансирования субъектов малого и среднего предпринимательства в Ставропольском крае»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воспольз</w:t>
      </w:r>
      <w:r w:rsidR="004177EF">
        <w:rPr>
          <w:rFonts w:ascii="Times New Roman" w:hAnsi="Times New Roman" w:cs="Times New Roman"/>
          <w:sz w:val="28"/>
          <w:szCs w:val="28"/>
        </w:rPr>
        <w:t xml:space="preserve">овались </w:t>
      </w:r>
      <w:r w:rsidR="00CD49B2">
        <w:rPr>
          <w:rFonts w:ascii="Times New Roman" w:hAnsi="Times New Roman" w:cs="Times New Roman"/>
          <w:sz w:val="28"/>
          <w:szCs w:val="28"/>
        </w:rPr>
        <w:t>8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73FF2">
        <w:rPr>
          <w:rFonts w:ascii="Times New Roman" w:hAnsi="Times New Roman" w:cs="Times New Roman"/>
          <w:sz w:val="28"/>
          <w:szCs w:val="28"/>
        </w:rPr>
        <w:t>ов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МСП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D49B2">
        <w:rPr>
          <w:rFonts w:ascii="Times New Roman" w:hAnsi="Times New Roman" w:cs="Times New Roman"/>
          <w:sz w:val="28"/>
          <w:szCs w:val="28"/>
        </w:rPr>
        <w:t>12 505</w:t>
      </w:r>
      <w:r w:rsidR="004177EF">
        <w:rPr>
          <w:rFonts w:ascii="Times New Roman" w:hAnsi="Times New Roman" w:cs="Times New Roman"/>
          <w:sz w:val="28"/>
          <w:szCs w:val="28"/>
        </w:rPr>
        <w:t>,0</w:t>
      </w:r>
      <w:r w:rsidR="00CD49B2">
        <w:rPr>
          <w:rFonts w:ascii="Times New Roman" w:hAnsi="Times New Roman" w:cs="Times New Roman"/>
          <w:sz w:val="28"/>
          <w:szCs w:val="28"/>
        </w:rPr>
        <w:t>0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тыс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. рублей. ГУП СК «Гарантийный фонд поддержки субъектов малого и среднего предпринимательства в Ставропольском крае» предоставлено </w:t>
      </w:r>
      <w:r w:rsidR="00CD49B2">
        <w:rPr>
          <w:rFonts w:ascii="Times New Roman" w:hAnsi="Times New Roman" w:cs="Times New Roman"/>
          <w:sz w:val="28"/>
          <w:szCs w:val="28"/>
        </w:rPr>
        <w:t>5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поручительств на сумму </w:t>
      </w:r>
      <w:r w:rsidR="00CD49B2">
        <w:rPr>
          <w:rFonts w:ascii="Times New Roman" w:hAnsi="Times New Roman" w:cs="Times New Roman"/>
          <w:sz w:val="28"/>
          <w:szCs w:val="28"/>
        </w:rPr>
        <w:t>18</w:t>
      </w:r>
      <w:r w:rsidR="004177EF">
        <w:rPr>
          <w:rFonts w:ascii="Times New Roman" w:hAnsi="Times New Roman" w:cs="Times New Roman"/>
          <w:sz w:val="28"/>
          <w:szCs w:val="28"/>
        </w:rPr>
        <w:t>,</w:t>
      </w:r>
      <w:r w:rsidR="00CD49B2">
        <w:rPr>
          <w:rFonts w:ascii="Times New Roman" w:hAnsi="Times New Roman" w:cs="Times New Roman"/>
          <w:sz w:val="28"/>
          <w:szCs w:val="28"/>
        </w:rPr>
        <w:t>6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4177EF">
        <w:rPr>
          <w:rFonts w:ascii="Times New Roman" w:hAnsi="Times New Roman" w:cs="Times New Roman"/>
          <w:sz w:val="28"/>
          <w:szCs w:val="28"/>
        </w:rPr>
        <w:t xml:space="preserve">Фондом поддержки предпринимательства в Ставропольском крае </w:t>
      </w:r>
      <w:r w:rsidR="00E73FF2">
        <w:rPr>
          <w:rFonts w:ascii="Times New Roman" w:hAnsi="Times New Roman" w:cs="Times New Roman"/>
          <w:sz w:val="28"/>
          <w:szCs w:val="28"/>
        </w:rPr>
        <w:t>4</w:t>
      </w:r>
      <w:r w:rsidR="00811609">
        <w:rPr>
          <w:rFonts w:ascii="Times New Roman" w:hAnsi="Times New Roman" w:cs="Times New Roman"/>
          <w:sz w:val="28"/>
          <w:szCs w:val="28"/>
        </w:rPr>
        <w:t>6</w:t>
      </w:r>
      <w:r w:rsidR="004177EF">
        <w:rPr>
          <w:rFonts w:ascii="Times New Roman" w:hAnsi="Times New Roman" w:cs="Times New Roman"/>
          <w:sz w:val="28"/>
          <w:szCs w:val="28"/>
        </w:rPr>
        <w:t xml:space="preserve"> предпринимателям была оказана консультационная поддержка.</w:t>
      </w:r>
    </w:p>
    <w:p w:rsidR="004D08FD" w:rsidRPr="00FA2009" w:rsidRDefault="004D08FD" w:rsidP="00FA2009">
      <w:pPr>
        <w:widowControl w:val="0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«Центр занятости Петровского района» в рамках реализации программных мероприятий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отчетном году оказана единовременная финансовая помощь при государственной регистрации в качестве индивидуального предпринимателя в сумме 147,0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2 гражданам (в 2018 году 3 гражданам на сумму 220,5 тыс.рублей).</w:t>
      </w:r>
    </w:p>
    <w:p w:rsidR="00CA0E83" w:rsidRPr="00FA2009" w:rsidRDefault="00CA0E83" w:rsidP="00FA2009">
      <w:pPr>
        <w:pStyle w:val="a9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A2009">
        <w:rPr>
          <w:sz w:val="28"/>
          <w:szCs w:val="28"/>
        </w:rPr>
        <w:t xml:space="preserve">Чтобы предприниматели могли более уверенно чувствовать себя при ведении своего бизнеса, регулярно проводятся обучающие семинары, круглые столы, конференции, совещания, </w:t>
      </w:r>
      <w:r w:rsidRPr="00FA2009">
        <w:rPr>
          <w:color w:val="262626"/>
          <w:sz w:val="28"/>
          <w:szCs w:val="28"/>
        </w:rPr>
        <w:t>на которых они не только получают консультации о механизмах поддержки</w:t>
      </w:r>
      <w:r w:rsidR="007B23F5" w:rsidRPr="00FA2009">
        <w:rPr>
          <w:color w:val="262626"/>
          <w:sz w:val="28"/>
          <w:szCs w:val="28"/>
        </w:rPr>
        <w:t xml:space="preserve"> субъектов МСП</w:t>
      </w:r>
      <w:r w:rsidRPr="00FA2009">
        <w:rPr>
          <w:color w:val="262626"/>
          <w:sz w:val="28"/>
          <w:szCs w:val="28"/>
        </w:rPr>
        <w:t xml:space="preserve">, но и  говорят о своих возникших проблемах при работе, какие еще необходимо создать условия для расширения предприятий и создания новых рабочих мест.  </w:t>
      </w:r>
      <w:proofErr w:type="gramEnd"/>
    </w:p>
    <w:p w:rsidR="00CA0E83" w:rsidRPr="00FA2009" w:rsidRDefault="00CA0E83" w:rsidP="00FA200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округа организована работа координационного совета по развитию малого и среднего предпринимательства, направленная на привлечение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к выработке и реализации мероприятий по поддержке малого и среднего предпринимательства на территории</w:t>
      </w:r>
      <w:r w:rsidR="007B23F5" w:rsidRPr="00FA20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>;</w:t>
      </w:r>
      <w:r w:rsidR="00811609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выдвижение и поддержк</w:t>
      </w:r>
      <w:r w:rsidR="007B23F5" w:rsidRPr="00FA2009">
        <w:rPr>
          <w:rFonts w:ascii="Times New Roman" w:hAnsi="Times New Roman" w:cs="Times New Roman"/>
          <w:sz w:val="28"/>
          <w:szCs w:val="28"/>
        </w:rPr>
        <w:t>у</w:t>
      </w:r>
      <w:r w:rsidRPr="00FA2009">
        <w:rPr>
          <w:rFonts w:ascii="Times New Roman" w:hAnsi="Times New Roman" w:cs="Times New Roman"/>
          <w:sz w:val="28"/>
          <w:szCs w:val="28"/>
        </w:rPr>
        <w:t xml:space="preserve"> инициатив, направленных на реализацию муниципальной политики в области развития малого и среднего предпринимательства</w:t>
      </w:r>
      <w:proofErr w:type="gramStart"/>
      <w:r w:rsidRPr="00FA2009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FA2009">
        <w:rPr>
          <w:rFonts w:ascii="Times New Roman" w:hAnsi="Times New Roman" w:cs="Times New Roman"/>
          <w:sz w:val="28"/>
          <w:szCs w:val="28"/>
        </w:rPr>
        <w:t xml:space="preserve">частие в разработке, координации и реализации муниципальных целевых программ, направленных на развитие и поддержку малого и среднего предпринимательства; рассмотрение результатов мониторинга состояния малого и среднего предпринимательства на территории городского округа, распространение положительного опыта работы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информации;</w:t>
      </w:r>
      <w:r w:rsidR="004D08FD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6D4030" w:rsidRPr="00FA2009" w:rsidRDefault="00CA0E83" w:rsidP="00FA2009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A2009">
        <w:rPr>
          <w:rFonts w:ascii="&amp;quot" w:hAnsi="&amp;quot"/>
          <w:color w:val="262626"/>
          <w:sz w:val="28"/>
          <w:szCs w:val="28"/>
        </w:rPr>
        <w:tab/>
      </w:r>
      <w:r w:rsidRPr="00FA2009">
        <w:rPr>
          <w:sz w:val="28"/>
          <w:szCs w:val="28"/>
        </w:rPr>
        <w:t>Образовательный</w:t>
      </w:r>
      <w:r w:rsidRPr="00FA2009">
        <w:rPr>
          <w:sz w:val="28"/>
          <w:szCs w:val="28"/>
        </w:rPr>
        <w:tab/>
        <w:t xml:space="preserve"> процесс предпринимателей </w:t>
      </w:r>
      <w:r w:rsidR="007B23F5" w:rsidRPr="00FA2009">
        <w:rPr>
          <w:sz w:val="28"/>
          <w:szCs w:val="28"/>
        </w:rPr>
        <w:t>городского округа</w:t>
      </w:r>
      <w:r w:rsidRPr="00FA2009">
        <w:rPr>
          <w:sz w:val="28"/>
          <w:szCs w:val="28"/>
        </w:rPr>
        <w:t xml:space="preserve"> проходит с привлечением министерства экономического развития СК, Корпорации развития СК, торгово-промышленной палаты СК, фонда поддержки предпринимательства, гарантийного фонда, фонда микрофинансирования, уполномоченного по защите прав предпринимателей, налоговой инспекции, полиции.</w:t>
      </w:r>
    </w:p>
    <w:p w:rsidR="006D4030" w:rsidRPr="00FA2009" w:rsidRDefault="006D4030" w:rsidP="00FA2009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2009">
        <w:rPr>
          <w:sz w:val="28"/>
          <w:szCs w:val="28"/>
        </w:rPr>
        <w:tab/>
      </w:r>
      <w:bookmarkStart w:id="0" w:name="_Hlk535913605"/>
      <w:r w:rsidRPr="00FA2009">
        <w:rPr>
          <w:rFonts w:ascii="Times New Roman" w:hAnsi="Times New Roman"/>
          <w:sz w:val="28"/>
          <w:szCs w:val="28"/>
        </w:rPr>
        <w:t xml:space="preserve">Одной из форм поддержки бизнеса в Петровском </w:t>
      </w:r>
      <w:r w:rsidR="006E43E4" w:rsidRPr="00FA2009">
        <w:rPr>
          <w:rFonts w:ascii="Times New Roman" w:hAnsi="Times New Roman"/>
          <w:sz w:val="28"/>
          <w:szCs w:val="28"/>
        </w:rPr>
        <w:t>городском округе</w:t>
      </w:r>
      <w:r w:rsidRPr="00FA2009">
        <w:rPr>
          <w:rFonts w:ascii="Times New Roman" w:hAnsi="Times New Roman"/>
          <w:sz w:val="28"/>
          <w:szCs w:val="28"/>
        </w:rPr>
        <w:t xml:space="preserve"> является проведение конкурсов</w:t>
      </w:r>
      <w:r w:rsidR="0020068A" w:rsidRPr="00FA2009">
        <w:rPr>
          <w:rFonts w:ascii="Times New Roman" w:hAnsi="Times New Roman"/>
          <w:sz w:val="28"/>
          <w:szCs w:val="28"/>
        </w:rPr>
        <w:t>, чемпионатов</w:t>
      </w:r>
      <w:r w:rsidRPr="00FA2009">
        <w:rPr>
          <w:rFonts w:ascii="Times New Roman" w:hAnsi="Times New Roman"/>
          <w:sz w:val="28"/>
          <w:szCs w:val="28"/>
        </w:rPr>
        <w:t xml:space="preserve"> профессионального мастерства, </w:t>
      </w:r>
      <w:r w:rsidR="006E2E8D" w:rsidRPr="00FA2009">
        <w:rPr>
          <w:rFonts w:ascii="Times New Roman" w:hAnsi="Times New Roman"/>
          <w:sz w:val="28"/>
          <w:szCs w:val="28"/>
        </w:rPr>
        <w:t>выставок ярмарок с дегустацией продукции местных производителей.</w:t>
      </w:r>
    </w:p>
    <w:p w:rsidR="006E2E8D" w:rsidRDefault="006E2E8D" w:rsidP="00FA2009">
      <w:pPr>
        <w:spacing w:line="276" w:lineRule="auto"/>
        <w:ind w:firstLine="45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FA2009">
        <w:rPr>
          <w:rFonts w:ascii="Times New Roman" w:hAnsi="Times New Roman" w:cs="Times New Roman"/>
          <w:sz w:val="28"/>
          <w:szCs w:val="28"/>
        </w:rPr>
        <w:t>жилищно-</w:t>
      </w:r>
      <w:r w:rsidRPr="00FA2009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4177EF">
        <w:rPr>
          <w:rFonts w:ascii="Times New Roman" w:hAnsi="Times New Roman" w:cs="Times New Roman"/>
          <w:sz w:val="28"/>
          <w:szCs w:val="28"/>
        </w:rPr>
        <w:t xml:space="preserve">ось торжественное мероприятие  </w:t>
      </w:r>
      <w:r w:rsidR="004177EF" w:rsidRPr="004177EF">
        <w:rPr>
          <w:rFonts w:ascii="Times New Roman" w:eastAsia="Cambria" w:hAnsi="Times New Roman" w:cs="Times New Roman"/>
          <w:sz w:val="28"/>
          <w:szCs w:val="28"/>
        </w:rPr>
        <w:t>«Образ совершенства – 2019», в котором приняли участие мастера салонов и индивидуальные предприниматели округа. Создателями образов стали: салоны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Гала-Стиль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Г.Д.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Малухи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, «Элегия» Е.С.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Решетняк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,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Визаж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И.Б.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Абдулманаповой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,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Арт-студия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Ольги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Лубочниковой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, «Студия красоты»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Кикоть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 Е.П., «Студия красивых волос» А.А.Петросян, ИП И.Е. Журавлевой.</w:t>
      </w:r>
    </w:p>
    <w:p w:rsidR="00783A67" w:rsidRPr="00783A67" w:rsidRDefault="00783A67" w:rsidP="00FA2009">
      <w:pPr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мае в рамках празднования Дня </w:t>
      </w:r>
      <w:r w:rsidRPr="00783A67">
        <w:rPr>
          <w:rFonts w:ascii="Times New Roman" w:hAnsi="Times New Roman" w:cs="Times New Roman"/>
          <w:bCs/>
          <w:sz w:val="28"/>
          <w:szCs w:val="28"/>
        </w:rPr>
        <w:t xml:space="preserve">российского предпринимательства на базе кафе «Казачий Курень» администрацией Петровского городского округа Ставропольского края было проведено торжественное мероприятие, в котором приняли участие индивидуальные предприниматели Петровского городского округа Ставропольского края. В рамках мероприятия </w:t>
      </w:r>
      <w:r w:rsidRPr="00783A67">
        <w:rPr>
          <w:rFonts w:ascii="Times New Roman" w:hAnsi="Times New Roman" w:cs="Times New Roman"/>
          <w:sz w:val="28"/>
          <w:szCs w:val="28"/>
        </w:rPr>
        <w:t xml:space="preserve">были награждены Благодарственными письмами самые активные и отзывчивые </w:t>
      </w:r>
      <w:r w:rsidRPr="00783A67">
        <w:rPr>
          <w:rFonts w:ascii="Times New Roman" w:hAnsi="Times New Roman" w:cs="Times New Roman"/>
          <w:sz w:val="28"/>
          <w:szCs w:val="28"/>
        </w:rPr>
        <w:lastRenderedPageBreak/>
        <w:t>предприниматели за оказание содействия в организации и проведении мероприятий социальной направленности в Петровском городском округе Ставропольского края и в честь Дня российского предпринимательства.</w:t>
      </w:r>
    </w:p>
    <w:p w:rsidR="00783A67" w:rsidRDefault="00AC3A76" w:rsidP="004661DE">
      <w:pPr>
        <w:rPr>
          <w:rFonts w:ascii="Times New Roman" w:eastAsia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/>
          <w:sz w:val="28"/>
          <w:szCs w:val="28"/>
        </w:rPr>
        <w:tab/>
      </w:r>
      <w:bookmarkEnd w:id="0"/>
      <w:r w:rsidR="00783A67">
        <w:rPr>
          <w:rFonts w:ascii="Times New Roman" w:hAnsi="Times New Roman"/>
          <w:sz w:val="28"/>
          <w:szCs w:val="28"/>
        </w:rPr>
        <w:t>В рамках торжественно</w:t>
      </w:r>
      <w:r w:rsidR="004661DE">
        <w:rPr>
          <w:rFonts w:ascii="Times New Roman" w:hAnsi="Times New Roman"/>
          <w:sz w:val="28"/>
          <w:szCs w:val="28"/>
        </w:rPr>
        <w:t>го</w:t>
      </w:r>
      <w:r w:rsidR="00783A67">
        <w:rPr>
          <w:rFonts w:ascii="Times New Roman" w:hAnsi="Times New Roman"/>
          <w:sz w:val="28"/>
          <w:szCs w:val="28"/>
        </w:rPr>
        <w:t xml:space="preserve"> мероприятия были подведены итоги конкурса «Предприниматель года».</w:t>
      </w:r>
      <w:r w:rsidR="00783A67" w:rsidRPr="0078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проводился по трем </w:t>
      </w:r>
      <w:r w:rsidR="004661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t xml:space="preserve">оминациям: 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«Лучший опыт развития и модернизация действующего бизнеса», 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«Лучший начинающий бизнес-проект», 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«За наибольший вклад в социальное развитие Петровского городского округа».  </w:t>
      </w:r>
    </w:p>
    <w:p w:rsidR="00783A67" w:rsidRPr="00783A67" w:rsidRDefault="00783A67" w:rsidP="004661DE">
      <w:pPr>
        <w:rPr>
          <w:rFonts w:ascii="Times New Roman" w:eastAsia="Times New Roman" w:hAnsi="Times New Roman" w:cs="Times New Roman"/>
          <w:sz w:val="28"/>
          <w:szCs w:val="28"/>
        </w:rPr>
      </w:pPr>
      <w:r w:rsidRPr="00783A67">
        <w:rPr>
          <w:rFonts w:ascii="Times New Roman" w:eastAsia="Times New Roman" w:hAnsi="Times New Roman" w:cs="Times New Roman"/>
          <w:sz w:val="28"/>
          <w:szCs w:val="28"/>
        </w:rPr>
        <w:t xml:space="preserve">По условиям конкурса участник, набравший наибольшее количество баллов, признается победителем. Особое внимание обращалось: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на уплату налогов в бюджеты всех уровней,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на своевременную оплату платежей во внебюджетные фонды,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размер среднемесячной заработной платы работников,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количество созданных рабочих мест,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улучшение качества и расширение ассортимента производимых товаров и услуг.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  Победителями </w:t>
      </w:r>
      <w:proofErr w:type="gramStart"/>
      <w:r w:rsidRPr="00783A67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proofErr w:type="gramEnd"/>
      <w:r w:rsidRPr="00783A67">
        <w:rPr>
          <w:rFonts w:ascii="Times New Roman" w:eastAsia="Times New Roman" w:hAnsi="Times New Roman" w:cs="Times New Roman"/>
          <w:sz w:val="28"/>
          <w:szCs w:val="28"/>
        </w:rPr>
        <w:t xml:space="preserve">: ИП глава </w:t>
      </w:r>
      <w:proofErr w:type="gramStart"/>
      <w:r w:rsidRPr="00783A67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783A67">
        <w:rPr>
          <w:rFonts w:ascii="Times New Roman" w:eastAsia="Times New Roman" w:hAnsi="Times New Roman" w:cs="Times New Roman"/>
          <w:sz w:val="28"/>
          <w:szCs w:val="28"/>
        </w:rPr>
        <w:t xml:space="preserve">Ф)Х Беда В.С., ИП </w:t>
      </w:r>
      <w:proofErr w:type="spellStart"/>
      <w:r w:rsidRPr="00783A67">
        <w:rPr>
          <w:rFonts w:ascii="Times New Roman" w:eastAsia="Times New Roman" w:hAnsi="Times New Roman" w:cs="Times New Roman"/>
          <w:sz w:val="28"/>
          <w:szCs w:val="28"/>
        </w:rPr>
        <w:t>Рожковская</w:t>
      </w:r>
      <w:proofErr w:type="spellEnd"/>
      <w:r w:rsidRPr="00783A67">
        <w:rPr>
          <w:rFonts w:ascii="Times New Roman" w:eastAsia="Times New Roman" w:hAnsi="Times New Roman" w:cs="Times New Roman"/>
          <w:sz w:val="28"/>
          <w:szCs w:val="28"/>
        </w:rPr>
        <w:t xml:space="preserve"> Т.П. </w:t>
      </w:r>
    </w:p>
    <w:p w:rsidR="009816E9" w:rsidRPr="009816E9" w:rsidRDefault="009816E9" w:rsidP="009816E9">
      <w:pPr>
        <w:shd w:val="clear" w:color="auto" w:fill="FFFFFF"/>
        <w:ind w:firstLine="7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подпрограммы пищевой и перерабатывающей промышленности и потребительского рынка на территории округа  п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ришёлся </w:t>
      </w:r>
      <w:proofErr w:type="spell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>петровчанам</w:t>
      </w:r>
      <w:proofErr w:type="spell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душе праздник хлеба с выставкой разнообразных хлебобулочных изделий, которые, не иначе, как шедеврами, назвать было нельзя. Оценивались они по номинациям: «Свадебный каравай», «Именинный пирог», «Хлебные чудеса». Организовали его 12 октября, в День празднования 95-летия Петровского района и Дня города Светлограда.</w:t>
      </w:r>
    </w:p>
    <w:p w:rsidR="009816E9" w:rsidRPr="009816E9" w:rsidRDefault="009816E9" w:rsidP="009816E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    Представили свою продукцию на празднике территориальные отделы от каждого сельского поселения Петровского городского округа, а также предприниматели, перерабатывающие предприятия и организации. Среди них были определены лучшие </w:t>
      </w:r>
      <w:proofErr w:type="gram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>из</w:t>
      </w:r>
      <w:proofErr w:type="gram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лучших. </w:t>
      </w:r>
      <w:proofErr w:type="gram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Дипломами победителей и ценными подарками в номинации "Свадебный каравай" отмечены: с. Благодатное, второе место – с. </w:t>
      </w:r>
      <w:proofErr w:type="spell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>Шведино</w:t>
      </w:r>
      <w:proofErr w:type="spell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третье место – с. </w:t>
      </w:r>
      <w:proofErr w:type="spell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>Шангала</w:t>
      </w:r>
      <w:proofErr w:type="spell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в номинации «Именинный пирог» лучшими стали с. Гофицкое, вторыми – с. Николина Балка, а третьими – с. Просянка; в номинации «Хлебные чудеса» победитель - п. Рогатая Балка, второе место разделили с. Высоцкое и с. Ореховка, а третье место – с. </w:t>
      </w:r>
      <w:proofErr w:type="spell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>Константиновкое</w:t>
      </w:r>
      <w:proofErr w:type="spell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Всем победителям вручили телевизоры, а в качестве призов за вторые и третьи места были микроволновые печи и </w:t>
      </w:r>
      <w:proofErr w:type="spell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>кулеры</w:t>
      </w:r>
      <w:proofErr w:type="spell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816E9" w:rsidRDefault="009816E9" w:rsidP="004177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Pr="009816E9" w:rsidRDefault="006D4030" w:rsidP="00FA200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сбалансированности товарных рынков сельхозпродукцией, продукцией местных товаропроизводителей и недопущения ускоренного роста цена на продовольствие, на территории Петровского городского округа Ставропольского края активно развивается ярмарочная торговля. </w:t>
      </w:r>
    </w:p>
    <w:p w:rsidR="00F87C45" w:rsidRPr="009750D2" w:rsidRDefault="006D4030" w:rsidP="005B237C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Для осуществления ярмарочной торговли </w:t>
      </w:r>
      <w:r w:rsidRPr="00FA2009">
        <w:rPr>
          <w:rFonts w:ascii="Times New Roman" w:hAnsi="Times New Roman" w:cs="Times New Roman"/>
          <w:sz w:val="28"/>
          <w:szCs w:val="28"/>
        </w:rPr>
        <w:t>предусмотрено 55</w:t>
      </w:r>
      <w:r w:rsidR="001C0B89" w:rsidRPr="00FA2009">
        <w:rPr>
          <w:rFonts w:ascii="Times New Roman" w:hAnsi="Times New Roman" w:cs="Times New Roman"/>
          <w:sz w:val="28"/>
          <w:szCs w:val="28"/>
        </w:rPr>
        <w:t>8</w:t>
      </w:r>
      <w:r w:rsidRPr="00FA2009">
        <w:rPr>
          <w:rFonts w:ascii="Times New Roman" w:hAnsi="Times New Roman" w:cs="Times New Roman"/>
          <w:sz w:val="28"/>
          <w:szCs w:val="28"/>
        </w:rPr>
        <w:t xml:space="preserve"> торговых мест.</w:t>
      </w: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 На ярмарках была представлена продукция не только районных производителей, но и представителей из других районов и городов края, соседних регионов.</w:t>
      </w:r>
      <w:r w:rsidR="005B237C" w:rsidRPr="005B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E9" w:rsidRPr="009816E9" w:rsidRDefault="009816E9" w:rsidP="005B237C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января 2020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года в округе в соответствии с нормативными документами определено 16 площадок для проведения регулярных ярмарок, на которых организовано 558 торговых мест. 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В Петровском городском округе </w:t>
      </w:r>
      <w:r w:rsidR="005B237C">
        <w:rPr>
          <w:rFonts w:ascii="Times New Roman" w:hAnsi="Times New Roman" w:cs="Times New Roman"/>
          <w:sz w:val="28"/>
          <w:szCs w:val="28"/>
        </w:rPr>
        <w:t xml:space="preserve">в 2019 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 w:rsidR="005B237C">
        <w:rPr>
          <w:rFonts w:ascii="Times New Roman" w:hAnsi="Times New Roman" w:cs="Times New Roman"/>
          <w:sz w:val="28"/>
          <w:szCs w:val="28"/>
        </w:rPr>
        <w:t>у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B237C">
        <w:rPr>
          <w:rFonts w:ascii="Times New Roman" w:hAnsi="Times New Roman" w:cs="Times New Roman"/>
          <w:sz w:val="28"/>
          <w:szCs w:val="28"/>
        </w:rPr>
        <w:t xml:space="preserve">о 187 </w:t>
      </w:r>
      <w:r w:rsidR="005B237C" w:rsidRPr="00FA2009">
        <w:rPr>
          <w:rFonts w:ascii="Times New Roman" w:hAnsi="Times New Roman" w:cs="Times New Roman"/>
          <w:sz w:val="28"/>
          <w:szCs w:val="28"/>
        </w:rPr>
        <w:t>ярма</w:t>
      </w:r>
      <w:r w:rsidR="005B237C">
        <w:rPr>
          <w:rFonts w:ascii="Times New Roman" w:hAnsi="Times New Roman" w:cs="Times New Roman"/>
          <w:sz w:val="28"/>
          <w:szCs w:val="28"/>
        </w:rPr>
        <w:t>рок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 и выстав</w:t>
      </w:r>
      <w:r w:rsidR="005B237C">
        <w:rPr>
          <w:rFonts w:ascii="Times New Roman" w:hAnsi="Times New Roman" w:cs="Times New Roman"/>
          <w:sz w:val="28"/>
          <w:szCs w:val="28"/>
        </w:rPr>
        <w:t>ок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 – ярмар</w:t>
      </w:r>
      <w:r w:rsidR="005B237C">
        <w:rPr>
          <w:rFonts w:ascii="Times New Roman" w:hAnsi="Times New Roman" w:cs="Times New Roman"/>
          <w:sz w:val="28"/>
          <w:szCs w:val="28"/>
        </w:rPr>
        <w:t>о</w:t>
      </w:r>
      <w:r w:rsidR="005B237C" w:rsidRPr="00FA2009">
        <w:rPr>
          <w:rFonts w:ascii="Times New Roman" w:hAnsi="Times New Roman" w:cs="Times New Roman"/>
          <w:sz w:val="28"/>
          <w:szCs w:val="28"/>
        </w:rPr>
        <w:t>к с дегустацией продукции местных производителей.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>Организаторами ярмарок разработаны нормативно правовые акты, регламентирующие предоставление торговых мест. Недостатка в торговых местах на ярмарках не отмечается ни в одном поселении. Расширение ярмарочной торговли с увеличением оборота продукции местных товаропроизводителей, крестьянско-фермерских хозяйств, граждан ведущих личные подсобные хозяйства способствует продвижению продукции местных товаропроизводителей и сокращению числа посредников.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В  г. Светлограде активно развивается формат  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выставки–ярмарки под девизом «Покупай </w:t>
      </w:r>
      <w:proofErr w:type="gram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ставропольское</w:t>
      </w:r>
      <w:proofErr w:type="gram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!», с предоставлением торговых мест на бесплатной основе, с дегустацией продукции местных производителей и награждением лучших производителей.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В 2019 году в ярмарке приняли участие 451 участника, в том числе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перерабатывающие предприятия, индивидуальные предприниматели              </w:t>
      </w:r>
      <w:proofErr w:type="gramStart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 Михайловска, с. Александровского, г. Георгиевска, Ростовской области  и Краснодарского края.</w:t>
      </w:r>
      <w:r w:rsidRPr="009816E9">
        <w:rPr>
          <w:rFonts w:ascii="regular" w:eastAsia="Times New Roman" w:hAnsi="regular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Ярмарка стала традиционной, ее продукция пользуется заслуженным спросом и нацелена она на обеспечение жителей округа качественной продукцией собственного производства по доступным ценам. Жители имеют возможность сэкономить семейный бюджет, покупая продукцию по доступной цене.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Увеличение объемов продаж на ярмарках положительно сказывается на снижении уровня цен на социально значимые продукты питания.</w:t>
      </w:r>
    </w:p>
    <w:p w:rsidR="009816E9" w:rsidRDefault="009816E9" w:rsidP="009816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Одним из направлений работы остается увеличение присутствия товаров местных производителей на рынке и ярмарках округа, увеличение количества торговых мест для проведения расширенных сезонных ярмарок по продаже сельхозпродукции и продукции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местных производителей.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>Оборот розничной торговли на ярмарках в 2019 году составил 32323,98 тыс</w:t>
      </w:r>
      <w:proofErr w:type="gramStart"/>
      <w:r w:rsidRPr="009816E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816E9">
        <w:rPr>
          <w:rFonts w:ascii="Times New Roman" w:eastAsia="Times New Roman" w:hAnsi="Times New Roman" w:cs="Times New Roman"/>
          <w:sz w:val="28"/>
          <w:szCs w:val="28"/>
        </w:rPr>
        <w:t>ублей, в 2018 году 29008,82 тыс.рублей, увеличился на 11,4%.</w:t>
      </w:r>
    </w:p>
    <w:p w:rsidR="009816E9" w:rsidRPr="00FA2009" w:rsidRDefault="009816E9" w:rsidP="009816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>Ценовая ситуация в округе остается стабильной.</w:t>
      </w:r>
    </w:p>
    <w:sectPr w:rsidR="009816E9" w:rsidRPr="00FA2009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9AD"/>
    <w:rsid w:val="0003281D"/>
    <w:rsid w:val="000719C5"/>
    <w:rsid w:val="000947B3"/>
    <w:rsid w:val="000C30DA"/>
    <w:rsid w:val="000C79E8"/>
    <w:rsid w:val="000D3B03"/>
    <w:rsid w:val="000F4F3A"/>
    <w:rsid w:val="00133B95"/>
    <w:rsid w:val="00151874"/>
    <w:rsid w:val="00160521"/>
    <w:rsid w:val="001A7355"/>
    <w:rsid w:val="001B7D24"/>
    <w:rsid w:val="001C0B89"/>
    <w:rsid w:val="001F31DB"/>
    <w:rsid w:val="0020068A"/>
    <w:rsid w:val="00225169"/>
    <w:rsid w:val="00243B41"/>
    <w:rsid w:val="0027030F"/>
    <w:rsid w:val="002C13AD"/>
    <w:rsid w:val="00323C8C"/>
    <w:rsid w:val="0035496A"/>
    <w:rsid w:val="00383A4A"/>
    <w:rsid w:val="003A6C24"/>
    <w:rsid w:val="003B36E7"/>
    <w:rsid w:val="003D710B"/>
    <w:rsid w:val="004177EF"/>
    <w:rsid w:val="004350B4"/>
    <w:rsid w:val="0044742B"/>
    <w:rsid w:val="00460A77"/>
    <w:rsid w:val="004661DE"/>
    <w:rsid w:val="004D08FD"/>
    <w:rsid w:val="004E2280"/>
    <w:rsid w:val="005B237C"/>
    <w:rsid w:val="00612D4C"/>
    <w:rsid w:val="00652B18"/>
    <w:rsid w:val="006D4030"/>
    <w:rsid w:val="006E142B"/>
    <w:rsid w:val="006E2E8D"/>
    <w:rsid w:val="006E43E4"/>
    <w:rsid w:val="00740586"/>
    <w:rsid w:val="0074256D"/>
    <w:rsid w:val="00762821"/>
    <w:rsid w:val="00777BBF"/>
    <w:rsid w:val="00783A67"/>
    <w:rsid w:val="00784D04"/>
    <w:rsid w:val="007B23F5"/>
    <w:rsid w:val="007C6EB5"/>
    <w:rsid w:val="00811609"/>
    <w:rsid w:val="008E4EB4"/>
    <w:rsid w:val="009139AD"/>
    <w:rsid w:val="009750D2"/>
    <w:rsid w:val="009816E9"/>
    <w:rsid w:val="00992398"/>
    <w:rsid w:val="009A09BF"/>
    <w:rsid w:val="009B73D1"/>
    <w:rsid w:val="009E414F"/>
    <w:rsid w:val="00A13BDE"/>
    <w:rsid w:val="00A3263A"/>
    <w:rsid w:val="00A67731"/>
    <w:rsid w:val="00A86A48"/>
    <w:rsid w:val="00AC3A76"/>
    <w:rsid w:val="00B735E5"/>
    <w:rsid w:val="00BB7F9A"/>
    <w:rsid w:val="00C132CA"/>
    <w:rsid w:val="00CA0E83"/>
    <w:rsid w:val="00CB1878"/>
    <w:rsid w:val="00CD49B2"/>
    <w:rsid w:val="00CF1C21"/>
    <w:rsid w:val="00D16724"/>
    <w:rsid w:val="00D25F61"/>
    <w:rsid w:val="00D3553E"/>
    <w:rsid w:val="00D407DC"/>
    <w:rsid w:val="00DD2CEA"/>
    <w:rsid w:val="00E17720"/>
    <w:rsid w:val="00E73FF2"/>
    <w:rsid w:val="00EE15CB"/>
    <w:rsid w:val="00EE44B6"/>
    <w:rsid w:val="00F36C3B"/>
    <w:rsid w:val="00F87C45"/>
    <w:rsid w:val="00FA2009"/>
    <w:rsid w:val="00FD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Инна Александровна</dc:creator>
  <cp:lastModifiedBy>cherskova</cp:lastModifiedBy>
  <cp:revision>6</cp:revision>
  <cp:lastPrinted>2019-10-14T06:23:00Z</cp:lastPrinted>
  <dcterms:created xsi:type="dcterms:W3CDTF">2020-02-05T14:30:00Z</dcterms:created>
  <dcterms:modified xsi:type="dcterms:W3CDTF">2020-02-10T14:20:00Z</dcterms:modified>
</cp:coreProperties>
</file>