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B" w:rsidRDefault="004C74BB" w:rsidP="004C74BB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9525" b="9525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CC">
        <w:rPr>
          <w:sz w:val="28"/>
          <w:szCs w:val="28"/>
        </w:rPr>
        <w:t>«    »</w:t>
      </w:r>
      <w:r>
        <w:rPr>
          <w:sz w:val="28"/>
          <w:szCs w:val="28"/>
        </w:rPr>
        <w:t xml:space="preserve"> </w:t>
      </w:r>
      <w:r w:rsidR="001F372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 года</w:t>
      </w:r>
    </w:p>
    <w:p w:rsidR="004C74BB" w:rsidRDefault="004C74BB" w:rsidP="004C74BB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C74BB" w:rsidRDefault="004C74BB" w:rsidP="004C74BB"/>
    <w:p w:rsidR="004C74BB" w:rsidRDefault="004C74BB" w:rsidP="004C74BB"/>
    <w:p w:rsidR="004C74BB" w:rsidRDefault="004C74BB" w:rsidP="004C74BB"/>
    <w:p w:rsidR="004C74BB" w:rsidRDefault="004C74BB" w:rsidP="004C74BB"/>
    <w:p w:rsidR="004C74BB" w:rsidRPr="004C74BB" w:rsidRDefault="004C74BB" w:rsidP="004C74BB">
      <w:r>
        <w:t>пресс-релиз</w:t>
      </w:r>
    </w:p>
    <w:p w:rsidR="00CF28F0" w:rsidRPr="009E2AE1" w:rsidRDefault="00CF28F0" w:rsidP="00CF2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AE1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Pr="009E2A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проведена проверка соблюдения </w:t>
      </w:r>
      <w:r w:rsidR="009E2AE1" w:rsidRPr="009E2AE1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требований законодательства о персональных данных</w:t>
      </w:r>
    </w:p>
    <w:p w:rsidR="00565277" w:rsidRDefault="00565277" w:rsidP="005F4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2AE1" w:rsidRDefault="009E2AE1" w:rsidP="009E2AE1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района проведена проверка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соблюдения</w:t>
      </w:r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 xml:space="preserve"> МУП Петровского городского округа «Коммунальное хозяйство» (далее – МУП «Коммунальное хозяйство») требований законодательства о персональных данных при доставке платежных документов на оплату услуг по содержанию жилого помещения, в том числе по текущему ремонту общего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ущества многоквартирного дома. </w:t>
      </w:r>
    </w:p>
    <w:p w:rsidR="009E2AE1" w:rsidRDefault="009E2AE1" w:rsidP="009E2AE1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>Согласно ч. 1 ст. 23 Конституции РФ сбор, хранение, использование и распространение информации о частной жизни лица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 его согласия не допускаются.</w:t>
      </w:r>
    </w:p>
    <w:p w:rsidR="009E2AE1" w:rsidRDefault="009E2AE1" w:rsidP="009E2AE1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 xml:space="preserve"> ч.1 ст. 19 Федерального закона от 27.07.2006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>152-ФЗ «О персональных данных» (далее – Закон № 152-ФЗ)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 </w:t>
      </w:r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>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</w:t>
      </w:r>
      <w:proofErr w:type="gramEnd"/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отношении персональных данных.</w:t>
      </w:r>
    </w:p>
    <w:p w:rsidR="009E2AE1" w:rsidRDefault="009E2AE1" w:rsidP="009E2AE1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spellEnd"/>
      <w:proofErr w:type="gramEnd"/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 xml:space="preserve"> 67, 69 Правил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 354, плата за коммунальные услуги вносится на основании платежных документов,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указываются, </w:t>
      </w:r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>в том числе 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и муниципального жилищных фондов - сведения о нанимателе жилого помещения (с указанием фамилии, имени и отчества нанимателя), что относится к сведениям, составл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>ющим персональные данные.</w:t>
      </w:r>
    </w:p>
    <w:p w:rsidR="009E2AE1" w:rsidRDefault="009E2AE1" w:rsidP="009E2AE1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Вместе с тем,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проверки установлено, что </w:t>
      </w:r>
      <w:bookmarkStart w:id="0" w:name="_GoBack"/>
      <w:bookmarkEnd w:id="0"/>
      <w:r w:rsidRPr="00D94533">
        <w:rPr>
          <w:rFonts w:ascii="Times New Roman" w:eastAsia="Times New Roman" w:hAnsi="Times New Roman"/>
          <w:sz w:val="28"/>
          <w:szCs w:val="28"/>
          <w:lang w:eastAsia="ru-RU"/>
        </w:rPr>
        <w:t>платежные документы на оплату услуг по содержанию жилого помещения, в том числе по текущему ремонту общего имущества многоквартирного дома доставляются МУП «Коммунальное хозяйство» потребителям в неконвертируемом виде, что не обеспечивает конфиденциальность персональных данных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прокуратурой района директору МУП «Коммунальное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внесено представление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которое находится на рассмотрении.</w:t>
      </w:r>
    </w:p>
    <w:p w:rsidR="0066270C" w:rsidRDefault="0066270C" w:rsidP="00CF28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36" w:rsidRPr="004C74BB" w:rsidRDefault="004C4B36" w:rsidP="004C4B36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BB" w:rsidRDefault="00A6205E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FC44CC" w:rsidRDefault="00FC44CC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A9C" w:rsidRDefault="004C74BB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8F0" w:rsidRDefault="00CF28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P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C4B36">
        <w:rPr>
          <w:rFonts w:ascii="Times New Roman" w:hAnsi="Times New Roman" w:cs="Times New Roman"/>
          <w:sz w:val="20"/>
          <w:szCs w:val="20"/>
        </w:rPr>
        <w:t xml:space="preserve">Н.С. </w:t>
      </w:r>
      <w:proofErr w:type="spellStart"/>
      <w:r w:rsidRPr="004C4B36">
        <w:rPr>
          <w:rFonts w:ascii="Times New Roman" w:hAnsi="Times New Roman" w:cs="Times New Roman"/>
          <w:sz w:val="20"/>
          <w:szCs w:val="20"/>
        </w:rPr>
        <w:t>Лагунова</w:t>
      </w:r>
      <w:proofErr w:type="spellEnd"/>
      <w:r w:rsidRPr="004C4B36">
        <w:rPr>
          <w:rFonts w:ascii="Times New Roman" w:hAnsi="Times New Roman" w:cs="Times New Roman"/>
          <w:sz w:val="20"/>
          <w:szCs w:val="20"/>
        </w:rPr>
        <w:t>, 4-41-08</w:t>
      </w:r>
    </w:p>
    <w:sectPr w:rsidR="004C4B36" w:rsidRPr="004C4B36" w:rsidSect="00A6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67FC0"/>
    <w:rsid w:val="000F529B"/>
    <w:rsid w:val="00192A8D"/>
    <w:rsid w:val="001E0A05"/>
    <w:rsid w:val="001F3721"/>
    <w:rsid w:val="003879E3"/>
    <w:rsid w:val="004C4B36"/>
    <w:rsid w:val="004C74BB"/>
    <w:rsid w:val="004F6DD2"/>
    <w:rsid w:val="00565277"/>
    <w:rsid w:val="005A6451"/>
    <w:rsid w:val="005E42F0"/>
    <w:rsid w:val="005F4B63"/>
    <w:rsid w:val="00605DD1"/>
    <w:rsid w:val="0066270C"/>
    <w:rsid w:val="007D033A"/>
    <w:rsid w:val="00843AA7"/>
    <w:rsid w:val="00951183"/>
    <w:rsid w:val="009E2AE1"/>
    <w:rsid w:val="00A6205E"/>
    <w:rsid w:val="00CC1A9C"/>
    <w:rsid w:val="00CF28F0"/>
    <w:rsid w:val="00E24BE7"/>
    <w:rsid w:val="00F73FEA"/>
    <w:rsid w:val="00FA7373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customStyle="1" w:styleId="a5">
    <w:name w:val="Реквизит Адрес"/>
    <w:basedOn w:val="a"/>
    <w:rsid w:val="00565277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565277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92A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2A8D"/>
  </w:style>
  <w:style w:type="paragraph" w:customStyle="1" w:styleId="ConsNonformat">
    <w:name w:val="ConsNonformat"/>
    <w:link w:val="ConsNonformat0"/>
    <w:rsid w:val="0066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627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customStyle="1" w:styleId="a5">
    <w:name w:val="Реквизит Адрес"/>
    <w:basedOn w:val="a"/>
    <w:rsid w:val="00565277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565277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92A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2A8D"/>
  </w:style>
  <w:style w:type="paragraph" w:customStyle="1" w:styleId="ConsNonformat">
    <w:name w:val="ConsNonformat"/>
    <w:link w:val="ConsNonformat0"/>
    <w:rsid w:val="0066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627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19</cp:revision>
  <cp:lastPrinted>2019-03-03T13:50:00Z</cp:lastPrinted>
  <dcterms:created xsi:type="dcterms:W3CDTF">2018-01-30T16:55:00Z</dcterms:created>
  <dcterms:modified xsi:type="dcterms:W3CDTF">2019-03-03T14:28:00Z</dcterms:modified>
</cp:coreProperties>
</file>