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D1" w:rsidRPr="006D41D1" w:rsidRDefault="00514936" w:rsidP="006D41D1">
      <w:pPr>
        <w:spacing w:line="240" w:lineRule="exac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14936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="00222AB1" w:rsidRPr="00AD0A37">
        <w:rPr>
          <w:rFonts w:ascii="Times New Roman" w:hAnsi="Times New Roman" w:cs="Times New Roman"/>
          <w:sz w:val="28"/>
          <w:szCs w:val="28"/>
        </w:rPr>
        <w:t>«Осуществление ежегодной денежной выплаты лицам, награжденным нагрудным знаком «Почетный донор России», «Почетный донор СССР, в соответствии с Федеральным законом от 20 июля 2012 года № 125-ФЗ «О до</w:t>
      </w:r>
      <w:r w:rsidR="00222AB1">
        <w:rPr>
          <w:rFonts w:ascii="Times New Roman" w:hAnsi="Times New Roman" w:cs="Times New Roman"/>
          <w:sz w:val="28"/>
          <w:szCs w:val="28"/>
        </w:rPr>
        <w:t>норстве крови и ее компонентов»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6D41D1" w:rsidRPr="00514936" w:rsidTr="00222AB1">
        <w:trPr>
          <w:trHeight w:val="15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222AB1" w:rsidRDefault="00222AB1" w:rsidP="00222AB1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B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  <w:p w:rsidR="006D41D1" w:rsidRPr="00222AB1" w:rsidRDefault="006D41D1" w:rsidP="008F4031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1" w:rsidRPr="00222AB1" w:rsidRDefault="00222AB1" w:rsidP="00225B6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22AB1">
              <w:rPr>
                <w:rFonts w:ascii="Times New Roman" w:hAnsi="Times New Roman" w:cs="Times New Roman"/>
                <w:sz w:val="24"/>
                <w:szCs w:val="24"/>
              </w:rPr>
              <w:t xml:space="preserve">Принята всенародным голосованием 12.12.1993, опубликована «Российская газета» № 237 от 25.12.1993 года. </w:t>
            </w:r>
          </w:p>
        </w:tc>
      </w:tr>
      <w:tr w:rsidR="00222AB1" w:rsidRPr="00514936" w:rsidTr="00222AB1">
        <w:trPr>
          <w:trHeight w:val="12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222AB1" w:rsidRDefault="00222AB1" w:rsidP="00222AB1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B1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</w:t>
            </w:r>
          </w:p>
          <w:p w:rsidR="00222AB1" w:rsidRPr="00222AB1" w:rsidRDefault="00222AB1" w:rsidP="00222AB1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2AB1" w:rsidRPr="00222AB1" w:rsidRDefault="00222AB1" w:rsidP="008F4031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B1" w:rsidRPr="00222AB1" w:rsidRDefault="00222AB1" w:rsidP="008F4031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222AB1" w:rsidRDefault="00222AB1" w:rsidP="00225B6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22AB1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Российской Федерации» 05.12.1994, № 32, ст. 3301.</w:t>
            </w:r>
          </w:p>
          <w:p w:rsidR="00222AB1" w:rsidRPr="00222AB1" w:rsidRDefault="00222AB1" w:rsidP="008F403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B1" w:rsidRPr="00514936" w:rsidTr="00222AB1">
        <w:trPr>
          <w:trHeight w:val="128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Default="00222AB1" w:rsidP="00225B6F">
            <w:pPr>
              <w:widowControl w:val="0"/>
              <w:suppressAutoHyphens/>
              <w:spacing w:after="0" w:line="240" w:lineRule="exact"/>
              <w:jc w:val="both"/>
            </w:pPr>
            <w:hyperlink r:id="rId5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25 июня 1993 года № 5242-1 «О праве граждан Российской Федерации на свободу передвижения, выбор места пребывания и жительства в пределах Российской Федерации»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Default="00222AB1" w:rsidP="00225B6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«Российская газета» № 152 от 10 августа 1993 года.</w:t>
            </w:r>
          </w:p>
        </w:tc>
      </w:tr>
      <w:tr w:rsidR="006D41D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1" w:rsidRPr="00394618" w:rsidRDefault="00DD47F6" w:rsidP="008F4031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6" w:anchor="/document/12117177/entry/0" w:history="1">
              <w:r w:rsidR="006D41D1" w:rsidRPr="006D41D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Федеральный закон</w:t>
              </w:r>
            </w:hyperlink>
            <w:r w:rsidR="006D41D1"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от 6 октября 1999 года </w:t>
            </w:r>
            <w:r w:rsidR="006D41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="006D41D1"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184-ФЗ </w:t>
            </w:r>
            <w:r w:rsidR="006D41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="006D41D1"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 w:rsidR="006D41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="006D41D1" w:rsidRPr="003946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1" w:rsidRPr="00394618" w:rsidRDefault="006D41D1" w:rsidP="0022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>Российской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от 19 октября 1999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206, в Собрании законодательства Российской Федерации от 18 октября 1999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42 ст. 5005</w:t>
            </w:r>
          </w:p>
          <w:p w:rsidR="006D41D1" w:rsidRPr="00530FBC" w:rsidRDefault="006D41D1" w:rsidP="008F4031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222AB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7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июля 2006 года № 152-ФЗ «О персональных данных»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«Российская газета» № 165 от 29 июля 2006 года.</w:t>
            </w:r>
          </w:p>
        </w:tc>
      </w:tr>
      <w:tr w:rsidR="00222AB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8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Российская газета» № 168 от 30 июля 2010 года.</w:t>
            </w:r>
          </w:p>
        </w:tc>
      </w:tr>
      <w:tr w:rsidR="00222AB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9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 апреля 2011 года № 63-ФЗ «Об электронной подписи» </w:t>
            </w:r>
          </w:p>
          <w:p w:rsidR="00222AB1" w:rsidRPr="00530FBC" w:rsidRDefault="00222AB1" w:rsidP="007332C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7332C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Парламентская газета» № 17 от 08 - 14 апреля 2011 года; «Российская газета» № 75 от 08 апреля 2011 года.</w:t>
            </w:r>
          </w:p>
        </w:tc>
      </w:tr>
      <w:tr w:rsidR="00222AB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225B6F" w:rsidRDefault="00222AB1" w:rsidP="00225B6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0" w:anchor="/document/70204234/entry/0" w:history="1">
              <w:r w:rsidRPr="00225B6F">
                <w:rPr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>Федеральны</w:t>
              </w:r>
              <w:r w:rsidR="00225B6F" w:rsidRPr="00225B6F">
                <w:rPr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>й закон</w:t>
              </w:r>
            </w:hyperlink>
            <w:r w:rsidRP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от 20 июля 2012 г. </w:t>
            </w:r>
            <w:r w:rsid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125-ФЗ </w:t>
            </w:r>
            <w:r w:rsid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донорстве крови ее компоненто</w:t>
            </w:r>
            <w:r w:rsidRP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</w:t>
            </w:r>
            <w:r w:rsid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5B6F" w:rsidP="0022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 xml:space="preserve">екст Федерального закона опубликован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Российской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 xml:space="preserve"> от 23 июля 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166, на «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225B6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 xml:space="preserve"> (www.pravo.gov.ru) 23 июля 2012 г., в Собрании законодательства 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от 23 июля 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 xml:space="preserve"> 30 ст. 4176</w:t>
            </w:r>
          </w:p>
        </w:tc>
      </w:tr>
      <w:tr w:rsidR="00222AB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1" w:history="1">
              <w:proofErr w:type="gramStart"/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Российская газета», 22.08.2012, № 192, «Собрание законодательства РФ», 27.08.2012, № 35, ст. 4829.</w:t>
            </w:r>
          </w:p>
          <w:p w:rsidR="00222AB1" w:rsidRPr="00530FBC" w:rsidRDefault="00222AB1" w:rsidP="007332C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222AB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8F4031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2" w:anchor="/document/12187691/entry/0" w:history="1">
              <w:r w:rsidRPr="00225B6F">
                <w:rPr>
                  <w:rStyle w:val="a3"/>
                  <w:sz w:val="23"/>
                  <w:szCs w:val="23"/>
                  <w:u w:val="none"/>
                </w:rPr>
                <w:t>Постановление</w:t>
              </w:r>
            </w:hyperlink>
            <w:r w:rsidRPr="00394618">
              <w:rPr>
                <w:color w:val="22272F"/>
                <w:sz w:val="23"/>
                <w:szCs w:val="23"/>
              </w:rPr>
              <w:t> </w:t>
            </w:r>
            <w:r>
              <w:rPr>
                <w:color w:val="22272F"/>
                <w:sz w:val="23"/>
                <w:szCs w:val="23"/>
              </w:rPr>
              <w:t xml:space="preserve">Правительства Российской Федерации от 07 июля 2011 г.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14611A" w:rsidRDefault="00222AB1" w:rsidP="008F4031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постановления опубликован в Собрании законодательства Российской Федерации от 18 июля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29 ст. 4479</w:t>
            </w:r>
          </w:p>
        </w:tc>
      </w:tr>
      <w:tr w:rsidR="00222AB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8F4031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3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8F4031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газета», № 200, 31 августа 2012 года, «Собрание законодательства РФ», 03 сентября 2012 года, № 36, ст. 4903.</w:t>
            </w:r>
          </w:p>
        </w:tc>
      </w:tr>
      <w:tr w:rsidR="00222AB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8F40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4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8F40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Официальный интернет-портал правовой информации 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http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www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pravo</w:t>
            </w:r>
            <w:proofErr w:type="spellEnd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gov</w:t>
            </w:r>
            <w:proofErr w:type="spellEnd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ru</w:t>
            </w:r>
            <w:proofErr w:type="spellEnd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18.09.2015.</w:t>
            </w:r>
          </w:p>
        </w:tc>
      </w:tr>
      <w:tr w:rsidR="00222AB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8F40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26 марта 2016 г. № 236 «О требованиях к предоставлению в электронной форме государственных и муниципальных услуг» </w:t>
            </w:r>
          </w:p>
          <w:p w:rsidR="00222AB1" w:rsidRPr="00530FBC" w:rsidRDefault="00222AB1" w:rsidP="008F4031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530FBC" w:rsidRDefault="00222AB1" w:rsidP="008F403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Российская газета», № 271, 23.11.2012, «Собрание законодательства РФ», 26.11.2012, № 48, ст. 6706.</w:t>
            </w:r>
          </w:p>
        </w:tc>
      </w:tr>
      <w:tr w:rsidR="00222AB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B1" w:rsidRPr="00225B6F" w:rsidRDefault="00225B6F" w:rsidP="00DD47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x-none" w:eastAsia="ar-SA"/>
              </w:rPr>
            </w:pPr>
            <w:r w:rsidRP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</w:t>
            </w:r>
            <w:r w:rsidRP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риказ Министерства здравоохранения Российской Федерации от 11 июля 2013 г. </w:t>
            </w:r>
            <w:r w:rsidR="00DD47F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450н </w:t>
            </w:r>
            <w:r w:rsidR="00DD47F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Порядка осуществления ежегодной денежной выплаты лицам,</w:t>
            </w:r>
            <w:r w:rsidR="00DD47F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награжденным нагрудным знаком «</w:t>
            </w:r>
            <w:r w:rsidRPr="00225B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Почетный донор России</w:t>
            </w:r>
            <w:r w:rsidR="00DD47F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="00DD47F6" w:rsidRPr="00225B6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x-none"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225B6F" w:rsidRDefault="00225B6F" w:rsidP="00DD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225B6F">
              <w:rPr>
                <w:rFonts w:ascii="Times New Roman" w:hAnsi="Times New Roman" w:cs="Times New Roman"/>
                <w:sz w:val="24"/>
                <w:szCs w:val="24"/>
              </w:rPr>
              <w:t xml:space="preserve">иказа опубликован в </w:t>
            </w:r>
            <w:r w:rsidR="00DD47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>Российской газете</w:t>
            </w:r>
            <w:r w:rsidR="00DD4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 xml:space="preserve"> от 28 августа 2013 г. </w:t>
            </w:r>
            <w:r w:rsidR="00DD47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5B6F">
              <w:rPr>
                <w:rFonts w:ascii="Times New Roman" w:hAnsi="Times New Roman" w:cs="Times New Roman"/>
                <w:sz w:val="24"/>
                <w:szCs w:val="24"/>
              </w:rPr>
              <w:t xml:space="preserve"> 190</w:t>
            </w:r>
          </w:p>
          <w:p w:rsidR="00222AB1" w:rsidRPr="00225B6F" w:rsidRDefault="00222AB1" w:rsidP="008F403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225B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530FBC" w:rsidRDefault="00225B6F" w:rsidP="007332CC">
            <w:pPr>
              <w:pStyle w:val="indent1"/>
              <w:shd w:val="clear" w:color="auto" w:fill="FFFFFF"/>
              <w:jc w:val="both"/>
            </w:pPr>
            <w:hyperlink r:id="rId16" w:anchor="/document/27119029/entry/0" w:history="1">
              <w:proofErr w:type="gramStart"/>
              <w:r>
                <w:rPr>
                  <w:rStyle w:val="a3"/>
                  <w:sz w:val="23"/>
                  <w:szCs w:val="23"/>
                  <w:u w:val="none"/>
                </w:rPr>
                <w:t>Закон</w:t>
              </w:r>
            </w:hyperlink>
            <w:r>
              <w:rPr>
                <w:color w:val="22272F"/>
                <w:sz w:val="23"/>
                <w:szCs w:val="23"/>
              </w:rPr>
              <w:t xml:space="preserve"> Ставропольского края от 11 декабря 2009 г. № 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</w:t>
            </w:r>
            <w:r>
              <w:rPr>
                <w:color w:val="22272F"/>
                <w:sz w:val="23"/>
                <w:szCs w:val="23"/>
              </w:rPr>
              <w:lastRenderedPageBreak/>
              <w:t xml:space="preserve">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14611A" w:rsidRDefault="00225B6F" w:rsidP="0073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Закона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16 декабря 2009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268 (24885</w:t>
            </w:r>
            <w:bookmarkStart w:id="0" w:name="_GoBack"/>
            <w:bookmarkEnd w:id="0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5B6F" w:rsidRPr="0014611A" w:rsidRDefault="00225B6F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5B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530FBC" w:rsidRDefault="00225B6F" w:rsidP="0073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hyperlink r:id="rId17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</w:t>
              </w:r>
              <w:proofErr w:type="spellStart"/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x-none" w:eastAsia="ru-RU"/>
                </w:rPr>
                <w:t>риказ</w:t>
              </w:r>
              <w:proofErr w:type="spellEnd"/>
            </w:hyperlink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Министерства труда и социальной защиты Российской Федерации от 30 июля 2015 г. 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</w:t>
            </w:r>
          </w:p>
          <w:p w:rsidR="00225B6F" w:rsidRPr="00530FBC" w:rsidRDefault="00225B6F" w:rsidP="007332C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x-none"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530FBC" w:rsidRDefault="00225B6F" w:rsidP="007332C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05.04.2016, Российская газета, № 75, 08.04.2016, Собрание законодательства РФ, 11.04.2016, № 15, ст. 2084.</w:t>
            </w:r>
          </w:p>
        </w:tc>
      </w:tr>
      <w:tr w:rsidR="00225B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530FBC" w:rsidRDefault="00225B6F" w:rsidP="007332CC">
            <w:pPr>
              <w:pStyle w:val="indent1"/>
              <w:shd w:val="clear" w:color="auto" w:fill="FFFFFF"/>
              <w:jc w:val="both"/>
            </w:pPr>
            <w:hyperlink r:id="rId18" w:anchor="/document/27124253/entry/0" w:history="1">
              <w:proofErr w:type="gramStart"/>
              <w:r>
                <w:rPr>
                  <w:rStyle w:val="a3"/>
                  <w:color w:val="551A8B"/>
                  <w:sz w:val="23"/>
                  <w:szCs w:val="23"/>
                </w:rPr>
                <w:t>Постановление</w:t>
              </w:r>
            </w:hyperlink>
            <w:r>
              <w:rPr>
                <w:color w:val="0000FF"/>
                <w:sz w:val="23"/>
                <w:szCs w:val="23"/>
              </w:rPr>
              <w:t> Правительства Ставропольского края от 25 июля 2011 № 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14611A" w:rsidRDefault="00225B6F" w:rsidP="0073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постановления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183 (25378)</w:t>
            </w:r>
          </w:p>
          <w:p w:rsidR="00225B6F" w:rsidRPr="0014611A" w:rsidRDefault="00225B6F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B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530FBC" w:rsidRDefault="00225B6F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530FBC" w:rsidRDefault="00225B6F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№ 330-331, 07.12.2013.</w:t>
            </w:r>
          </w:p>
          <w:p w:rsidR="00225B6F" w:rsidRPr="00530FBC" w:rsidRDefault="00225B6F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B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530FBC" w:rsidRDefault="00225B6F" w:rsidP="0073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 </w:t>
            </w:r>
          </w:p>
          <w:p w:rsidR="00225B6F" w:rsidRPr="00530FBC" w:rsidRDefault="00225B6F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F" w:rsidRPr="00530FBC" w:rsidRDefault="00225B6F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«Вестник Петровского городского округа» № 9 от 15.02.2019 .</w:t>
            </w:r>
          </w:p>
        </w:tc>
      </w:tr>
    </w:tbl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0" w:rsidRPr="00C14390" w:rsidRDefault="00C14390" w:rsidP="00C14390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4390" w:rsidRPr="00C1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B"/>
    <w:rsid w:val="00030BDB"/>
    <w:rsid w:val="00222AB1"/>
    <w:rsid w:val="00225B6F"/>
    <w:rsid w:val="002E5ACE"/>
    <w:rsid w:val="003449E8"/>
    <w:rsid w:val="00514936"/>
    <w:rsid w:val="00530FBC"/>
    <w:rsid w:val="005B5A56"/>
    <w:rsid w:val="005C3EBA"/>
    <w:rsid w:val="00694F2D"/>
    <w:rsid w:val="006D41D1"/>
    <w:rsid w:val="0070536D"/>
    <w:rsid w:val="00A27C78"/>
    <w:rsid w:val="00B51EF6"/>
    <w:rsid w:val="00C14390"/>
    <w:rsid w:val="00C4486F"/>
    <w:rsid w:val="00C82960"/>
    <w:rsid w:val="00D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7C78"/>
    <w:rPr>
      <w:color w:val="0000FF"/>
      <w:u w:val="single"/>
    </w:rPr>
  </w:style>
  <w:style w:type="paragraph" w:customStyle="1" w:styleId="indent1">
    <w:name w:val="indent_1"/>
    <w:basedOn w:val="a"/>
    <w:rsid w:val="00A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82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7C78"/>
    <w:rPr>
      <w:color w:val="0000FF"/>
      <w:u w:val="single"/>
    </w:rPr>
  </w:style>
  <w:style w:type="paragraph" w:customStyle="1" w:styleId="indent1">
    <w:name w:val="indent_1"/>
    <w:basedOn w:val="a"/>
    <w:rsid w:val="00A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82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8CBB3BE9F5E75BD66B9A129BDFCF9F9489AC4451F9BBF14CA1B816313DA8BBF6447924139F71812228FF5AA214ED6CBDC1F76A2641155q1PFQ" TargetMode="External"/><Relationship Id="rId13" Type="http://schemas.openxmlformats.org/officeDocument/2006/relationships/hyperlink" Target="consultantplus://offline/ref=38E8CBB3BE9F5E75BD66B9A129BDFCF9F84098C443149BBF14CA1B816313DA8BAD641F9E4030E9111437D9A4EFq7PDQ" TargetMode="External"/><Relationship Id="rId1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8E8CBB3BE9F5E75BD66B9A129BDFCF9F8409FCB451E9BBF14CA1B816313DA8BAD641F9E4030E9111437D9A4EFq7PDQ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consultantplus://offline/ref=38E8CBB3BE9F5E75BD66B9A129BDFCF9FB409FC3451E9BBF14CA1B816313DA8BAD641F9E4030E9111437D9A4EFq7PD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consultantplus://offline/ref=38E8CBB3BE9F5E75BD66B9A129BDFCF9F94899C141119BBF14CA1B816313DA8BAD641F9E4030E9111437D9A4EFq7PDQ" TargetMode="External"/><Relationship Id="rId5" Type="http://schemas.openxmlformats.org/officeDocument/2006/relationships/hyperlink" Target="consultantplus://offline/ref=38E8CBB3BE9F5E75BD66B9A129BDFCF9F9499DCA451E9BBF14CA1B816313DA8BAD641F9E4030E9111437D9A4EFq7PDQ" TargetMode="External"/><Relationship Id="rId15" Type="http://schemas.openxmlformats.org/officeDocument/2006/relationships/hyperlink" Target="consultantplus://offline/ref=38E8CBB3BE9F5E75BD66B9A129BDFCF9F9499EC745109BBF14CA1B816313DA8BAD641F9E4030E9111437D9A4EFq7PDQ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consultantplus://offline/ref=38E8CBB3BE9F5E75BD66A7AC3FD1A2F3FD43C7CF411497EB409E1DD63C43DCDEFF2441C7107DA21C1720C5A4EC6A41D7C3qCP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E8CBB3BE9F5E75BD66B9A129BDFCF9F84A99CA40119BBF14CA1B816313DA8BAD641F9E4030E9111437D9A4EFq7PDQ" TargetMode="External"/><Relationship Id="rId14" Type="http://schemas.openxmlformats.org/officeDocument/2006/relationships/hyperlink" Target="consultantplus://offline/ref=38E8CBB3BE9F5E75BD66B9A129BDFCF9F94998C549169BBF14CA1B816313DA8BAD641F9E4030E9111437D9A4EFq7P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</cp:revision>
  <dcterms:created xsi:type="dcterms:W3CDTF">2019-09-04T11:35:00Z</dcterms:created>
  <dcterms:modified xsi:type="dcterms:W3CDTF">2019-09-07T07:10:00Z</dcterms:modified>
</cp:coreProperties>
</file>