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3F" w:rsidRDefault="0093103F" w:rsidP="0093103F">
      <w:pPr>
        <w:spacing w:after="0"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</w:t>
      </w:r>
    </w:p>
    <w:p w:rsidR="0093103F" w:rsidRDefault="0093103F" w:rsidP="0093103F">
      <w:pPr>
        <w:spacing w:after="0"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№  </w:t>
      </w:r>
    </w:p>
    <w:p w:rsidR="0093103F" w:rsidRDefault="0093103F" w:rsidP="0093103F">
      <w:pPr>
        <w:spacing w:after="0" w:line="240" w:lineRule="exact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3F" w:rsidRDefault="0093103F" w:rsidP="0018148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85" w:rsidRPr="00697254" w:rsidRDefault="00133E85" w:rsidP="000F22F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29C2" w:rsidRPr="000F22F0" w:rsidRDefault="005E31D5" w:rsidP="000F22F0">
      <w:pPr>
        <w:spacing w:after="0" w:line="233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наполнению </w:t>
      </w:r>
      <w:r w:rsidR="00697254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="00FA5340">
        <w:rPr>
          <w:rFonts w:ascii="Times New Roman" w:hAnsi="Times New Roman" w:cs="Times New Roman"/>
          <w:sz w:val="28"/>
          <w:szCs w:val="28"/>
        </w:rPr>
        <w:t xml:space="preserve">выставочного центра </w:t>
      </w:r>
      <w:r w:rsidR="00697254" w:rsidRPr="00697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7254" w:rsidRPr="00697254">
        <w:rPr>
          <w:rFonts w:ascii="Times New Roman" w:hAnsi="Times New Roman" w:cs="Times New Roman"/>
          <w:sz w:val="28"/>
          <w:szCs w:val="28"/>
        </w:rPr>
        <w:t>МинводыЭКСПО</w:t>
      </w:r>
      <w:proofErr w:type="spellEnd"/>
      <w:r w:rsidR="00697254" w:rsidRPr="00697254">
        <w:rPr>
          <w:rFonts w:ascii="Times New Roman" w:hAnsi="Times New Roman" w:cs="Times New Roman"/>
          <w:sz w:val="28"/>
          <w:szCs w:val="28"/>
        </w:rPr>
        <w:t>»</w:t>
      </w:r>
    </w:p>
    <w:p w:rsidR="00AC50F2" w:rsidRPr="00AC50F2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center"/>
        <w:rPr>
          <w:b/>
          <w:sz w:val="28"/>
          <w:szCs w:val="28"/>
        </w:rPr>
      </w:pPr>
      <w:r w:rsidRPr="00AC50F2">
        <w:rPr>
          <w:b/>
          <w:sz w:val="28"/>
          <w:szCs w:val="28"/>
        </w:rPr>
        <w:t>Выставочный зал</w:t>
      </w:r>
    </w:p>
    <w:p w:rsidR="00AC50F2" w:rsidRPr="00AC50F2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 xml:space="preserve">Выставочный зал площадью 9756 </w:t>
      </w:r>
      <w:proofErr w:type="spellStart"/>
      <w:r w:rsidRPr="00A1249E">
        <w:rPr>
          <w:sz w:val="28"/>
          <w:szCs w:val="28"/>
        </w:rPr>
        <w:t>кв.м</w:t>
      </w:r>
      <w:proofErr w:type="spellEnd"/>
      <w:r w:rsidRPr="00A1249E">
        <w:rPr>
          <w:sz w:val="28"/>
          <w:szCs w:val="28"/>
        </w:rPr>
        <w:t xml:space="preserve">.  - безопорное </w:t>
      </w:r>
      <w:proofErr w:type="spellStart"/>
      <w:r w:rsidRPr="00A1249E">
        <w:rPr>
          <w:sz w:val="28"/>
          <w:szCs w:val="28"/>
        </w:rPr>
        <w:t>многосветное</w:t>
      </w:r>
      <w:proofErr w:type="spellEnd"/>
      <w:r w:rsidRPr="00A1249E">
        <w:rPr>
          <w:sz w:val="28"/>
          <w:szCs w:val="28"/>
        </w:rPr>
        <w:t xml:space="preserve"> помещение позволяет максимально использовать выставочное пространство. 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Монтажные ворота и уровень пола в павильонах соответствующий уровню земли, а также его усиленная конструкция дает возможность демонстрировать крупногабаритные экспонаты и технику.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Высота потолка - 13 м.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Вместимость зала - 4500 тыс. человек.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Зал оборудован мобильными перегородками с возможностью трансформации пространства в 7 функциональных зон, формируя технологические коридоры, выставочные, фуршетные и банкетные зоны, выдвижными телескопическими трибунами на 1764 места, мультимедийным оборудованием и системой синхронного перевода.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A1249E">
        <w:rPr>
          <w:sz w:val="28"/>
          <w:szCs w:val="28"/>
        </w:rPr>
        <w:t>Бесколонное</w:t>
      </w:r>
      <w:proofErr w:type="spellEnd"/>
      <w:r w:rsidRPr="00A1249E">
        <w:rPr>
          <w:sz w:val="28"/>
          <w:szCs w:val="28"/>
        </w:rPr>
        <w:t xml:space="preserve"> пространство площадью 9756 </w:t>
      </w:r>
      <w:proofErr w:type="spellStart"/>
      <w:r w:rsidRPr="00A1249E">
        <w:rPr>
          <w:sz w:val="28"/>
          <w:szCs w:val="28"/>
        </w:rPr>
        <w:t>кв.м</w:t>
      </w:r>
      <w:proofErr w:type="spellEnd"/>
      <w:r w:rsidRPr="00A1249E">
        <w:rPr>
          <w:sz w:val="28"/>
          <w:szCs w:val="28"/>
        </w:rPr>
        <w:t>., высотой потолков 13м., позволяет максимально использовать выставочное пространство.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Вместимость зала - 4500 человек.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Благодаря мобильным звукоизоляционным перегородкам зал меняет конфигурацию, увеличивая и уменьшая площадь и количество посадочных мест, формируя технологические коридоры, выставочные и банкетные зоны.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>В зале установлены 3 телескопические выдвижные трибуны общей вместимостью 1764 места.</w:t>
      </w:r>
    </w:p>
    <w:p w:rsidR="00AC50F2" w:rsidRPr="00A1249E" w:rsidRDefault="00AC50F2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  <w:r w:rsidRPr="00A1249E">
        <w:rPr>
          <w:sz w:val="28"/>
          <w:szCs w:val="28"/>
        </w:rPr>
        <w:t xml:space="preserve">Монтажные ворота 5*5, </w:t>
      </w:r>
      <w:proofErr w:type="gramStart"/>
      <w:r w:rsidRPr="00A1249E">
        <w:rPr>
          <w:sz w:val="28"/>
          <w:szCs w:val="28"/>
        </w:rPr>
        <w:t>уровень пола</w:t>
      </w:r>
      <w:proofErr w:type="gramEnd"/>
      <w:r w:rsidRPr="00A1249E">
        <w:rPr>
          <w:sz w:val="28"/>
          <w:szCs w:val="28"/>
        </w:rPr>
        <w:t xml:space="preserve"> соответствующий уровню земли и его усиленная конструкция (нагрузка на пол 5 т/1 </w:t>
      </w:r>
      <w:proofErr w:type="spellStart"/>
      <w:r w:rsidRPr="00A1249E">
        <w:rPr>
          <w:sz w:val="28"/>
          <w:szCs w:val="28"/>
        </w:rPr>
        <w:t>кв.м</w:t>
      </w:r>
      <w:proofErr w:type="spellEnd"/>
      <w:r w:rsidRPr="00A1249E">
        <w:rPr>
          <w:sz w:val="28"/>
          <w:szCs w:val="28"/>
        </w:rPr>
        <w:t xml:space="preserve">.), позволяет доставлять экспонаты непосредственно в зал и дают возможность демонстрировать крупногабаритную технику и экспонаты. </w:t>
      </w:r>
    </w:p>
    <w:p w:rsidR="008F55CE" w:rsidRDefault="008F55CE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center"/>
        <w:rPr>
          <w:sz w:val="28"/>
          <w:szCs w:val="28"/>
        </w:rPr>
      </w:pPr>
    </w:p>
    <w:p w:rsidR="00AC50F2" w:rsidRPr="00A1249E" w:rsidRDefault="00EA1911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center"/>
        <w:rPr>
          <w:b/>
          <w:sz w:val="28"/>
          <w:szCs w:val="28"/>
        </w:rPr>
      </w:pPr>
      <w:r w:rsidRPr="00A1249E">
        <w:rPr>
          <w:b/>
          <w:sz w:val="28"/>
          <w:szCs w:val="28"/>
        </w:rPr>
        <w:t>Конференц-зал «Ессентуки»</w:t>
      </w:r>
    </w:p>
    <w:p w:rsidR="00EA1911" w:rsidRPr="00A1249E" w:rsidRDefault="00EA1911" w:rsidP="000F22F0">
      <w:pPr>
        <w:pStyle w:val="a4"/>
        <w:tabs>
          <w:tab w:val="left" w:pos="708"/>
          <w:tab w:val="left" w:pos="7405"/>
        </w:tabs>
        <w:spacing w:line="233" w:lineRule="auto"/>
        <w:ind w:firstLine="709"/>
        <w:jc w:val="both"/>
        <w:rPr>
          <w:sz w:val="28"/>
          <w:szCs w:val="28"/>
        </w:rPr>
      </w:pPr>
    </w:p>
    <w:p w:rsidR="00EA1911" w:rsidRPr="008F55CE" w:rsidRDefault="00EA1911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площадь зала 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298 </w:t>
      </w:r>
      <w:proofErr w:type="spellStart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Мобильные звуконепроницаемые перегородки трансформируют пространство на 4 конференц-зала.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Вместимость зала с рассадкой "Театр" от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 чел.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разделении зала)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250 чел.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Мультимедийное оборудование.</w:t>
      </w:r>
      <w:r w:rsidR="008F5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Звукоусилительная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система.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A1911" w:rsidRDefault="00EA1911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</w:t>
      </w:r>
      <w:r w:rsidR="00A1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1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 «Кисловодск»</w:t>
      </w:r>
    </w:p>
    <w:p w:rsidR="00A1249E" w:rsidRPr="00A1249E" w:rsidRDefault="00A1249E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49E" w:rsidRPr="00F02C6E" w:rsidRDefault="00EA1911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зала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172 </w:t>
      </w:r>
      <w:proofErr w:type="spellStart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Мобильные звуконепроницаемые перегородки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трансформируют пространство на </w:t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конференц-зала.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Вместимость зала с рассадкой "Театр"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 (при разделении зала) до 150 чел.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1911" w:rsidRDefault="00EA1911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оборудование.</w:t>
      </w:r>
      <w:r w:rsidR="00A1249E" w:rsidRPr="00F02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Звукоусилительная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</w:t>
      </w:r>
      <w:r w:rsidR="008F5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22F0" w:rsidRPr="00A1249E" w:rsidRDefault="000F22F0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11" w:rsidRDefault="00EA1911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Конференц-зал «Лермонтов»</w:t>
      </w:r>
    </w:p>
    <w:p w:rsidR="00F02C6E" w:rsidRPr="00A1249E" w:rsidRDefault="00F02C6E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11" w:rsidRPr="00BD593F" w:rsidRDefault="00EA1911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зала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206 </w:t>
      </w:r>
      <w:proofErr w:type="spellStart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249E" w:rsidRPr="00B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Вместимость зала с рассадкой "Театр" -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 чел.</w:t>
      </w:r>
      <w:r w:rsidR="00A1249E" w:rsidRPr="00B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Вместимость зала с рассадкой "Класс" -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 чел.</w:t>
      </w:r>
      <w:r w:rsidR="00A1249E" w:rsidRPr="00B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оборудование.</w:t>
      </w:r>
      <w:r w:rsidR="00A1249E" w:rsidRPr="00B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Звукоусилительная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система.</w:t>
      </w:r>
      <w:r w:rsidR="00A1249E" w:rsidRPr="00BD5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1249E" w:rsidRPr="00A1249E" w:rsidRDefault="00EA1911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1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</w:t>
      </w:r>
      <w:proofErr w:type="spellEnd"/>
      <w:r w:rsidR="0012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1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1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1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реговорная «Пятигорск»</w:t>
      </w:r>
    </w:p>
    <w:p w:rsidR="00EA1911" w:rsidRPr="00EA1911" w:rsidRDefault="00EA1911" w:rsidP="000F22F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Общая площадь зала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163 </w:t>
      </w:r>
      <w:proofErr w:type="spellStart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кв.м</w:t>
      </w:r>
      <w:proofErr w:type="spellEnd"/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1249E" w:rsidRPr="0015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Вместимость зала с рассадкой U-</w:t>
      </w:r>
      <w:proofErr w:type="spellStart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shape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</w:t>
      </w:r>
      <w:r w:rsidRPr="00EA19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 чел.</w:t>
      </w:r>
      <w:r w:rsidR="00A1249E" w:rsidRPr="0015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оборудование.</w:t>
      </w:r>
      <w:r w:rsidR="00A1249E" w:rsidRPr="0015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Звукоусилительная</w:t>
      </w:r>
      <w:proofErr w:type="spellEnd"/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система.</w:t>
      </w:r>
      <w:r w:rsidR="00A1249E" w:rsidRPr="00150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1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синхронного перевода.</w:t>
      </w:r>
    </w:p>
    <w:p w:rsidR="00EA1911" w:rsidRPr="00A1249E" w:rsidRDefault="00EA1911" w:rsidP="000F22F0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3642F" w:rsidRPr="00A12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Офисы и переговорные комнаты</w:t>
      </w:r>
    </w:p>
    <w:p w:rsidR="0063642F" w:rsidRPr="00EA1911" w:rsidRDefault="0063642F" w:rsidP="000F22F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49E" w:rsidRDefault="0063642F" w:rsidP="000F22F0">
      <w:pPr>
        <w:shd w:val="clear" w:color="auto" w:fill="FFFFFF"/>
        <w:spacing w:after="0" w:line="233" w:lineRule="auto"/>
        <w:ind w:firstLine="708"/>
        <w:jc w:val="both"/>
        <w:rPr>
          <w:rStyle w:val="af0"/>
          <w:rFonts w:ascii="Times New Roman" w:hAnsi="Times New Roman" w:cs="Times New Roman"/>
          <w:bCs/>
          <w:i w:val="0"/>
          <w:sz w:val="28"/>
          <w:szCs w:val="28"/>
        </w:rPr>
      </w:pPr>
      <w:r w:rsidRPr="00A1249E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Офисы различной планировки (открытого типа на 50/70 рабочих мест, индивидуальные офисы, кабинет руководителя) со всеми удобствами</w:t>
      </w:r>
      <w:r w:rsidR="00A1249E" w:rsidRPr="00A1249E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, полностью оборудованы мебелью.</w:t>
      </w:r>
    </w:p>
    <w:p w:rsidR="00EA1911" w:rsidRPr="00EA1911" w:rsidRDefault="0063642F" w:rsidP="000F22F0">
      <w:pPr>
        <w:shd w:val="clear" w:color="auto" w:fill="FFFFFF"/>
        <w:spacing w:after="0" w:line="233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49E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Также на этажах располагаются переговорные комнаты, оборудованные кухни, комнаты отдыха, архивная комната, 3 лифта, круглосуточная охрана, удобная парковка, централизованная система кондиционирования.</w:t>
      </w:r>
      <w:r w:rsidRPr="00A1249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1249E" w:rsidRPr="00A1249E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 xml:space="preserve">           </w:t>
      </w:r>
      <w:r w:rsidRPr="00A1249E">
        <w:rPr>
          <w:rStyle w:val="af0"/>
          <w:rFonts w:ascii="Times New Roman" w:hAnsi="Times New Roman" w:cs="Times New Roman"/>
          <w:bCs/>
          <w:i w:val="0"/>
          <w:sz w:val="28"/>
          <w:szCs w:val="28"/>
        </w:rPr>
        <w:t>Большим плюсом офисов является идеальная логистика - центр располагается в непосредственной близости к Федеральной трассе "Кавказ", в 5 минутах езды от Международного аэропорта Минеральные Воды им. М.Ю. Лермонтова и не более чем 40 минутах езды от городов-курортов КМВ. </w:t>
      </w:r>
    </w:p>
    <w:p w:rsidR="006F29C2" w:rsidRDefault="006F29C2" w:rsidP="000F22F0">
      <w:pPr>
        <w:shd w:val="clear" w:color="auto" w:fill="FFFFFF"/>
        <w:spacing w:after="0" w:line="233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6F29C2" w:rsidRPr="006F29C2" w:rsidRDefault="006F29C2" w:rsidP="000F22F0">
      <w:pPr>
        <w:shd w:val="clear" w:color="auto" w:fill="FFFFFF"/>
        <w:spacing w:after="0" w:line="233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9C2">
        <w:rPr>
          <w:rFonts w:ascii="Times New Roman" w:hAnsi="Times New Roman" w:cs="Times New Roman"/>
          <w:b/>
          <w:bCs/>
          <w:iCs/>
          <w:sz w:val="28"/>
          <w:szCs w:val="28"/>
        </w:rPr>
        <w:t>Мини-отель "</w:t>
      </w:r>
      <w:proofErr w:type="spellStart"/>
      <w:r w:rsidRPr="006F29C2">
        <w:rPr>
          <w:rFonts w:ascii="Times New Roman" w:hAnsi="Times New Roman" w:cs="Times New Roman"/>
          <w:b/>
          <w:bCs/>
          <w:iCs/>
          <w:sz w:val="28"/>
          <w:szCs w:val="28"/>
        </w:rPr>
        <w:t>МинводыЭКСПО</w:t>
      </w:r>
      <w:proofErr w:type="spellEnd"/>
      <w:r w:rsidRPr="006F29C2">
        <w:rPr>
          <w:rFonts w:ascii="Times New Roman" w:hAnsi="Times New Roman" w:cs="Times New Roman"/>
          <w:b/>
          <w:bCs/>
          <w:iCs/>
          <w:sz w:val="28"/>
          <w:szCs w:val="28"/>
        </w:rPr>
        <w:t>"</w:t>
      </w:r>
    </w:p>
    <w:p w:rsidR="006F29C2" w:rsidRDefault="006F29C2" w:rsidP="000F22F0">
      <w:pPr>
        <w:shd w:val="clear" w:color="auto" w:fill="FFFFFF"/>
        <w:spacing w:after="0" w:line="233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F55CE" w:rsidRDefault="009B55D0" w:rsidP="000F22F0">
      <w:pPr>
        <w:shd w:val="clear" w:color="auto" w:fill="FFFFFF"/>
        <w:spacing w:after="0" w:line="233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Отель п</w:t>
      </w:r>
      <w:r w:rsidR="006F29C2" w:rsidRPr="006F29C2">
        <w:rPr>
          <w:rFonts w:ascii="Times New Roman" w:hAnsi="Times New Roman" w:cs="Times New Roman"/>
          <w:bCs/>
          <w:sz w:val="28"/>
          <w:szCs w:val="28"/>
        </w:rPr>
        <w:t>редлагает к услугам гостей 7 комфортабельных номеров. Большим плюсом отеля является его расположение, непосредственно на территории МВЦ "</w:t>
      </w:r>
      <w:proofErr w:type="spellStart"/>
      <w:r w:rsidR="006F29C2" w:rsidRPr="006F29C2">
        <w:rPr>
          <w:rFonts w:ascii="Times New Roman" w:hAnsi="Times New Roman" w:cs="Times New Roman"/>
          <w:bCs/>
          <w:sz w:val="28"/>
          <w:szCs w:val="28"/>
        </w:rPr>
        <w:t>МинводыЭКСПО</w:t>
      </w:r>
      <w:proofErr w:type="spellEnd"/>
      <w:r w:rsidR="006F29C2" w:rsidRPr="006F29C2">
        <w:rPr>
          <w:rFonts w:ascii="Times New Roman" w:hAnsi="Times New Roman" w:cs="Times New Roman"/>
          <w:bCs/>
          <w:sz w:val="28"/>
          <w:szCs w:val="28"/>
        </w:rPr>
        <w:t xml:space="preserve">", что очень удобно для гостей выставок и </w:t>
      </w:r>
      <w:proofErr w:type="gramStart"/>
      <w:r w:rsidR="006F29C2" w:rsidRPr="006F29C2">
        <w:rPr>
          <w:rFonts w:ascii="Times New Roman" w:hAnsi="Times New Roman" w:cs="Times New Roman"/>
          <w:bCs/>
          <w:sz w:val="28"/>
          <w:szCs w:val="28"/>
        </w:rPr>
        <w:t>мероприятий</w:t>
      </w:r>
      <w:proofErr w:type="gramEnd"/>
      <w:r w:rsidR="006F29C2" w:rsidRPr="006F29C2">
        <w:rPr>
          <w:rFonts w:ascii="Times New Roman" w:hAnsi="Times New Roman" w:cs="Times New Roman"/>
          <w:bCs/>
          <w:sz w:val="28"/>
          <w:szCs w:val="28"/>
        </w:rPr>
        <w:t xml:space="preserve"> проходящих в центре.</w:t>
      </w:r>
    </w:p>
    <w:p w:rsidR="006F29C2" w:rsidRDefault="006F29C2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9C2">
        <w:rPr>
          <w:rFonts w:ascii="Times New Roman" w:hAnsi="Times New Roman" w:cs="Times New Roman"/>
          <w:bCs/>
          <w:sz w:val="28"/>
          <w:szCs w:val="28"/>
        </w:rPr>
        <w:t>В номерной фонд отеля входят:</w:t>
      </w:r>
    </w:p>
    <w:p w:rsidR="006F29C2" w:rsidRDefault="006F29C2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VIP</w:t>
      </w:r>
      <w:r w:rsidRPr="006F29C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апартаменты;</w:t>
      </w:r>
    </w:p>
    <w:p w:rsidR="006F29C2" w:rsidRDefault="006F29C2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двухместных номеров-студий;</w:t>
      </w:r>
    </w:p>
    <w:p w:rsidR="001C5B90" w:rsidRDefault="006F29C2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стандартный двухместный номер.</w:t>
      </w:r>
    </w:p>
    <w:p w:rsidR="006F29C2" w:rsidRDefault="006F29C2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9C2">
        <w:rPr>
          <w:rFonts w:ascii="Times New Roman" w:hAnsi="Times New Roman" w:cs="Times New Roman"/>
          <w:bCs/>
          <w:sz w:val="28"/>
          <w:szCs w:val="28"/>
        </w:rPr>
        <w:t>Для гостей отеля предоставляется бесплатная парковка.</w:t>
      </w:r>
      <w:bookmarkStart w:id="0" w:name="_GoBack"/>
      <w:bookmarkEnd w:id="0"/>
    </w:p>
    <w:p w:rsidR="0093103F" w:rsidRDefault="0093103F" w:rsidP="000F22F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189" w:rsidRPr="0093103F" w:rsidRDefault="0093103F" w:rsidP="000F22F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Тарифы на сдачу в аренду площадей (прилагаются)</w:t>
      </w:r>
    </w:p>
    <w:sectPr w:rsidR="00954189" w:rsidRPr="0093103F" w:rsidSect="000F22F0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28" w:rsidRDefault="00610A28" w:rsidP="00C457E8">
      <w:pPr>
        <w:spacing w:after="0" w:line="240" w:lineRule="auto"/>
      </w:pPr>
      <w:r>
        <w:separator/>
      </w:r>
    </w:p>
  </w:endnote>
  <w:endnote w:type="continuationSeparator" w:id="0">
    <w:p w:rsidR="00610A28" w:rsidRDefault="00610A28" w:rsidP="00C4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28" w:rsidRDefault="00610A28" w:rsidP="00C457E8">
      <w:pPr>
        <w:spacing w:after="0" w:line="240" w:lineRule="auto"/>
      </w:pPr>
      <w:r>
        <w:separator/>
      </w:r>
    </w:p>
  </w:footnote>
  <w:footnote w:type="continuationSeparator" w:id="0">
    <w:p w:rsidR="00610A28" w:rsidRDefault="00610A28" w:rsidP="00C4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060061"/>
      <w:docPartObj>
        <w:docPartGallery w:val="Page Numbers (Top of Page)"/>
        <w:docPartUnique/>
      </w:docPartObj>
    </w:sdtPr>
    <w:sdtEndPr/>
    <w:sdtContent>
      <w:p w:rsidR="00726C43" w:rsidRDefault="00726C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F0">
          <w:rPr>
            <w:noProof/>
          </w:rPr>
          <w:t>2</w:t>
        </w:r>
        <w:r>
          <w:fldChar w:fldCharType="end"/>
        </w:r>
      </w:p>
    </w:sdtContent>
  </w:sdt>
  <w:p w:rsidR="00726C43" w:rsidRDefault="00726C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F5C"/>
    <w:multiLevelType w:val="hybridMultilevel"/>
    <w:tmpl w:val="90D8431A"/>
    <w:lvl w:ilvl="0" w:tplc="61CADA9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D78DF"/>
    <w:multiLevelType w:val="hybridMultilevel"/>
    <w:tmpl w:val="B54C955C"/>
    <w:lvl w:ilvl="0" w:tplc="98ACA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32088"/>
    <w:multiLevelType w:val="hybridMultilevel"/>
    <w:tmpl w:val="14CC16CA"/>
    <w:lvl w:ilvl="0" w:tplc="E4C4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A1"/>
    <w:rsid w:val="000203B5"/>
    <w:rsid w:val="000410EC"/>
    <w:rsid w:val="00043280"/>
    <w:rsid w:val="00074EE9"/>
    <w:rsid w:val="000C737B"/>
    <w:rsid w:val="000F22F0"/>
    <w:rsid w:val="001226AD"/>
    <w:rsid w:val="00133E85"/>
    <w:rsid w:val="00150B7B"/>
    <w:rsid w:val="00181486"/>
    <w:rsid w:val="001942A8"/>
    <w:rsid w:val="001A093D"/>
    <w:rsid w:val="001C5B90"/>
    <w:rsid w:val="001D39EA"/>
    <w:rsid w:val="001E5B73"/>
    <w:rsid w:val="00236DA4"/>
    <w:rsid w:val="002511A1"/>
    <w:rsid w:val="002737A4"/>
    <w:rsid w:val="00275E78"/>
    <w:rsid w:val="00287DE2"/>
    <w:rsid w:val="002A59CD"/>
    <w:rsid w:val="002F4677"/>
    <w:rsid w:val="00300722"/>
    <w:rsid w:val="00361E08"/>
    <w:rsid w:val="003765B3"/>
    <w:rsid w:val="003A7EBA"/>
    <w:rsid w:val="00440F3D"/>
    <w:rsid w:val="004605D0"/>
    <w:rsid w:val="004B1DF3"/>
    <w:rsid w:val="004D0D46"/>
    <w:rsid w:val="004E223F"/>
    <w:rsid w:val="004F6A5D"/>
    <w:rsid w:val="00502D6D"/>
    <w:rsid w:val="005D46D3"/>
    <w:rsid w:val="005E31D5"/>
    <w:rsid w:val="006015D5"/>
    <w:rsid w:val="00610A28"/>
    <w:rsid w:val="0063642F"/>
    <w:rsid w:val="00672852"/>
    <w:rsid w:val="00697254"/>
    <w:rsid w:val="006C3B2D"/>
    <w:rsid w:val="006E536D"/>
    <w:rsid w:val="006F06E7"/>
    <w:rsid w:val="006F29C2"/>
    <w:rsid w:val="0070353C"/>
    <w:rsid w:val="00706184"/>
    <w:rsid w:val="00726C43"/>
    <w:rsid w:val="00746C5E"/>
    <w:rsid w:val="00852A67"/>
    <w:rsid w:val="008F55CE"/>
    <w:rsid w:val="0093103F"/>
    <w:rsid w:val="00954189"/>
    <w:rsid w:val="009555E4"/>
    <w:rsid w:val="00980404"/>
    <w:rsid w:val="00983CF0"/>
    <w:rsid w:val="009A437B"/>
    <w:rsid w:val="009A53CA"/>
    <w:rsid w:val="009B55D0"/>
    <w:rsid w:val="009B6DFF"/>
    <w:rsid w:val="009C2276"/>
    <w:rsid w:val="00A1213A"/>
    <w:rsid w:val="00A1249E"/>
    <w:rsid w:val="00A278CA"/>
    <w:rsid w:val="00A37C52"/>
    <w:rsid w:val="00A51B81"/>
    <w:rsid w:val="00A56ABC"/>
    <w:rsid w:val="00A869C3"/>
    <w:rsid w:val="00AB7A52"/>
    <w:rsid w:val="00AC50F2"/>
    <w:rsid w:val="00AE19B1"/>
    <w:rsid w:val="00B616C9"/>
    <w:rsid w:val="00BA1C0D"/>
    <w:rsid w:val="00BB3FB3"/>
    <w:rsid w:val="00BD3607"/>
    <w:rsid w:val="00BD593F"/>
    <w:rsid w:val="00BF43D8"/>
    <w:rsid w:val="00C457E8"/>
    <w:rsid w:val="00C478BD"/>
    <w:rsid w:val="00C72D98"/>
    <w:rsid w:val="00CA5176"/>
    <w:rsid w:val="00CE70A3"/>
    <w:rsid w:val="00D01223"/>
    <w:rsid w:val="00D055B4"/>
    <w:rsid w:val="00D459A1"/>
    <w:rsid w:val="00DC3625"/>
    <w:rsid w:val="00E51A11"/>
    <w:rsid w:val="00E973C8"/>
    <w:rsid w:val="00EA1911"/>
    <w:rsid w:val="00EA5327"/>
    <w:rsid w:val="00EA63CE"/>
    <w:rsid w:val="00F02C6E"/>
    <w:rsid w:val="00F63CF6"/>
    <w:rsid w:val="00F77A93"/>
    <w:rsid w:val="00FA5340"/>
    <w:rsid w:val="00FD236B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3B73"/>
  <w15:chartTrackingRefBased/>
  <w15:docId w15:val="{61DB5BFE-6D1A-4459-8893-9EE3627A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äðåñàò"/>
    <w:basedOn w:val="a"/>
    <w:rsid w:val="00983CF0"/>
    <w:pPr>
      <w:widowControl w:val="0"/>
      <w:spacing w:after="0" w:line="240" w:lineRule="auto"/>
      <w:ind w:left="5103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983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983CF0"/>
  </w:style>
  <w:style w:type="paragraph" w:styleId="a6">
    <w:name w:val="footnote text"/>
    <w:basedOn w:val="a"/>
    <w:link w:val="a7"/>
    <w:uiPriority w:val="99"/>
    <w:unhideWhenUsed/>
    <w:rsid w:val="00C457E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C457E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C457E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4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87D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2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C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2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6C43"/>
  </w:style>
  <w:style w:type="character" w:styleId="af">
    <w:name w:val="Hyperlink"/>
    <w:basedOn w:val="a0"/>
    <w:uiPriority w:val="99"/>
    <w:unhideWhenUsed/>
    <w:rsid w:val="003A7EBA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636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3643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3165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6580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3165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Анна Викторовна</dc:creator>
  <cp:keywords/>
  <dc:description/>
  <cp:lastModifiedBy>Е.С.Гладкова</cp:lastModifiedBy>
  <cp:revision>30</cp:revision>
  <cp:lastPrinted>2023-01-31T15:59:00Z</cp:lastPrinted>
  <dcterms:created xsi:type="dcterms:W3CDTF">2023-01-30T12:27:00Z</dcterms:created>
  <dcterms:modified xsi:type="dcterms:W3CDTF">2023-02-14T13:38:00Z</dcterms:modified>
</cp:coreProperties>
</file>