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4D" w:rsidRPr="001D4546" w:rsidRDefault="00844B4D" w:rsidP="00844B4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1D4546">
        <w:rPr>
          <w:rFonts w:ascii="Times New Roman" w:hAnsi="Times New Roman" w:cs="Times New Roman"/>
          <w:b/>
          <w:sz w:val="32"/>
          <w:szCs w:val="32"/>
          <w:u w:val="single"/>
        </w:rPr>
        <w:t>Общие требования пожарной безопасности в жилом секторе</w:t>
      </w:r>
    </w:p>
    <w:bookmarkEnd w:id="0"/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1. Территория приусадебного земельного участка, в пределах противопожарных расстояний между зданиями, сооружениями и строениями, а также участки, прилегающие к жилым домам и иным постройкам, должны своевременно очищаться от горючих отходов, мусора, тары, опавших листьев, сухой травы и т. п.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2. Противопожарные расстояния между зданиями, сооружениями и строениями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3. Разведение костров, сжигание отходов и мусора не разрешается в пределах установленных противопожарных расстояний, но не ближе 50 м до зданий и сооружений. Сжигание отходов и мусора в специально отведенных для этих целей местах должно производиться под контролем человека.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     4. Дороги, проезды и подъезды к зданиям, сооружениям, строениям и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водоисточникам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5. Ширина проездов для пожарной техники должна составлять не менее 6 метров. В общую ширину противопожарного проезда, совмещенного с основным подъездом к зданию, допускается включать тротуар, примыкающий к проезду.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6. Планировочное решение малоэтажной жилой застройки (до 3 этажей включительно) должно обеспечивать подъезд пожарной техники к зданиям, сооружениям и строениям на расстояние не более 50 метров.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7. Противопожарное расстояние от хозяйственных и жилых строений на территории приусадебного земельного участка до лесного массива должно составлять не менее 15 метров.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8. Противопожарные расстояния от одно-, двухквартирных жилых домов и хозяйственных построек (сараев, гаражей, бань)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Таблица 1: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0"/>
        <w:gridCol w:w="1948"/>
        <w:gridCol w:w="1841"/>
        <w:gridCol w:w="1837"/>
        <w:gridCol w:w="1835"/>
      </w:tblGrid>
      <w:tr w:rsidR="00844B4D" w:rsidRPr="00844B4D" w:rsidTr="00FB528C"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Степень огнестойкости здания</w:t>
            </w:r>
          </w:p>
        </w:tc>
        <w:tc>
          <w:tcPr>
            <w:tcW w:w="19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Класс конструктивной пожарной опасности</w:t>
            </w:r>
          </w:p>
        </w:tc>
        <w:tc>
          <w:tcPr>
            <w:tcW w:w="57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Минимальные расстояния при степени огнестойкости и классе конструктивной пожарной опасности зданий, сооружений и строений, метры</w:t>
            </w:r>
          </w:p>
        </w:tc>
      </w:tr>
      <w:tr w:rsidR="00844B4D" w:rsidRPr="00844B4D" w:rsidTr="00FB528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B4D" w:rsidRPr="00844B4D" w:rsidRDefault="00844B4D" w:rsidP="0084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B4D" w:rsidRPr="00844B4D" w:rsidRDefault="00844B4D" w:rsidP="0084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I, II, III </w:t>
            </w: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br/>
            </w: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>С0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>II, III, IV </w:t>
            </w: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br/>
            </w: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>С1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>IV, V </w:t>
            </w: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br/>
            </w: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>С2, С3</w:t>
            </w:r>
          </w:p>
        </w:tc>
      </w:tr>
      <w:tr w:rsidR="00844B4D" w:rsidRPr="00844B4D" w:rsidTr="00FB528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lastRenderedPageBreak/>
              <w:t>I, II, III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С0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10</w:t>
            </w:r>
          </w:p>
        </w:tc>
      </w:tr>
      <w:tr w:rsidR="00844B4D" w:rsidRPr="00844B4D" w:rsidTr="00FB528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II, III, IV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С1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12</w:t>
            </w:r>
          </w:p>
        </w:tc>
      </w:tr>
      <w:tr w:rsidR="00844B4D" w:rsidRPr="00844B4D" w:rsidTr="00FB528C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IV, V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С2, С3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10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12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15</w:t>
            </w:r>
          </w:p>
        </w:tc>
      </w:tr>
    </w:tbl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При этом: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- допускается уменьшать до 6 метров противопожарные расстояния между указанными типами зданий при условии, что стены зданий, обращенные друг к другу, не имеют оконных проемов, выполнены из негорючих материалов или подвергнуты огнезащите, а кровля и карнизы, также, выполнены из негорючих материалов;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- противопожарные расстояния между жилым домом и хозяйственными постройками, а также между хозяйственными постройками в пределах одного приусадебного земельного участка не нормируются.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  9. Рекомендуется у каждого жилого строения устанавливать емкость (бочку) с водой или иметь огнетушитель.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10. В индивидуальных жилых домах допускается хранение (применение) не более 10 л ЛВЖ и ГЖ в закрытой таре. ЛВЖ и ГЖ в количестве более 3 л должны храниться в таре из негорючих и небьющихся материалов. На территориях жилых домов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11. Не допускается хранение баллонов с горючими газами в индивидуальных жилых домах, на кухнях, на путях эвакуации, в цокольных этажах, в подвальных и чердачных помещениях, на балконах и лоджиях.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12. Газовые баллоны (рабочий и запасной) для снабжения газом бытовых газовых приборов (в том числе кухонных плит, водогрейных котлов) должны, как правило, располагаться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ближе 5 м от входов в здание, цокольные и подвальные этажи.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     13. Пристройки и шкафы для газовых баллонов должны запираться на замок и иметь жалюзи для проветривания, а также иметь предупреждающие </w:t>
      </w:r>
      <w:proofErr w:type="gram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надписи</w:t>
      </w:r>
      <w:proofErr w:type="gram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“Огнеопасно. Газ”.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14. Размещение и эксплуатация газобаллонных установок, в состав которых входит более двух баллонов, а также установок, размещаемых внутри зданий для проживания людей, должны осуществляться в соответствии с требованиями действующих нормативных документов по безопасности в газовом хозяйстве.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lastRenderedPageBreak/>
        <w:t xml:space="preserve">     15. У входа в индивидуальные жилые дома, в которых применяются газовые баллоны, размещается предупреждающий знак пожарной безопасности с </w:t>
      </w:r>
      <w:proofErr w:type="gram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надписью</w:t>
      </w:r>
      <w:proofErr w:type="gram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“Огнеопасно. Баллоны с газом”.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16. При использовании установок для сжигания горючих газов запрещается:</w:t>
      </w:r>
    </w:p>
    <w:p w:rsidR="00844B4D" w:rsidRPr="00844B4D" w:rsidRDefault="00844B4D" w:rsidP="00844B4D">
      <w:pPr>
        <w:numPr>
          <w:ilvl w:val="0"/>
          <w:numId w:val="1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эксплуатация газовых приборов при утечке газа;</w:t>
      </w:r>
    </w:p>
    <w:p w:rsidR="00844B4D" w:rsidRPr="00844B4D" w:rsidRDefault="00844B4D" w:rsidP="00844B4D">
      <w:pPr>
        <w:numPr>
          <w:ilvl w:val="0"/>
          <w:numId w:val="1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присоединение деталей газовой арматуры с помощью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искрообразующего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инструмента;</w:t>
      </w:r>
    </w:p>
    <w:p w:rsidR="00844B4D" w:rsidRPr="00844B4D" w:rsidRDefault="00844B4D" w:rsidP="00844B4D">
      <w:pPr>
        <w:numPr>
          <w:ilvl w:val="0"/>
          <w:numId w:val="1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проверка герметичности соединений с помощью источников открытого пламени (в том числе спички, зажигалки, свечи);</w:t>
      </w:r>
    </w:p>
    <w:p w:rsidR="00844B4D" w:rsidRPr="00844B4D" w:rsidRDefault="00844B4D" w:rsidP="00844B4D">
      <w:pPr>
        <w:numPr>
          <w:ilvl w:val="0"/>
          <w:numId w:val="1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проведение ремонта наполненных газом баллонов.</w:t>
      </w:r>
    </w:p>
    <w:p w:rsidR="00AD575B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17. Перед началом отопительного сезона печи, камины и другие отопительные приборы и системы должны быть проверены и отремонтированы. Неисправные печи, камины и другие отопительные приборы к эксплуатации не допускаются.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18. Печи, камины и другие отопительные приборы должны иметь установленные нормами противопожарные разделки (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отступки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) от горючих конструкций, без прогаров и повреждений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предтопочный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лист размером не менее 0,5 х 0,7 м (на деревянном или другом полу из горючих материалов).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19. Очищать дымоходы, печи и камины от сажи необходимо перед началом, а также в течение всего отопительного сезона не реже:</w:t>
      </w:r>
    </w:p>
    <w:p w:rsidR="00844B4D" w:rsidRPr="00844B4D" w:rsidRDefault="00844B4D" w:rsidP="00844B4D">
      <w:pPr>
        <w:numPr>
          <w:ilvl w:val="0"/>
          <w:numId w:val="2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одного раза в три месяца для отопительных печей;</w:t>
      </w:r>
    </w:p>
    <w:p w:rsidR="00844B4D" w:rsidRPr="00844B4D" w:rsidRDefault="00844B4D" w:rsidP="00844B4D">
      <w:pPr>
        <w:numPr>
          <w:ilvl w:val="0"/>
          <w:numId w:val="2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одного раза в два месяца для печей и очагов непрерывного действия;</w:t>
      </w:r>
    </w:p>
    <w:p w:rsidR="00844B4D" w:rsidRPr="00844B4D" w:rsidRDefault="00844B4D" w:rsidP="00844B4D">
      <w:pPr>
        <w:numPr>
          <w:ilvl w:val="0"/>
          <w:numId w:val="2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одного раза в месяц для кухонных плит и других печей непрерывной (долговременной) топки.</w:t>
      </w:r>
    </w:p>
    <w:p w:rsidR="00AD575B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20. При эксплуатации печного отопления запрещается:</w:t>
      </w:r>
    </w:p>
    <w:p w:rsidR="00844B4D" w:rsidRPr="00844B4D" w:rsidRDefault="00844B4D" w:rsidP="00844B4D">
      <w:pPr>
        <w:numPr>
          <w:ilvl w:val="0"/>
          <w:numId w:val="3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оставлять без присмотра топящиеся печи и камины, а также поручать надзор за ними малолетним детям;</w:t>
      </w:r>
    </w:p>
    <w:p w:rsidR="00844B4D" w:rsidRPr="00844B4D" w:rsidRDefault="00844B4D" w:rsidP="00844B4D">
      <w:pPr>
        <w:numPr>
          <w:ilvl w:val="0"/>
          <w:numId w:val="3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располагать топливо, другие горючие вещества и материалы на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предтопочном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листе;</w:t>
      </w:r>
    </w:p>
    <w:p w:rsidR="00844B4D" w:rsidRPr="00844B4D" w:rsidRDefault="00844B4D" w:rsidP="00844B4D">
      <w:pPr>
        <w:numPr>
          <w:ilvl w:val="0"/>
          <w:numId w:val="3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применять для розжига бензин, керосин, дизельное топливо и другие легковоспламеняющиеся и горючие жидкости;</w:t>
      </w:r>
    </w:p>
    <w:p w:rsidR="00844B4D" w:rsidRPr="00844B4D" w:rsidRDefault="00844B4D" w:rsidP="00844B4D">
      <w:pPr>
        <w:numPr>
          <w:ilvl w:val="0"/>
          <w:numId w:val="3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844B4D" w:rsidRPr="00844B4D" w:rsidRDefault="00844B4D" w:rsidP="00844B4D">
      <w:pPr>
        <w:numPr>
          <w:ilvl w:val="0"/>
          <w:numId w:val="3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использовать вентиляционные и газовые каналы в качестве дымоходов;</w:t>
      </w:r>
    </w:p>
    <w:p w:rsidR="00844B4D" w:rsidRPr="00844B4D" w:rsidRDefault="00844B4D" w:rsidP="00844B4D">
      <w:pPr>
        <w:numPr>
          <w:ilvl w:val="0"/>
          <w:numId w:val="3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перекаливать отопительные приборы печи.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lastRenderedPageBreak/>
        <w:t> 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21. На чердаках все дымовые трубы и стены, в которых проходят дымовые каналы, должны быть побелены.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22. Разделка печи должна быть больше толщины перекрытия (потолка) на 70 мм. Опирать или жестко соединять разделку печи с конструкцией здания не следует.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23. Разделки печей и дымовых труб, установленных в проемах стен и перегородок из горючих материалов, следует предусматривать на всю высоту печи или дымовой трубы в пределах помещения. При этом толщину разделки следует принимать не менее толщины указанной стены или перегородки.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24. Зазоры между перекрытиями, стенами, перегородками и разделками следует предусматривать с заполнением негорючими материалами.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25. Размеры разделок печей и дымовых каналов с учетом толщины стенки печи следует принимать равными:</w:t>
      </w:r>
    </w:p>
    <w:p w:rsidR="00844B4D" w:rsidRPr="00844B4D" w:rsidRDefault="00844B4D" w:rsidP="00844B4D">
      <w:pPr>
        <w:numPr>
          <w:ilvl w:val="0"/>
          <w:numId w:val="4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500 мм до конструкций зданий из горючих материалов;</w:t>
      </w:r>
    </w:p>
    <w:p w:rsidR="00844B4D" w:rsidRPr="00844B4D" w:rsidRDefault="00844B4D" w:rsidP="00844B4D">
      <w:pPr>
        <w:numPr>
          <w:ilvl w:val="0"/>
          <w:numId w:val="4"/>
        </w:numPr>
        <w:shd w:val="clear" w:color="auto" w:fill="FFFFFF"/>
        <w:spacing w:after="72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380 мм - до конструкций из горючих материалов, примыкающих под углом к фронту печи, и защищенных -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дверки.                 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26. Расстояние от топочной дверки до противоположной стены должно быть не менее 1250 мм.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     27. Размеры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отступок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от печей до строительных конструкций следует принимать в соответствии с таблицей 2.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Таблица 2: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9"/>
        <w:gridCol w:w="2338"/>
        <w:gridCol w:w="2357"/>
        <w:gridCol w:w="2357"/>
      </w:tblGrid>
      <w:tr w:rsidR="00844B4D" w:rsidRPr="00844B4D" w:rsidTr="00FB528C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Толщина стенки печи, мм</w:t>
            </w:r>
          </w:p>
        </w:tc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proofErr w:type="spellStart"/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Отступка</w:t>
            </w:r>
            <w:proofErr w:type="spellEnd"/>
          </w:p>
        </w:tc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Расстояние от наружной поверхности печи или дымового канала (трубы) до стены или перегородки, мм</w:t>
            </w:r>
          </w:p>
        </w:tc>
      </w:tr>
      <w:tr w:rsidR="00844B4D" w:rsidRPr="00844B4D" w:rsidTr="00FB528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B4D" w:rsidRPr="00844B4D" w:rsidRDefault="00844B4D" w:rsidP="0084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4B4D" w:rsidRPr="00844B4D" w:rsidRDefault="00844B4D" w:rsidP="00844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не защищенной от возгорания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защищенной от возгорания</w:t>
            </w:r>
          </w:p>
        </w:tc>
      </w:tr>
      <w:tr w:rsidR="00844B4D" w:rsidRPr="00844B4D" w:rsidTr="00FB528C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120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Открытая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260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200</w:t>
            </w:r>
          </w:p>
        </w:tc>
      </w:tr>
      <w:tr w:rsidR="00844B4D" w:rsidRPr="00844B4D" w:rsidTr="00FB528C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120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Закрытая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320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260</w:t>
            </w:r>
          </w:p>
        </w:tc>
      </w:tr>
      <w:tr w:rsidR="00844B4D" w:rsidRPr="00844B4D" w:rsidTr="00FB528C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Открытая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320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260</w:t>
            </w:r>
          </w:p>
        </w:tc>
      </w:tr>
      <w:tr w:rsidR="00844B4D" w:rsidRPr="00844B4D" w:rsidTr="00FB528C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65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Закрытая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500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4B4D" w:rsidRPr="00844B4D" w:rsidRDefault="00844B4D" w:rsidP="00844B4D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</w:pPr>
            <w:r w:rsidRPr="00844B4D">
              <w:rPr>
                <w:rFonts w:ascii="Times New Roman" w:eastAsia="Times New Roman" w:hAnsi="Times New Roman" w:cs="Times New Roman"/>
                <w:color w:val="353535"/>
                <w:sz w:val="28"/>
                <w:szCs w:val="28"/>
              </w:rPr>
              <w:t>380</w:t>
            </w:r>
          </w:p>
        </w:tc>
      </w:tr>
    </w:tbl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lastRenderedPageBreak/>
        <w:t xml:space="preserve">     28.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Отступку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для печей заводского изготовления следует принимать по документации завода-изготовителя.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29. Каждый камин на твердом топливе должен быть присоединен к индивидуальному или коллективному дымоходу.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Подключение к коллективному дымоходу должно производиться через воздушный затвор, как правило, с присоединением к вертикальному коллектору ответвлений воздуховодов через этаж (в уровне каждого вышележащего этажа).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30. Сечение дымоходов (дымовых каналов) заводской готовности для дымоотвода от каминов должно приниматься не менее 8 на 1 кВт номинальной тепловой мощности теплогенерирующих аппаратов, работающих на твердом топливе, не менее 5,5 на 1 кВт номинальной тепловой мощности теплогенерирующих аппаратов, работающих на газообразном и жидком топливе.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     31. Размеры разделок и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отступок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дымовых каналов каминов следует принимать в соответствии с технической документацией завода-изготовителя.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     32. Линии электроснабжения помещений зданий, сооружений и строений должны иметь устройства защитного отключения (УЗО), предотвращающие возникновение пожара при неисправности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электроприемников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33. Распределительные электрические щиты должны иметь конструкцию, исключающую распространение горения за пределы щита из слаботочного отсека в силовой и наоборот.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     34.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погонажной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арматуре, соответствующих требованиям пожарной безопасности.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     35. Горизонтальные и вертикальные каналы для прокладки </w:t>
      </w:r>
      <w:proofErr w:type="spellStart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электрокабелей</w:t>
      </w:r>
      <w:proofErr w:type="spellEnd"/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 xml:space="preserve"> и проводов в зданиях, сооружениях и строениях должны иметь защиту от распространения пожара. В местах прохождения кабельных каналов, коробов,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конструкций.</w:t>
      </w:r>
    </w:p>
    <w:p w:rsidR="00844B4D" w:rsidRPr="00844B4D" w:rsidRDefault="00844B4D" w:rsidP="00844B4D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353535"/>
          <w:sz w:val="28"/>
          <w:szCs w:val="28"/>
        </w:rPr>
      </w:pPr>
      <w:r w:rsidRPr="00844B4D">
        <w:rPr>
          <w:rFonts w:ascii="Times New Roman" w:eastAsia="Times New Roman" w:hAnsi="Times New Roman" w:cs="Times New Roman"/>
          <w:color w:val="353535"/>
          <w:sz w:val="28"/>
          <w:szCs w:val="28"/>
        </w:rPr>
        <w:t>     36. Кабели, прокладываемые открыто, должны быть не распространяющими горение.</w:t>
      </w:r>
    </w:p>
    <w:p w:rsidR="00844B4D" w:rsidRDefault="00844B4D"/>
    <w:sectPr w:rsidR="0084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E87"/>
    <w:multiLevelType w:val="multilevel"/>
    <w:tmpl w:val="BCEE6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0491E"/>
    <w:multiLevelType w:val="multilevel"/>
    <w:tmpl w:val="9B4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C72FF"/>
    <w:multiLevelType w:val="multilevel"/>
    <w:tmpl w:val="E8F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525A1"/>
    <w:multiLevelType w:val="multilevel"/>
    <w:tmpl w:val="9E3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79F"/>
    <w:rsid w:val="001D4546"/>
    <w:rsid w:val="0029079F"/>
    <w:rsid w:val="00622833"/>
    <w:rsid w:val="00844B4D"/>
    <w:rsid w:val="00A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D9809-94AF-4E88-913C-C31A7721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07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7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9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90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8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ГОиЧС</Company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4</cp:revision>
  <dcterms:created xsi:type="dcterms:W3CDTF">2018-08-06T05:02:00Z</dcterms:created>
  <dcterms:modified xsi:type="dcterms:W3CDTF">2018-08-06T12:05:00Z</dcterms:modified>
</cp:coreProperties>
</file>