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D4" w:rsidRPr="00E16FD4" w:rsidRDefault="00E16FD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E16FD4">
        <w:rPr>
          <w:rFonts w:ascii="Times New Roman" w:hAnsi="Times New Roman" w:cs="Times New Roman"/>
          <w:sz w:val="28"/>
          <w:szCs w:val="28"/>
        </w:rPr>
        <w:br/>
      </w:r>
    </w:p>
    <w:p w:rsidR="00E16FD4" w:rsidRPr="00E16FD4" w:rsidRDefault="00E16FD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FD4" w:rsidRPr="00E16FD4" w:rsidRDefault="00E16FD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ПРАВИТЕЛЬСТВО СТАВРОПОЛЬСКОГО КРАЯ</w:t>
      </w:r>
    </w:p>
    <w:p w:rsidR="00E16FD4" w:rsidRPr="00E16FD4" w:rsidRDefault="00E16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FD4" w:rsidRPr="00E16FD4" w:rsidRDefault="00E16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6FD4" w:rsidRPr="00E16FD4" w:rsidRDefault="00E16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от 29 января 2018 г. N 38-п</w:t>
      </w:r>
    </w:p>
    <w:p w:rsidR="00E16FD4" w:rsidRPr="00E16FD4" w:rsidRDefault="00E16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FD4" w:rsidRPr="00E16FD4" w:rsidRDefault="00E16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ОБ УТВЕРЖДЕНИИ ПОРЯДКА ПРЕДОСТАВЛЕНИЯ ЗА СЧЕТ СРЕДСТВ</w:t>
      </w:r>
    </w:p>
    <w:p w:rsidR="00E16FD4" w:rsidRPr="00E16FD4" w:rsidRDefault="00E16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БЮДЖЕТА СТАВРОПОЛЬСКОГО КРАЯ ГРАНТОВ В ФОРМЕ СУБСИДИЙ</w:t>
      </w:r>
    </w:p>
    <w:p w:rsidR="00E16FD4" w:rsidRPr="00E16FD4" w:rsidRDefault="00E16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ГРАЖДАНАМ, ВЕДУЩИМ ЛИЧНЫЕ ПОДСОБНЫЕ ХОЗЯЙСТВА,</w:t>
      </w:r>
    </w:p>
    <w:p w:rsidR="00E16FD4" w:rsidRPr="00E16FD4" w:rsidRDefault="00E16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НА ЗАКЛАДКУ САДА СУПЕРИНТЕНСИВНОГО ТИПА</w:t>
      </w:r>
    </w:p>
    <w:p w:rsidR="00E16FD4" w:rsidRPr="00E16FD4" w:rsidRDefault="00E16FD4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6FD4" w:rsidRPr="00E16F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6FD4" w:rsidRPr="00E16FD4" w:rsidRDefault="00E16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D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16FD4" w:rsidRPr="00E16FD4" w:rsidRDefault="00E16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FD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E16FD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E16FD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Ставропольского края</w:t>
            </w:r>
            <w:proofErr w:type="gramEnd"/>
          </w:p>
          <w:p w:rsidR="00E16FD4" w:rsidRPr="00E16FD4" w:rsidRDefault="00E16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D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20.08.2019 N 376-п)</w:t>
            </w:r>
          </w:p>
        </w:tc>
      </w:tr>
    </w:tbl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FD4" w:rsidRPr="00E16FD4" w:rsidRDefault="00E16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В соответствии с законами Ставропольского края "</w:t>
      </w:r>
      <w:hyperlink r:id="rId6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О государственной поддержке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в сфере развития сельского хозяйства в Ставропольском крае" и "</w:t>
      </w:r>
      <w:hyperlink r:id="rId7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О наделении органов местного самоуправления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Ставропольском крае отдельными государственными полномочиями Ставропольского края в области сельского хозяйства" Правительство Ставропольского края постановляет: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FD4" w:rsidRPr="00E16FD4" w:rsidRDefault="00E16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председателя Правительства Ставропольского края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Великданя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Н.Т. и заместителя председателя Правительства Ставропольского края - министра финансов Ставропольского края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FD4" w:rsidRPr="00E16FD4" w:rsidRDefault="00E16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Губернатор</w:t>
      </w:r>
    </w:p>
    <w:p w:rsidR="00E16FD4" w:rsidRPr="00E16FD4" w:rsidRDefault="00E16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16FD4" w:rsidRPr="00E16FD4" w:rsidRDefault="00E16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В.В.ВЛАДИМИРОВ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FD4" w:rsidRPr="00E16FD4" w:rsidRDefault="00E16F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Утвержден</w:t>
      </w:r>
    </w:p>
    <w:p w:rsidR="00E16FD4" w:rsidRPr="00E16FD4" w:rsidRDefault="00E16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16FD4" w:rsidRPr="00E16FD4" w:rsidRDefault="00E16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Правительства Ставропольского края</w:t>
      </w:r>
    </w:p>
    <w:p w:rsidR="00E16FD4" w:rsidRPr="00E16FD4" w:rsidRDefault="00E16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от 29 января 2018 г. N 38-п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FD4" w:rsidRPr="00E16FD4" w:rsidRDefault="00E16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E16FD4">
        <w:rPr>
          <w:rFonts w:ascii="Times New Roman" w:hAnsi="Times New Roman" w:cs="Times New Roman"/>
          <w:sz w:val="28"/>
          <w:szCs w:val="28"/>
        </w:rPr>
        <w:t>ПОРЯДОК</w:t>
      </w:r>
    </w:p>
    <w:p w:rsidR="00E16FD4" w:rsidRPr="00E16FD4" w:rsidRDefault="00E16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ПРЕДОСТАВЛЕНИЯ ЗА СЧЕТ СРЕДСТВ БЮДЖЕТА СТАВРОПОЛЬСКОГО КРАЯ</w:t>
      </w:r>
    </w:p>
    <w:p w:rsidR="00E16FD4" w:rsidRPr="00E16FD4" w:rsidRDefault="00E16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ГРАНТОВ В ФОРМЕ СУБСИДИЙ ГРАЖДАНАМ, ВЕДУЩИМ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ЛИЧНЫЕ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ПОДСОБНЫЕ</w:t>
      </w:r>
    </w:p>
    <w:p w:rsidR="00E16FD4" w:rsidRPr="00E16FD4" w:rsidRDefault="00E16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ХОЗЯЙСТВА, НА ЗАКЛАДКУ САДА СУПЕРИНТЕНСИВНОГО ТИПА</w:t>
      </w:r>
    </w:p>
    <w:p w:rsidR="00E16FD4" w:rsidRPr="00E16FD4" w:rsidRDefault="00E16FD4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6FD4" w:rsidRPr="00E16F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6FD4" w:rsidRPr="00E16FD4" w:rsidRDefault="00E16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D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16FD4" w:rsidRPr="00E16FD4" w:rsidRDefault="00E16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FD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8" w:history="1">
              <w:r w:rsidRPr="00E16FD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E16FD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Ставропольского края</w:t>
            </w:r>
            <w:proofErr w:type="gramEnd"/>
          </w:p>
          <w:p w:rsidR="00E16FD4" w:rsidRPr="00E16FD4" w:rsidRDefault="00E16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D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20.08.2019 N 376-п)</w:t>
            </w:r>
          </w:p>
        </w:tc>
      </w:tr>
    </w:tbl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FD4" w:rsidRPr="00E16FD4" w:rsidRDefault="00E16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E16F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и механизм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типа в порядке проведения эксперимента, направленного на развитие садоводства в личных подсобных хозяйствах и увеличение на территории Ставропольского края плодовой продукции, в период с 01 января 2018 года по 31 декабря 2020 года включительно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на территориях Александровского,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Андроповского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, Предгорного и Шпаковского муниципальных районов, Георгиевского,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>, Минераловодского, Петровского городских округов и города Невинномысска (далее соответственно - краевой бюджет, грант).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Закладка садов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типа осуществляется в соответствии с </w:t>
      </w:r>
      <w:hyperlink r:id="rId10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E16FD4">
        <w:rPr>
          <w:rFonts w:ascii="Times New Roman" w:hAnsi="Times New Roman" w:cs="Times New Roman"/>
          <w:sz w:val="28"/>
          <w:szCs w:val="28"/>
        </w:rPr>
        <w:t>, устанавливаемыми министерством сельского хозяйства Ставропольского края (далее - министерство).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 xml:space="preserve">Грант предоставляется гражданину, ведущему личное подсобное хозяйство на территории муниципального района (городского округа), указанного в </w:t>
      </w:r>
      <w:hyperlink w:anchor="P41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Федеральным </w:t>
      </w:r>
      <w:hyperlink r:id="rId11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"О личном подсобном хозяйстве", включенному министерством в реестр субъектов государственной поддержки развития сельского хозяйства в Ставропольском крае и прошедшему конкурсный отбор в органе местного самоуправления муниципального района (городского округа) Ставропольского края, указанного в </w:t>
      </w:r>
      <w:hyperlink w:anchor="P41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 xml:space="preserve">Порядка (далее - орган местного самоуправления), в соответствии с порядком проведения </w:t>
      </w:r>
      <w:r w:rsidRPr="00E16FD4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конкурсного отбора граждан, ведущих личные подсобные хозяйства, предусматривающим сроки его проведения, включая сроки рассмотрения заявок на участие в конкурсном отборе и прилагаемых к ним документов, предусмотренных </w:t>
      </w:r>
      <w:hyperlink w:anchor="P73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 (далее - заявка), не превышающие 15 рабочих дней с даты окончания приема заявок, для предоставления гранта, утверждаемым министерством (далее соответственно - получатель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>, реестр субъектов государственной поддержки, конкурсный отбор, порядок проведения конкурсного отбора).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E16F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Грант предоставляется получателю органом местного самоуправления, являющимся получателем субвенции на предоставление гранта, в пределах средств краевого бюджета, предусмотренных законом Ставропольского края о краевом бюджете на текущий финансовый год и плановый период на указанные дели, и лимитов бюджетных обязательств, утвержденных в установленном порядке на предоставление грантов.</w:t>
      </w:r>
      <w:proofErr w:type="gramEnd"/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Грант предоставляется получателю на финансовое обеспечение затрат на закладку сада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типа в соответствии с планом расходов по закладке сада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типа по форме, утверждаемой министерством (далее - план расходов), в размере 95 процентов от затрат по закладке сада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типа, но не более 400 тыс. рублей.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E16FD4">
        <w:rPr>
          <w:rFonts w:ascii="Times New Roman" w:hAnsi="Times New Roman" w:cs="Times New Roman"/>
          <w:sz w:val="28"/>
          <w:szCs w:val="28"/>
        </w:rPr>
        <w:t>Грант должен быть израсходован получателем на цель, указанную в настоящем пункте, со дня поступления гранта на расчетный счет получателя, по 25 декабря текущего финансового года включительно.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E16FD4">
        <w:rPr>
          <w:rFonts w:ascii="Times New Roman" w:hAnsi="Times New Roman" w:cs="Times New Roman"/>
          <w:sz w:val="28"/>
          <w:szCs w:val="28"/>
        </w:rPr>
        <w:t>4. Грант предоставляется получателю при соблюдении им следующих условий: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1) включение гражданина, ведущего личное подсобное хозяйство, претендующего на получение гранта (далее - заявитель), в реестр субъектов государственной поддержки;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2) отсутствие у заявителя на дату не ранее чем за 30 календарных дней до даты подачи заявки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D4">
        <w:rPr>
          <w:rFonts w:ascii="Times New Roman" w:hAnsi="Times New Roman" w:cs="Times New Roman"/>
          <w:sz w:val="28"/>
          <w:szCs w:val="28"/>
        </w:rPr>
        <w:t xml:space="preserve">3) наличие у заявителя на территории соответствующего муниципального района (городского округа), указанного в </w:t>
      </w:r>
      <w:hyperlink w:anchor="P41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земельного участка (земельных участков) в границах населенного пункта (приусадебный земельный участок) или за пределами границ населенного пункта (полевой земельный участок) для ведения </w:t>
      </w:r>
      <w:r w:rsidRPr="00E16FD4">
        <w:rPr>
          <w:rFonts w:ascii="Times New Roman" w:hAnsi="Times New Roman" w:cs="Times New Roman"/>
          <w:sz w:val="28"/>
          <w:szCs w:val="28"/>
        </w:rPr>
        <w:lastRenderedPageBreak/>
        <w:t>личного подсобного хозяйства площадью не менее 0,1 гектара, но не более 0,5 гектара, на который (которые) зарегистрировано право заявителя;</w:t>
      </w:r>
      <w:proofErr w:type="gramEnd"/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4) ведение заявителем личного подсобного хозяйства на территории соответствующего муниципального района (городского округа), указанного в </w:t>
      </w:r>
      <w:hyperlink w:anchor="P41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6"/>
      <w:bookmarkEnd w:id="5"/>
      <w:r w:rsidRPr="00E16FD4">
        <w:rPr>
          <w:rFonts w:ascii="Times New Roman" w:hAnsi="Times New Roman" w:cs="Times New Roman"/>
          <w:sz w:val="28"/>
          <w:szCs w:val="28"/>
        </w:rPr>
        <w:t xml:space="preserve">5) наличие обязательства заявителя осуществлять расходы на финансовое обеспечение затрат на закладку сада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типа в соответствии с </w:t>
      </w:r>
      <w:hyperlink w:anchor="P46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D4">
        <w:rPr>
          <w:rFonts w:ascii="Times New Roman" w:hAnsi="Times New Roman" w:cs="Times New Roman"/>
          <w:sz w:val="28"/>
          <w:szCs w:val="28"/>
        </w:rPr>
        <w:t>6) наличие обязательства заявителя не продавать, не дарить, не передавать в аренду, не обменивать, не передавать в безвозмездное пользование, не вносить в виде пая, вклада имущество, приобретаемое за счет средств гранта, и не отчуждать его иным образом в соответствии с законодательством Российской Федерации в течение 5 лет со дня получения гранта;</w:t>
      </w:r>
      <w:proofErr w:type="gramEnd"/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E16FD4">
        <w:rPr>
          <w:rFonts w:ascii="Times New Roman" w:hAnsi="Times New Roman" w:cs="Times New Roman"/>
          <w:sz w:val="28"/>
          <w:szCs w:val="28"/>
        </w:rPr>
        <w:t xml:space="preserve">7) наличие обязательства заявителя осуществлять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работы за садом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типа до вступления его в плодоношение в течение 5 лет со дня поступления сре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>анта на расчетный счет заявителя;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9"/>
      <w:bookmarkEnd w:id="7"/>
      <w:r w:rsidRPr="00E16FD4">
        <w:rPr>
          <w:rFonts w:ascii="Times New Roman" w:hAnsi="Times New Roman" w:cs="Times New Roman"/>
          <w:sz w:val="28"/>
          <w:szCs w:val="28"/>
        </w:rPr>
        <w:t>8) наличие согласия заявителя на передачу и обработку персональных данных в соответствии с законодательством Российской Федерации;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0"/>
      <w:bookmarkEnd w:id="8"/>
      <w:r w:rsidRPr="00E16FD4">
        <w:rPr>
          <w:rFonts w:ascii="Times New Roman" w:hAnsi="Times New Roman" w:cs="Times New Roman"/>
          <w:sz w:val="28"/>
          <w:szCs w:val="28"/>
        </w:rPr>
        <w:t>9) наличие согласия заявителя на осуществление органом местного самоуправления и органами государственного финансового контроля Ставропольского края проверок соблюдения заявителем условий, цели и порядка предоставления гранта;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10) 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актами Ставропольского края на цель, указанную в </w:t>
      </w:r>
      <w:hyperlink w:anchor="P46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. 10 в ред. </w:t>
      </w:r>
      <w:hyperlink r:id="rId15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3"/>
      <w:bookmarkEnd w:id="9"/>
      <w:r w:rsidRPr="00E16FD4">
        <w:rPr>
          <w:rFonts w:ascii="Times New Roman" w:hAnsi="Times New Roman" w:cs="Times New Roman"/>
          <w:sz w:val="28"/>
          <w:szCs w:val="28"/>
        </w:rPr>
        <w:t>11) наличие обязательства заявителя о запрете приобретения за счет сре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12)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в том числе в </w:t>
      </w:r>
      <w:r w:rsidRPr="00E16FD4">
        <w:rPr>
          <w:rFonts w:ascii="Times New Roman" w:hAnsi="Times New Roman" w:cs="Times New Roman"/>
          <w:sz w:val="28"/>
          <w:szCs w:val="28"/>
        </w:rPr>
        <w:lastRenderedPageBreak/>
        <w:t>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. 12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5. Грант предоставляется на конкурсной основе. Организатором проведения конкурсного отбора является орган местного самоуправления, который образует конкурсную комиссию по проведению конкурсного отбора (далее - конкурсная комиссия), утверждает состав конкурсной комиссии и положение о ней в соответствии с типовой формой положения о конкурсной комиссии, утверждаемой министерством.</w:t>
      </w:r>
    </w:p>
    <w:p w:rsidR="00E16FD4" w:rsidRPr="00E16FD4" w:rsidRDefault="00E16FD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    5 .  Орган  местного  самоуправления  в  рамках организации конкурсного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отбора:</w:t>
      </w:r>
    </w:p>
    <w:p w:rsidR="00E16FD4" w:rsidRPr="00E16FD4" w:rsidRDefault="00E16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1) определяет сроки проведения конкурсного отбора;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2) размещает на официальном сайте органа местного самоуправления в информационно-телекоммуникационной сети "Интернет" объявление о проведении конкурсного отбора.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(п. 5.1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3"/>
      <w:bookmarkEnd w:id="10"/>
      <w:r w:rsidRPr="00E16FD4">
        <w:rPr>
          <w:rFonts w:ascii="Times New Roman" w:hAnsi="Times New Roman" w:cs="Times New Roman"/>
          <w:sz w:val="28"/>
          <w:szCs w:val="28"/>
        </w:rPr>
        <w:t>6. Участие в конкурсном отборе заявителя осуществляется на основании следующих документов: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4"/>
      <w:bookmarkEnd w:id="11"/>
      <w:r w:rsidRPr="00E16FD4">
        <w:rPr>
          <w:rFonts w:ascii="Times New Roman" w:hAnsi="Times New Roman" w:cs="Times New Roman"/>
          <w:sz w:val="28"/>
          <w:szCs w:val="28"/>
        </w:rPr>
        <w:t xml:space="preserve">1) заявка, содержащая обязательства заявителя, предусмотренные </w:t>
      </w:r>
      <w:hyperlink w:anchor="P56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"5"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8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"7"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"11" пункта 4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и согласие заявителя, предусмотренное </w:t>
      </w:r>
      <w:hyperlink w:anchor="P59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"8"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"9" пункта 4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по форме, утверждаемой министерством;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3) документ, удостоверяющий полномочия представителя заявителя (в случае обращения с заявкой представителя заявителя);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4) план расходов;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D4">
        <w:rPr>
          <w:rFonts w:ascii="Times New Roman" w:hAnsi="Times New Roman" w:cs="Times New Roman"/>
          <w:sz w:val="28"/>
          <w:szCs w:val="28"/>
        </w:rPr>
        <w:t xml:space="preserve">5) выписка с расчетного счета, открытого заявителем в российской кредитной организации, о наличии на данном счете средств в размере не менее 5 процентов собственных средств от стоимости затрат на закладку сада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типа, указанных в плане расходов, заверенная российской кредитной организацией, выданная заявителю на дату не ранее чем за 5 календарных дней до даты подачи заявки;</w:t>
      </w:r>
      <w:proofErr w:type="gramEnd"/>
    </w:p>
    <w:p w:rsidR="00E16FD4" w:rsidRPr="00E16FD4" w:rsidRDefault="00E16FD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lastRenderedPageBreak/>
        <w:t xml:space="preserve">     1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    5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справка, подтверждающая на дату не ранее чем за 30 календарных дней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до  даты  подачи  заявки,  что  заявитель  не получает средства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краевого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бюджета    в   соответствии   с   иными   нормативными   правовыми   актами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Ставропольского  края  на  цель,  указанную  </w:t>
      </w:r>
      <w:hyperlink w:anchor="P46" w:history="1">
        <w:proofErr w:type="gramStart"/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 xml:space="preserve">  3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 настоящего Порядка,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D4">
        <w:rPr>
          <w:rFonts w:ascii="Times New Roman" w:hAnsi="Times New Roman" w:cs="Times New Roman"/>
          <w:sz w:val="28"/>
          <w:szCs w:val="28"/>
        </w:rPr>
        <w:t>оформленная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в свободной форме, подписанная заявителем;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.   5.1   введен   </w:t>
      </w:r>
      <w:hyperlink r:id="rId19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  Правительства  Ставропольского  края</w:t>
      </w:r>
      <w:proofErr w:type="gramEnd"/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от 20.08.2019 N 376-п)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     2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    5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справка, подтверждающая на дату не ранее чем за 30 календарных дней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до  даты подачи заявки отсутствие у заявителя просроченной задолженности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возврату в краевой бюджет субсидий, бюджетных инвестиций, предоставленных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том   числе   в   соответствии   с   иными  нормативными  правовыми  актами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Ставропольского края, и иной просроченной (неурегулированной) задолженности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по  денежным  обязательствам  перед  Ставропольским  краем, 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оформленная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 в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свободной форме,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подписанная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. 5.2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7"/>
      <w:bookmarkEnd w:id="12"/>
      <w:r w:rsidRPr="00E16FD4">
        <w:rPr>
          <w:rFonts w:ascii="Times New Roman" w:hAnsi="Times New Roman" w:cs="Times New Roman"/>
          <w:sz w:val="28"/>
          <w:szCs w:val="28"/>
        </w:rPr>
        <w:t xml:space="preserve">6) копия предварительного договора (соглашения) на выполнение работ по закладке сада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типа, заверенная заявителем;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. 6 в ред. </w:t>
      </w:r>
      <w:hyperlink r:id="rId21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9"/>
      <w:bookmarkEnd w:id="13"/>
      <w:proofErr w:type="gramStart"/>
      <w:r w:rsidRPr="00E16FD4">
        <w:rPr>
          <w:rFonts w:ascii="Times New Roman" w:hAnsi="Times New Roman" w:cs="Times New Roman"/>
          <w:sz w:val="28"/>
          <w:szCs w:val="28"/>
        </w:rPr>
        <w:t xml:space="preserve">7) выписка из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книги о личном подсобном хозяйстве с указанием номера лицевого счета личного подсобного хозяйства, адреса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площадь, выданная на дату не ранее чем за 30 календарных дней до даты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подачи заявки;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D4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недвижимости, содержащая сведения о зарегистрированных правах заявителя на используемый (используемые) для ведения личного подсобного хозяйства земельный участок (земельные участки), выданная на дату не ранее чем за 30 календарных дней до даты подачи заявки;</w:t>
      </w:r>
      <w:proofErr w:type="gramEnd"/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1"/>
      <w:bookmarkEnd w:id="14"/>
      <w:proofErr w:type="gramStart"/>
      <w:r w:rsidRPr="00E16FD4">
        <w:rPr>
          <w:rFonts w:ascii="Times New Roman" w:hAnsi="Times New Roman" w:cs="Times New Roman"/>
          <w:sz w:val="28"/>
          <w:szCs w:val="28"/>
        </w:rPr>
        <w:t xml:space="preserve">9) документ, подтверждающий отсутствие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</w:t>
      </w:r>
      <w:r w:rsidRPr="00E16FD4">
        <w:rPr>
          <w:rFonts w:ascii="Times New Roman" w:hAnsi="Times New Roman" w:cs="Times New Roman"/>
          <w:sz w:val="28"/>
          <w:szCs w:val="28"/>
        </w:rPr>
        <w:lastRenderedPageBreak/>
        <w:t>налоговой службы по месту постановки заявителя на налоговый учет на дату не ранее чем за 30 календарных дней до даты подачи заявки.</w:t>
      </w:r>
      <w:proofErr w:type="gramEnd"/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7. Документы, предусмотренные </w:t>
      </w:r>
      <w:hyperlink w:anchor="P74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"1"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7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"6" пункта 6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заявителем в орган местного самоуправления не позднее даты окончания срока подачи заявок, указанной в порядке проведения конкурсного отбора.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8. Орган местного самоуправления в течение 5 рабочих дней с даты окончания срока подачи заявок, указанной в порядке проведения конкурсного отбора, в рамках межведомственного информационного взаимодействия запрашивает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>: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D4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Ставропольскому краю - сведения о наличии (отсутствии)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D4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Ставропольскому краю - сведения, содержащиеся в Едином государственном реестре недвижимости о правах заявителя на используемый (используемые) для ведения личного подсобного хозяйства земельный участок (земельные участки);</w:t>
      </w:r>
      <w:proofErr w:type="gramEnd"/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D4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поселения Ставропольского края - сведения из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книги о личном подсобном хозяйстве с указанием номера лицевого счета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площадь.</w:t>
      </w:r>
      <w:proofErr w:type="gramEnd"/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предусмотренные </w:t>
      </w:r>
      <w:hyperlink w:anchor="P99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"7"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1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"9" пункта 6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самостоятельно одновременно с документами, предусмотренными </w:t>
      </w:r>
      <w:hyperlink w:anchor="P74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"1"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7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"6" пункта 6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При представлении заявителем документов, предусмотренных </w:t>
      </w:r>
      <w:hyperlink w:anchor="P99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"7"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1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"9" пункта 6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орган местного самоуправления межведомственные запросы не направляет.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D4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73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направлены заявителем в орган местного самоуправления непосредственно в форме электронных документов в порядке, установленном </w:t>
      </w:r>
      <w:hyperlink r:id="rId22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</w:t>
      </w:r>
      <w:r w:rsidRPr="00E16FD4">
        <w:rPr>
          <w:rFonts w:ascii="Times New Roman" w:hAnsi="Times New Roman" w:cs="Times New Roman"/>
          <w:sz w:val="28"/>
          <w:szCs w:val="28"/>
        </w:rPr>
        <w:lastRenderedPageBreak/>
        <w:t>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регистрирует заявку с прилагаемыми к ней документами, предусмотренными </w:t>
      </w:r>
      <w:hyperlink w:anchor="P73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в день ее поступления в орган местного самоуправления в порядке очередности поступления заявок в журнале регистрации заявок, листы которого должны быть пронумерованы, прошнурованы и скреплены печатью органа местного самоуправления (далее - журнал регистрации), и выдает заявителю письменное уведомление о принятии заявки к рассмотрению в день принятия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заявки, поступившей нарочно.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 xml:space="preserve">В случае представления заявки с прилагаемыми к ней документами, предусмотренными </w:t>
      </w:r>
      <w:hyperlink w:anchor="P73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по почте или в форме электронных документов в порядке, установленном </w:t>
      </w:r>
      <w:hyperlink r:id="rId23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документов", орган местного самоуправления регистрирует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заявку в день ее поступления в орган местного самоуправления в порядке очередности поступления заявок в журнале регистрации и в течение 5 рабочих дней со дня регистрации заявки направляет заявителю письменное уведомление о принятии заявки к рассмотрению.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10. Заявитель несет ответственность за достоверность представляемых им документов, предусмотренных </w:t>
      </w:r>
      <w:hyperlink w:anchor="P73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законодательством Российской Федерации и законодательством Ставропольского края.</w:t>
      </w:r>
    </w:p>
    <w:p w:rsidR="00E16FD4" w:rsidRPr="00E16FD4" w:rsidRDefault="00E16FD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      1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    10 .   Рассмотрение  заявок  осуществляется  конкурсной  комиссией, 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D4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 которого  орган  местного  самоуправления  принимает  одно  из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E16FD4" w:rsidRPr="00E16FD4" w:rsidRDefault="00E16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о допуске заявителя к участию в конкурсном отборе;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об отказе заявителю в допуске к участию в конкурсном отборе.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(п. 10.1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11. Основаниями для отказа заявителю в допуске к участию в конкурсном отборе являются: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1) нарушение срока подачи заявителем заявки, указанного в порядке проведения конкурсного отбора;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2) - 4) утратили силу. - </w:t>
      </w:r>
      <w:hyperlink r:id="rId25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lastRenderedPageBreak/>
        <w:t xml:space="preserve">5) несоблюдение заявителем условий, предусмотренных </w:t>
      </w:r>
      <w:hyperlink w:anchor="P49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В случае отказа заявителю в допуске к участию в конкурсном отборе орган местного самоуправления в течение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3 рабочих дней со дня принятия такого решения делает соответствующую запись в журнале регистрации и направляет заявителю письменное уведомление об отказе в допуске к участию в конкурсном отборе с указанием причин отказа.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13. Конкурсная комиссия оценивает заявки заявителей, допущенных к участию в конкурсном отборе (далее - участник конкурсного отбора), на основании следующих критериев конкурсного отбора: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D4">
        <w:rPr>
          <w:rFonts w:ascii="Times New Roman" w:hAnsi="Times New Roman" w:cs="Times New Roman"/>
          <w:sz w:val="28"/>
          <w:szCs w:val="28"/>
        </w:rPr>
        <w:t>срок ведения участником конкурсного отбора личного подсобного хозяйства;</w:t>
      </w:r>
      <w:proofErr w:type="gramEnd"/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площадь земельного участка (земельных участков) в границах населенного пункта (приусадебный земельный участок) или за пределами границ населенного пункта (полевой земельный участок) на территории соответствующего муниципального района (городского округа), указанного в </w:t>
      </w:r>
      <w:hyperlink w:anchor="P41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для ведения личного подсобного хозяйства, на который (которые) зарегистрировано право участника конкурсного отбора;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доля собственных денежных средств на расчетном счете участника конкурсного отбора по отношению к сумме затрат, указанных в представленном плане расходов</w:t>
      </w:r>
    </w:p>
    <w:p w:rsidR="00E16FD4" w:rsidRPr="00E16FD4" w:rsidRDefault="00E16FD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(далее - критерии конкурсного отбора).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Оценка заявок осуществляется конкурсной комиссией в соответствии с балльной шкалой критериев конкурсного отбора, утверждаемой министерством.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Итоговая оценка заявки каждого участника конкурсного отбора (далее - итоговая оценка) определяется конкурсной комиссией путем сложения баллов по каждому критерию конкурсного отбора.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Конкурсная комиссия в течение 3 рабочих дней со дня определения итоговой оценки направляет в орган местного самоуправления результаты оценки заявок, на основании которых формируется рейтинг заявок в порядке убывания присвоенных им баллов в соответствии с балльной шкалой критериев конкурсного отбора.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принимает решение о предоставлении </w:t>
      </w:r>
      <w:r w:rsidRPr="00E16FD4">
        <w:rPr>
          <w:rFonts w:ascii="Times New Roman" w:hAnsi="Times New Roman" w:cs="Times New Roman"/>
          <w:sz w:val="28"/>
          <w:szCs w:val="28"/>
        </w:rPr>
        <w:lastRenderedPageBreak/>
        <w:t>гранта и определяет размер гранта, предоставляемого участникам конкурсного отбора.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участники конкурсного отбора, заявки которых по результатам оценки заявок заняли наивысшие рейтинговые номера.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Если заявки нескольких участников конкурсного отбора набрали одинаковое количество баллов, то при формировании рейтинга заявок приоритет отдается участнику конкурсного отбора с наибольшим сроком ведения личного подсобного хозяйства.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При одинаковом сроке ведения личного подсобного хозяйства приоритет отдается заявке, предусматривающей наибольшую долю собственных денежных средств на расчетном счете участника конкурсного отбора по отношению к сумме затрат, указанных в представленном плане расходов.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Грант предоставляется в объемах, указанных в плане расходов победителей конкурсного отбора, с учетом максимальных размеров, предусмотренных </w:t>
      </w:r>
      <w:hyperlink w:anchor="P46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и в пределах бюджетных ассигнований, предусмотренных законом Ставропольского края о краевом бюджете на текущий финансовый год и плановый период.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В случае недостаточности сре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>аевого бюджета, предусмотренных законом Ставропольского края о краевом бюджете на текущий финансовый год и плановый период на предоставление грантов, и лимитов бюджетных обязательств, утвержденных в установленном порядке, на предоставление грантов в полном объеме всем получателям, бюджетные средства распределяются пропорционально между всеми получателями.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14. Основаниями для принятия органом местного самоуправления решения об отказе в предоставлении гранта являются: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1) непредставление участником конкурсного отбора документов, предусмотренных </w:t>
      </w:r>
      <w:hyperlink w:anchor="P74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"1"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7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"6" пункта 6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 (предоставление их не в полном объеме);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lastRenderedPageBreak/>
        <w:t xml:space="preserve">2) наличие в документах, предусмотренных </w:t>
      </w:r>
      <w:hyperlink w:anchor="P73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участником конкурсного отбора для участия в конкурсном отборе, недостоверной информации;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3) несоответствие документов, предусмотренных </w:t>
      </w:r>
      <w:hyperlink w:anchor="P73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участником конкурсного отбора для участия в конкурсном отборе, требованиям, установленным </w:t>
      </w:r>
      <w:hyperlink w:anchor="P73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 и порядком проведения конкурсного отбора;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4) наличие итоговой оценки у участника конкурсного отбора ниже предельного значения, установленного порядком проведения конкурсного отбора.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В случае принятия органом местного самоуправления решения об отказе в предоставлении гранта участнику конкурсного отбора орган местного самоуправления в течение 3 рабочих дней со дня принятия такого решения делает соответствующую запись в журнале регистрации и направляет участнику конкурсного отбора письменное уведомление об отказе в предоставлении гранта с указанием причины отказа.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33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15. Орган местного самоуправления в течение 5 рабочих дней со дня принятия решения о предоставлении гранта направляет получателю проект соглашения о предоставлении гранта в соответствии с типовой формой соглашения, утверждаемой министерством финансов Ставропольского края (далее - соглашение), оформленного в двух экземплярах.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. 15 в ред. </w:t>
      </w:r>
      <w:hyperlink r:id="rId34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4"/>
      <w:bookmarkEnd w:id="15"/>
      <w:r w:rsidRPr="00E16FD4">
        <w:rPr>
          <w:rFonts w:ascii="Times New Roman" w:hAnsi="Times New Roman" w:cs="Times New Roman"/>
          <w:sz w:val="28"/>
          <w:szCs w:val="28"/>
        </w:rPr>
        <w:t>16. Получатель в течение 5 рабочих дней со дня получения соглашения подписывает его и направляет один экземпляр подписанного соглашения в орган местного самоуправления или извещает орган местного самоуправления об отказе от подписания соглашения.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Непредставление получателем в срок, указанный в </w:t>
      </w:r>
      <w:hyperlink w:anchor="P154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настоящего пункта, подписанного им соглашения или извещения об отказе от подписания соглашения признается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отказом от получения гранта.</w:t>
      </w:r>
    </w:p>
    <w:p w:rsidR="00E16FD4" w:rsidRPr="00E16FD4" w:rsidRDefault="00E16FD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      1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    16 .  Орган  местного  самоуправления  в течение 5 рабочих  дней со дня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заключения  с  получателем  соглашения направляет в министерство сведения о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D4">
        <w:rPr>
          <w:rFonts w:ascii="Times New Roman" w:hAnsi="Times New Roman" w:cs="Times New Roman"/>
          <w:sz w:val="28"/>
          <w:szCs w:val="28"/>
        </w:rPr>
        <w:t>получателе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для внесения таких сведений в реестр субъектов малого и среднего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предпринимательства  -  получателей  поддержки  за  счет  сре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дств  кр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>аевого</w:t>
      </w:r>
    </w:p>
    <w:p w:rsidR="00E16FD4" w:rsidRPr="00E16FD4" w:rsidRDefault="00E16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бюджета,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оказанной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(далее - реестр).</w:t>
      </w:r>
    </w:p>
    <w:p w:rsidR="00E16FD4" w:rsidRPr="00E16FD4" w:rsidRDefault="00E16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lastRenderedPageBreak/>
        <w:t>Министерство в течение 5 рабочих дней со дня получения сведений о получателе от органа местного самоуправления вносит такие сведения в реестр и размещает информацию, содержащуюся в реестре, на официальном сайте министерства в информационно-телекоммуникационной сети "Интернет".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(п. 16.1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Орган местного самоуправления в течение 5 рабочих дней со дня заключения соглашения с получателем выдает ему письменное уведомление о признании его получателем по форме, утверждаемой органом местного самоуправления, для открытия расчетного счета в российской кредитной организации, прошедшей конкурсный отбор между российскими кредитными организациями, предназначенного для перечисления средств гранта (далее соответственно - уведомление, расчетный счет, конкурсный отбор банка, банк).</w:t>
      </w:r>
      <w:proofErr w:type="gramEnd"/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18. Министерство осуществляет проведение конкурсного отбора банка в соответствии с Федеральным </w:t>
      </w:r>
      <w:hyperlink r:id="rId36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19. Получатель в течение 5 рабочих дней со дня получения уведомления представляет его в банк для открытия расчетного счета.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Орган местного самоуправления в течение 3 рабочих дней со дня получения от банка информации об открытии получателем расчетного счета составляет сводный реестр получателей по форме, утверждаемой министерством, и направляет в отдел по соответствующему муниципальному району (городскому округу) Ставропольского края Управления Федерального казначейства по Ставропольскому краю платежные документы для перечисления с лицевого счета органа местного самоуправления на расчетный счет получателя причитающихся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анта для последующего перечисления на расчетный счет лиц, являющихся поставщиками (подрядчиками, исполнителями) по договорам (соглашениям) на выполнение работ по закладке сада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типа, заключаемых получателем в целях исполнения обязательств по соглашению (далее - исполнители по договорам), в порядке, установленном Федеральным казначейством.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21. Орган местного самоуправления в течение 5 рабочих дней со дня перечисления получателю причитающихся сре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>анта письменно уведомляет получателя о перечислении средств гранта на расчетный счет получателя.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0"/>
      <w:bookmarkEnd w:id="16"/>
      <w:r w:rsidRPr="00E16FD4">
        <w:rPr>
          <w:rFonts w:ascii="Times New Roman" w:hAnsi="Times New Roman" w:cs="Times New Roman"/>
          <w:sz w:val="28"/>
          <w:szCs w:val="28"/>
        </w:rPr>
        <w:lastRenderedPageBreak/>
        <w:t>22. Для перечисления сре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анта с расчетного счета получателя на расчетные счета исполнителей по договорам получатель представляет в орган местного самоуправления копии договоров на выполнение работ по закладке сада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типа, заверенные получателем.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D4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170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направлены получателем в орган местного самоуправления в форме электронных документов в порядке, установленном </w:t>
      </w:r>
      <w:hyperlink r:id="rId38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23. Орган местного самоуправления в течение 5 рабочих дней со дня представления получателем документов, предусмотренных </w:t>
      </w:r>
      <w:hyperlink w:anchor="P170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 пункта 22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 на предмет соответствия сведений, указанных в них, сведениям, содержащимся в плане расходов.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D4">
        <w:rPr>
          <w:rFonts w:ascii="Times New Roman" w:hAnsi="Times New Roman" w:cs="Times New Roman"/>
          <w:sz w:val="28"/>
          <w:szCs w:val="28"/>
        </w:rPr>
        <w:t xml:space="preserve">По результатам проверки в случае соответствия сведений, указанных в документах, предусмотренных </w:t>
      </w:r>
      <w:hyperlink w:anchor="P170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 пункта 22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сведениям, содержащимся в плане расходов, орган местного самоуправления в течение 3 рабочих дней со дня окончания проверки направляет в банк разрешение на перечисление средств гранта с расчетного счета получателя на расчетные счета исполнителей по договорам, указанных в таком разрешении (далее - разрешение).</w:t>
      </w:r>
      <w:proofErr w:type="gramEnd"/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В случае установления несоответствия сведений, указанных в документах, предусмотренных </w:t>
      </w:r>
      <w:hyperlink w:anchor="P170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 пункта 22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сведениям, содержащимся в плане расходов, разрешение в банк орган местного самоуправления не направляет, о чем уведомляет получателя в срок, не превышающий 5 рабочих дней со дня установления данного несоответствия.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5"/>
      <w:bookmarkEnd w:id="17"/>
      <w:r w:rsidRPr="00E16FD4">
        <w:rPr>
          <w:rFonts w:ascii="Times New Roman" w:hAnsi="Times New Roman" w:cs="Times New Roman"/>
          <w:sz w:val="28"/>
          <w:szCs w:val="28"/>
        </w:rPr>
        <w:t xml:space="preserve">24. В срок до 25 января года, следующего за годом предоставления гранта, получатель представляет в орган местного самоуправления отчет о целевом расходовании гранта по состоянию на 25 декабря отчетного финансового года по форме, утверждаемой министерством, и копию акта выполненных работ по закладке сада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типа, заверенную получателем.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6"/>
      <w:bookmarkEnd w:id="18"/>
      <w:r w:rsidRPr="00E16FD4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 xml:space="preserve">Ежемесячно, не позднее 5-го числа месяца, следующего за отчетным, орган местного самоуправления представляет в министерство </w:t>
      </w:r>
      <w:hyperlink r:id="rId39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о финансировании и кассовых расходах органов местного самоуправления муниципальных районов (городских округов) в Ставропольском крае на предоставление грантов в форме субсидий гражданам, ведущим личные подсобные хозяйства, на закладку сада </w:t>
      </w:r>
      <w:proofErr w:type="spellStart"/>
      <w:r w:rsidRPr="00E16FD4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E16FD4">
        <w:rPr>
          <w:rFonts w:ascii="Times New Roman" w:hAnsi="Times New Roman" w:cs="Times New Roman"/>
          <w:sz w:val="28"/>
          <w:szCs w:val="28"/>
        </w:rPr>
        <w:t xml:space="preserve"> типа, </w:t>
      </w:r>
      <w:r w:rsidRPr="00E16FD4">
        <w:rPr>
          <w:rFonts w:ascii="Times New Roman" w:hAnsi="Times New Roman" w:cs="Times New Roman"/>
          <w:sz w:val="28"/>
          <w:szCs w:val="28"/>
        </w:rPr>
        <w:lastRenderedPageBreak/>
        <w:t>осуществляемых за счет субвенций, в соответствии с кодами классификации операций сектора государственного управления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>, относящихся к расходам бюджетов, по форме, утверждаемой министерством.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175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пунктом 24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направлены получателем в орган местного самоуправления непосредственно в форме электронных документов в порядке, установленном </w:t>
      </w:r>
      <w:hyperlink r:id="rId40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27. Получатели несут ответственность за достоверность документов, представляемых ими в соответствии с </w:t>
      </w:r>
      <w:hyperlink w:anchor="P170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5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в порядке, установленном законодательством Российской Федерации и законодательством Ставропольского края.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несут ответственность за своевременность и достоверность отчетов, предоставляемых ими в соответствии с </w:t>
      </w:r>
      <w:hyperlink w:anchor="P176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пунктом 25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Порядка, в установленном законодательством Российской Федерации и законодательством Ставропольского края порядке.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28. Порядок и стандарт предоставления получателям государственной услуги по предоставлению грантов устанавливаются административным регламентом, утверждаемым органом местного самоуправления.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29. Возврату в бюджет соответствующего муниципального района (городского округа) Ставропольского края подлежит грант в случаях: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83"/>
      <w:bookmarkEnd w:id="19"/>
      <w:r w:rsidRPr="00E16FD4">
        <w:rPr>
          <w:rFonts w:ascii="Times New Roman" w:hAnsi="Times New Roman" w:cs="Times New Roman"/>
          <w:sz w:val="28"/>
          <w:szCs w:val="28"/>
        </w:rPr>
        <w:t>несоблюдения получателем цели, условий и порядка предоставления гранта;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установления факта представления получателем недостоверной информации в целях получения гранта;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86"/>
      <w:bookmarkEnd w:id="20"/>
      <w:r w:rsidRPr="00E16FD4">
        <w:rPr>
          <w:rFonts w:ascii="Times New Roman" w:hAnsi="Times New Roman" w:cs="Times New Roman"/>
          <w:sz w:val="28"/>
          <w:szCs w:val="28"/>
        </w:rPr>
        <w:t>установления факта невыполнения получателем условий соглашения;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87"/>
      <w:bookmarkEnd w:id="21"/>
      <w:r w:rsidRPr="00E16FD4">
        <w:rPr>
          <w:rFonts w:ascii="Times New Roman" w:hAnsi="Times New Roman" w:cs="Times New Roman"/>
          <w:sz w:val="28"/>
          <w:szCs w:val="28"/>
        </w:rPr>
        <w:t>установления факта нецелевого расходования получателем гранта;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образования остатка гранта, не использованного получателем в срок, предусмотренный </w:t>
      </w:r>
      <w:hyperlink w:anchor="P48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 пункта 3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83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6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четвертым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16FD4">
        <w:rPr>
          <w:rFonts w:ascii="Times New Roman" w:hAnsi="Times New Roman" w:cs="Times New Roman"/>
          <w:sz w:val="28"/>
          <w:szCs w:val="28"/>
        </w:rPr>
        <w:lastRenderedPageBreak/>
        <w:t>пункта, грант подлежит возврату в бюджет соответствующего муниципального района (городского округа) Ставропольского края в соответствии с законодательством Российской Федерации в полном объеме.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В случае нецелевого расходования гранта средства гранта, израсходованные не по целевому назначению, подлежат возврату в бюджет соответствующего муниципального района (городского округа) Ставропольского края в соответствии с законодательством Российской Федерации.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В случаях, предусмотренных соглашением, остаток гранта, не использованный в отчетном финансовом году, подлежит возврату в бюджет соответствующего муниципального района (городского округа) Ставропольского края в течение первых 5 рабочих дней финансового года, следующего за отчетным финансовым годом, в порядке, устанавливаемом финансовым органом органа местного самоуправления.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Возврат гранта в случаях, предусмотренных </w:t>
      </w:r>
      <w:hyperlink w:anchor="P183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7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пятым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в следующем порядке: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орган местного самоуправления в течение 10 календарных дней со дня подписания акта проверки или получения акта проверки либо иного документа, отражающего результаты проверки, от органа государственного финансового контроля Ставропольского края направляет получателю требование о возврате гранта;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получатель производит возврат гранта в течение 60 календарных дней со дня получения от органа местного самоуправления требования о возврате гранта.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При нарушении получателем срока возврата гранта орган местного самоуправления принимает меры по возврату сре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>анта в бюджет соответствующего муниципального района (городского округа) Ставропольского края в порядке, установленном законодательством Российской Федерации и законодательством Ставропольского края.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 xml:space="preserve">30. Обязательная проверка соблюдения получателем условий, цели и порядка предоставления гранта осуществляется органом местного самоуправления в устанавливаемом им порядке и органами государственного </w:t>
      </w:r>
      <w:r w:rsidRPr="00E16FD4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Ставропольского края в соответствии с законодательством Российской Федерации и законодательством Ставропольского края.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F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16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FD4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7" w:history="1">
        <w:r w:rsidRPr="00E16FD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6FD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20.08.2019 N 376-п)</w:t>
      </w:r>
    </w:p>
    <w:p w:rsidR="00E16FD4" w:rsidRPr="00E16FD4" w:rsidRDefault="00E16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FD4" w:rsidRDefault="00E16FD4">
      <w:pPr>
        <w:pStyle w:val="ConsPlusNormal"/>
        <w:jc w:val="both"/>
      </w:pPr>
    </w:p>
    <w:p w:rsidR="00E16FD4" w:rsidRDefault="00E16F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653C" w:rsidRDefault="0037653C"/>
    <w:sectPr w:rsidR="0037653C" w:rsidSect="00C3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FD4"/>
    <w:rsid w:val="0037653C"/>
    <w:rsid w:val="00E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C5E9B939A18CDADA9D2E51CD7C22F52C37990BD0549C12FA49BEC1293088F907E8F517759B8550D36C08A6EDF7219371CF3A247CDFE72B34656390n3B3G" TargetMode="External"/><Relationship Id="rId18" Type="http://schemas.openxmlformats.org/officeDocument/2006/relationships/hyperlink" Target="consultantplus://offline/ref=3BC5E9B939A18CDADA9D2E51CD7C22F52C37990BD0549C12FA49BEC1293088F907E8F517759B8550D36C08A5ECF7219371CF3A247CDFE72B34656390n3B3G" TargetMode="External"/><Relationship Id="rId26" Type="http://schemas.openxmlformats.org/officeDocument/2006/relationships/hyperlink" Target="consultantplus://offline/ref=3BC5E9B939A18CDADA9D2E51CD7C22F52C37990BD0549C12FA49BEC1293088F907E8F517759B8550D36C08A4EEF7219371CF3A247CDFE72B34656390n3B3G" TargetMode="External"/><Relationship Id="rId39" Type="http://schemas.openxmlformats.org/officeDocument/2006/relationships/hyperlink" Target="consultantplus://offline/ref=3BC5E9B939A18CDADA9D2E51CD7C22F52C37990BD0529D15F347BEC1293088F907E8F517759B8550D36C08A6EBF7219371CF3A247CDFE72B34656390n3B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C5E9B939A18CDADA9D2E51CD7C22F52C37990BD0549C12FA49BEC1293088F907E8F517759B8550D36C08A5E0F7219371CF3A247CDFE72B34656390n3B3G" TargetMode="External"/><Relationship Id="rId34" Type="http://schemas.openxmlformats.org/officeDocument/2006/relationships/hyperlink" Target="consultantplus://offline/ref=3BC5E9B939A18CDADA9D2E51CD7C22F52C37990BD0549C12FA49BEC1293088F907E8F517759B8550D36C08A2EBF7219371CF3A247CDFE72B34656390n3B3G" TargetMode="External"/><Relationship Id="rId42" Type="http://schemas.openxmlformats.org/officeDocument/2006/relationships/hyperlink" Target="consultantplus://offline/ref=3BC5E9B939A18CDADA9D2E51CD7C22F52C37990BD0549C12FA49BEC1293088F907E8F517759B8550D36C08A1E9F7219371CF3A247CDFE72B34656390n3B3G" TargetMode="External"/><Relationship Id="rId47" Type="http://schemas.openxmlformats.org/officeDocument/2006/relationships/hyperlink" Target="consultantplus://offline/ref=3BC5E9B939A18CDADA9D2E51CD7C22F52C37990BD0549C12FA49BEC1293088F907E8F517759B8550D36C08A1EEF7219371CF3A247CDFE72B34656390n3B3G" TargetMode="External"/><Relationship Id="rId7" Type="http://schemas.openxmlformats.org/officeDocument/2006/relationships/hyperlink" Target="consultantplus://offline/ref=3BC5E9B939A18CDADA9D2E51CD7C22F52C37990BD0559417FC40BEC1293088F907E8F517759B8553D76C03F3B8B820CF3599292476DFE5222Bn6BEG" TargetMode="External"/><Relationship Id="rId12" Type="http://schemas.openxmlformats.org/officeDocument/2006/relationships/hyperlink" Target="consultantplus://offline/ref=3BC5E9B939A18CDADA9D2E51CD7C22F52C37990BD0549C12FA49BEC1293088F907E8F517759B8550D36C08A6EBF7219371CF3A247CDFE72B34656390n3B3G" TargetMode="External"/><Relationship Id="rId17" Type="http://schemas.openxmlformats.org/officeDocument/2006/relationships/hyperlink" Target="consultantplus://offline/ref=3BC5E9B939A18CDADA9D2E51CD7C22F52C37990BD0549C12FA49BEC1293088F907E8F517759B8550D36C08A5E9F7219371CF3A247CDFE72B34656390n3B3G" TargetMode="External"/><Relationship Id="rId25" Type="http://schemas.openxmlformats.org/officeDocument/2006/relationships/hyperlink" Target="consultantplus://offline/ref=3BC5E9B939A18CDADA9D2E51CD7C22F52C37990BD0549C12FA49BEC1293088F907E8F517759B8550D36C08A4ECF7219371CF3A247CDFE72B34656390n3B3G" TargetMode="External"/><Relationship Id="rId33" Type="http://schemas.openxmlformats.org/officeDocument/2006/relationships/hyperlink" Target="consultantplus://offline/ref=3BC5E9B939A18CDADA9D2E51CD7C22F52C37990BD0549C12FA49BEC1293088F907E8F517759B8550D36C08A3ECF7219371CF3A247CDFE72B34656390n3B3G" TargetMode="External"/><Relationship Id="rId38" Type="http://schemas.openxmlformats.org/officeDocument/2006/relationships/hyperlink" Target="consultantplus://offline/ref=3BC5E9B939A18CDADA9D305CDB107CFF2A3DC102D7599644A615B89676608EAC55A8AB4E36DC9651DA720AA7E8nFB5G" TargetMode="External"/><Relationship Id="rId46" Type="http://schemas.openxmlformats.org/officeDocument/2006/relationships/hyperlink" Target="consultantplus://offline/ref=3BC5E9B939A18CDADA9D2E51CD7C22F52C37990BD0549C12FA49BEC1293088F907E8F517759B8550D36C08A1EFF7219371CF3A247CDFE72B34656390n3B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C5E9B939A18CDADA9D2E51CD7C22F52C37990BD0549C12FA49BEC1293088F907E8F517759B8550D36C08A6E1F7219371CF3A247CDFE72B34656390n3B3G" TargetMode="External"/><Relationship Id="rId20" Type="http://schemas.openxmlformats.org/officeDocument/2006/relationships/hyperlink" Target="consultantplus://offline/ref=3BC5E9B939A18CDADA9D2E51CD7C22F52C37990BD0549C12FA49BEC1293088F907E8F517759B8550D36C08A5E1F7219371CF3A247CDFE72B34656390n3B3G" TargetMode="External"/><Relationship Id="rId29" Type="http://schemas.openxmlformats.org/officeDocument/2006/relationships/hyperlink" Target="consultantplus://offline/ref=3BC5E9B939A18CDADA9D2E51CD7C22F52C37990BD0549C12FA49BEC1293088F907E8F517759B8550D36C08A3E8F7219371CF3A247CDFE72B34656390n3B3G" TargetMode="External"/><Relationship Id="rId41" Type="http://schemas.openxmlformats.org/officeDocument/2006/relationships/hyperlink" Target="consultantplus://offline/ref=3BC5E9B939A18CDADA9D2E51CD7C22F52C37990BD0549C12FA49BEC1293088F907E8F517759B8550D36C08A2E0F7219371CF3A247CDFE72B34656390n3B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5E9B939A18CDADA9D2E51CD7C22F52C37990BD0559417FC41BEC1293088F907E8F517759B8553D6675CF6ADA978C23684372D61C3E723n2B3G" TargetMode="External"/><Relationship Id="rId11" Type="http://schemas.openxmlformats.org/officeDocument/2006/relationships/hyperlink" Target="consultantplus://offline/ref=3BC5E9B939A18CDADA9D305CDB107CFF283CC304D2589644A615B89676608EAC55A8AB4E36DC9651DA720AA7E8nFB5G" TargetMode="External"/><Relationship Id="rId24" Type="http://schemas.openxmlformats.org/officeDocument/2006/relationships/hyperlink" Target="consultantplus://offline/ref=3BC5E9B939A18CDADA9D2E51CD7C22F52C37990BD0549C12FA49BEC1293088F907E8F517759B8550D36C08A4E8F7219371CF3A247CDFE72B34656390n3B3G" TargetMode="External"/><Relationship Id="rId32" Type="http://schemas.openxmlformats.org/officeDocument/2006/relationships/hyperlink" Target="consultantplus://offline/ref=3BC5E9B939A18CDADA9D2E51CD7C22F52C37990BD0549C12FA49BEC1293088F907E8F517759B8550D36C08A3EDF7219371CF3A247CDFE72B34656390n3B3G" TargetMode="External"/><Relationship Id="rId37" Type="http://schemas.openxmlformats.org/officeDocument/2006/relationships/hyperlink" Target="consultantplus://offline/ref=3BC5E9B939A18CDADA9D2E51CD7C22F52C37990BD0549C12FA49BEC1293088F907E8F517759B8550D36C08A2EEF7219371CF3A247CDFE72B34656390n3B3G" TargetMode="External"/><Relationship Id="rId40" Type="http://schemas.openxmlformats.org/officeDocument/2006/relationships/hyperlink" Target="consultantplus://offline/ref=3BC5E9B939A18CDADA9D305CDB107CFF2A3DC102D7599644A615B89676608EAC55A8AB4E36DC9651DA720AA7E8nFB5G" TargetMode="External"/><Relationship Id="rId45" Type="http://schemas.openxmlformats.org/officeDocument/2006/relationships/hyperlink" Target="consultantplus://offline/ref=3BC5E9B939A18CDADA9D2E51CD7C22F52C37990BD0549C12FA49BEC1293088F907E8F517759B8550D36C08A1EDF7219371CF3A247CDFE72B34656390n3B3G" TargetMode="External"/><Relationship Id="rId5" Type="http://schemas.openxmlformats.org/officeDocument/2006/relationships/hyperlink" Target="consultantplus://offline/ref=3BC5E9B939A18CDADA9D2E51CD7C22F52C37990BD0549C12FA49BEC1293088F907E8F517759B8550D36C08A7ECF7219371CF3A247CDFE72B34656390n3B3G" TargetMode="External"/><Relationship Id="rId15" Type="http://schemas.openxmlformats.org/officeDocument/2006/relationships/hyperlink" Target="consultantplus://offline/ref=3BC5E9B939A18CDADA9D2E51CD7C22F52C37990BD0549C12FA49BEC1293088F907E8F517759B8550D36C08A6EFF7219371CF3A247CDFE72B34656390n3B3G" TargetMode="External"/><Relationship Id="rId23" Type="http://schemas.openxmlformats.org/officeDocument/2006/relationships/hyperlink" Target="consultantplus://offline/ref=3BC5E9B939A18CDADA9D305CDB107CFF2A3DC102D7599644A615B89676608EAC55A8AB4E36DC9651DA720AA7E8nFB5G" TargetMode="External"/><Relationship Id="rId28" Type="http://schemas.openxmlformats.org/officeDocument/2006/relationships/hyperlink" Target="consultantplus://offline/ref=3BC5E9B939A18CDADA9D2E51CD7C22F52C37990BD0549C12FA49BEC1293088F907E8F517759B8550D36C08A4E0F7219371CF3A247CDFE72B34656390n3B3G" TargetMode="External"/><Relationship Id="rId36" Type="http://schemas.openxmlformats.org/officeDocument/2006/relationships/hyperlink" Target="consultantplus://offline/ref=3BC5E9B939A18CDADA9D305CDB107CFF283EC304D7599644A615B89676608EAC55A8AB4E36DC9651DA720AA7E8nFB5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BC5E9B939A18CDADA9D2E51CD7C22F52C37990BD055991AFC47BEC1293088F907E8F517759B8550D36C08A6E9F7219371CF3A247CDFE72B34656390n3B3G" TargetMode="External"/><Relationship Id="rId19" Type="http://schemas.openxmlformats.org/officeDocument/2006/relationships/hyperlink" Target="consultantplus://offline/ref=3BC5E9B939A18CDADA9D2E51CD7C22F52C37990BD0549C12FA49BEC1293088F907E8F517759B8550D36C08A5EFF7219371CF3A247CDFE72B34656390n3B3G" TargetMode="External"/><Relationship Id="rId31" Type="http://schemas.openxmlformats.org/officeDocument/2006/relationships/hyperlink" Target="consultantplus://offline/ref=3BC5E9B939A18CDADA9D2E51CD7C22F52C37990BD0549C12FA49BEC1293088F907E8F517759B8550D36C08A3EAF7219371CF3A247CDFE72B34656390n3B3G" TargetMode="External"/><Relationship Id="rId44" Type="http://schemas.openxmlformats.org/officeDocument/2006/relationships/hyperlink" Target="consultantplus://offline/ref=3BC5E9B939A18CDADA9D2E51CD7C22F52C37990BD0549C12FA49BEC1293088F907E8F517759B8550D36C08A1EAF7219371CF3A247CDFE72B34656390n3B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C5E9B939A18CDADA9D2E51CD7C22F52C37990BD0549C12FA49BEC1293088F907E8F517759B8550D36C08A6E8F7219371CF3A247CDFE72B34656390n3B3G" TargetMode="External"/><Relationship Id="rId14" Type="http://schemas.openxmlformats.org/officeDocument/2006/relationships/hyperlink" Target="consultantplus://offline/ref=3BC5E9B939A18CDADA9D2E51CD7C22F52C37990BD0549C12FA49BEC1293088F907E8F517759B8550D36C08A6ECF7219371CF3A247CDFE72B34656390n3B3G" TargetMode="External"/><Relationship Id="rId22" Type="http://schemas.openxmlformats.org/officeDocument/2006/relationships/hyperlink" Target="consultantplus://offline/ref=3BC5E9B939A18CDADA9D305CDB107CFF2A3DC102D7599644A615B89676608EAC55A8AB4E36DC9651DA720AA7E8nFB5G" TargetMode="External"/><Relationship Id="rId27" Type="http://schemas.openxmlformats.org/officeDocument/2006/relationships/hyperlink" Target="consultantplus://offline/ref=3BC5E9B939A18CDADA9D2E51CD7C22F52C37990BD0549C12FA49BEC1293088F907E8F517759B8550D36C08A4E1F7219371CF3A247CDFE72B34656390n3B3G" TargetMode="External"/><Relationship Id="rId30" Type="http://schemas.openxmlformats.org/officeDocument/2006/relationships/hyperlink" Target="consultantplus://offline/ref=3BC5E9B939A18CDADA9D2E51CD7C22F52C37990BD0549C12FA49BEC1293088F907E8F517759B8550D36C08A3EBF7219371CF3A247CDFE72B34656390n3B3G" TargetMode="External"/><Relationship Id="rId35" Type="http://schemas.openxmlformats.org/officeDocument/2006/relationships/hyperlink" Target="consultantplus://offline/ref=3BC5E9B939A18CDADA9D2E51CD7C22F52C37990BD0549C12FA49BEC1293088F907E8F517759B8550D36C08A2EDF7219371CF3A247CDFE72B34656390n3B3G" TargetMode="External"/><Relationship Id="rId43" Type="http://schemas.openxmlformats.org/officeDocument/2006/relationships/hyperlink" Target="consultantplus://offline/ref=3BC5E9B939A18CDADA9D2E51CD7C22F52C37990BD0549C12FA49BEC1293088F907E8F517759B8550D36C08A1EBF7219371CF3A247CDFE72B34656390n3B3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BC5E9B939A18CDADA9D2E51CD7C22F52C37990BD0549C12FA49BEC1293088F907E8F517759B8550D36C08A7ECF7219371CF3A247CDFE72B34656390n3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6148</Words>
  <Characters>35050</Characters>
  <Application>Microsoft Office Word</Application>
  <DocSecurity>0</DocSecurity>
  <Lines>292</Lines>
  <Paragraphs>82</Paragraphs>
  <ScaleCrop>false</ScaleCrop>
  <Company/>
  <LinksUpToDate>false</LinksUpToDate>
  <CharactersWithSpaces>41116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tuhfatulina</dc:creator>
  <cp:lastModifiedBy>tuhfatulina</cp:lastModifiedBy>
  <cp:revision>2</cp:revision>
  <cp:lastPrinted>2019-09-03T06:02:00Z</cp:lastPrinted>
  <dcterms:created xsi:type="dcterms:W3CDTF">2019-09-03T06:01:00Z</dcterms:created>
  <dcterms:modified xsi:type="dcterms:W3CDTF">2019-09-03T06:04:00Z</dcterms:modified>
</cp:coreProperties>
</file>