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25" w:rsidRDefault="00C14625" w:rsidP="00C14625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C14625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Эксперты Кадастровой палаты рассказали, как избежать земельных споров с соседями</w:t>
      </w:r>
    </w:p>
    <w:p w:rsidR="00C14625" w:rsidRPr="00C14625" w:rsidRDefault="00C14625" w:rsidP="00C14625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Федеральная кадастровая палата подготовила инструкцию по согласованию границ участков с соседями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lang w:eastAsia="ru-RU"/>
        </w:rPr>
        <w:t>В июне Президент России Владимир Путин подписал закон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Эксперты Федеральной кадастровой палаты подготовили инструкцию о корректном проведении согласования границ, а также рассказали, как с помощью внесения информации в Единый государственный реестр недвижимости (ЕГРН) защитить свои права и законные интересы.</w:t>
      </w:r>
    </w:p>
    <w:p w:rsidR="00C14625" w:rsidRPr="00C14625" w:rsidRDefault="000F1923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hyperlink r:id="rId4" w:tgtFrame="_blank" w:tooltip="http://www.consultant.ru/document/cons_doc_LAW_70088/" w:history="1">
        <w:r w:rsidR="00C14625" w:rsidRPr="00C14625">
          <w:rPr>
            <w:rFonts w:ascii="Times New Roman" w:hAnsi="Times New Roman" w:cs="Times New Roman"/>
            <w:color w:val="1D528F"/>
            <w:sz w:val="30"/>
            <w:u w:val="single"/>
            <w:lang w:eastAsia="ru-RU"/>
          </w:rPr>
          <w:t>Законом</w:t>
        </w:r>
      </w:hyperlink>
      <w:r w:rsidR="00C14625" w:rsidRPr="00C14625">
        <w:rPr>
          <w:rFonts w:ascii="Times New Roman" w:hAnsi="Times New Roman" w:cs="Times New Roman"/>
          <w:sz w:val="30"/>
          <w:szCs w:val="30"/>
          <w:lang w:eastAsia="ru-RU"/>
        </w:rPr>
        <w:t> о кадастре установлено, что местоположение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Чтобы провести установление границ, собственнику необходимо воспользоваться услугами кадастрового инженера. 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«Общедоступный </w:t>
      </w:r>
      <w:hyperlink r:id="rId5" w:tgtFrame="_blank" w:tooltip="https://rosreestr.ru/wps/portal/ais_rki" w:history="1">
        <w:r w:rsidRPr="00C14625">
          <w:rPr>
            <w:rFonts w:ascii="Times New Roman" w:hAnsi="Times New Roman" w:cs="Times New Roman"/>
            <w:i/>
            <w:iCs/>
            <w:color w:val="1D528F"/>
            <w:sz w:val="30"/>
            <w:u w:val="single"/>
            <w:lang w:eastAsia="ru-RU"/>
          </w:rPr>
          <w:t>сервис</w:t>
        </w:r>
      </w:hyperlink>
      <w:r w:rsidR="00446911">
        <w:t xml:space="preserve"> 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«Реестр кадастровых инженеров», поможет выбрать лучшего специалиста. В реестре содержится информация о количестве решений о приостановлении и отказах в проведении кадастрового учета, принятых органом регистрации прав по вине кадастрового инженера», - 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говорит </w:t>
      </w:r>
      <w:proofErr w:type="spellStart"/>
      <w:r w:rsidRPr="00C14625">
        <w:rPr>
          <w:rFonts w:ascii="Times New Roman" w:hAnsi="Times New Roman" w:cs="Times New Roman"/>
          <w:sz w:val="30"/>
          <w:lang w:eastAsia="ru-RU"/>
        </w:rPr>
        <w:t>замглавы</w:t>
      </w:r>
      <w:proofErr w:type="spellEnd"/>
      <w:r w:rsidRPr="00C14625">
        <w:rPr>
          <w:rFonts w:ascii="Times New Roman" w:hAnsi="Times New Roman" w:cs="Times New Roman"/>
          <w:sz w:val="30"/>
          <w:lang w:eastAsia="ru-RU"/>
        </w:rPr>
        <w:t xml:space="preserve"> Федеральной кадастровой палаты Марина Семенова.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Кадастровый инженер должен и провести процедуру согласования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 xml:space="preserve"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Pr="00C14625">
        <w:rPr>
          <w:rFonts w:ascii="Times New Roman" w:hAnsi="Times New Roman" w:cs="Times New Roman"/>
          <w:sz w:val="30"/>
          <w:szCs w:val="30"/>
          <w:lang w:eastAsia="ru-RU"/>
        </w:rPr>
        <w:t>позднее</w:t>
      </w:r>
      <w:proofErr w:type="gramEnd"/>
      <w:r w:rsidRPr="00C14625">
        <w:rPr>
          <w:rFonts w:ascii="Times New Roman" w:hAnsi="Times New Roman" w:cs="Times New Roman"/>
          <w:sz w:val="30"/>
          <w:szCs w:val="30"/>
          <w:lang w:eastAsia="ru-RU"/>
        </w:rPr>
        <w:t xml:space="preserve">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 xml:space="preserve">Закон разрешает проводить собрание собственников в любом месте – по согласованию с заинтересованными лицами, даже без выезда на участок. Но в интересах правообладателей – участвовать в процессе установления границ на 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местности. Стоит подписывать акт согласования, только убедившись в правильности установления местоположения границ.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 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«Законодательство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суде», 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- отмечает </w:t>
      </w:r>
      <w:proofErr w:type="spellStart"/>
      <w:r w:rsidRPr="00C14625">
        <w:rPr>
          <w:rFonts w:ascii="Times New Roman" w:hAnsi="Times New Roman" w:cs="Times New Roman"/>
          <w:sz w:val="30"/>
          <w:lang w:eastAsia="ru-RU"/>
        </w:rPr>
        <w:t>замглавы</w:t>
      </w:r>
      <w:proofErr w:type="spellEnd"/>
      <w:r w:rsidRPr="00C14625">
        <w:rPr>
          <w:rFonts w:ascii="Times New Roman" w:hAnsi="Times New Roman" w:cs="Times New Roman"/>
          <w:sz w:val="30"/>
          <w:lang w:eastAsia="ru-RU"/>
        </w:rPr>
        <w:t xml:space="preserve"> Федеральной Кадастровой палаты Марина Семенова. 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В этом случае 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 xml:space="preserve">Судебные тяжбы по вопросам установления границ участков считаются одними </w:t>
      </w:r>
      <w:proofErr w:type="gramStart"/>
      <w:r w:rsidRPr="00C14625">
        <w:rPr>
          <w:rFonts w:ascii="Times New Roman" w:hAnsi="Times New Roman" w:cs="Times New Roman"/>
          <w:sz w:val="30"/>
          <w:szCs w:val="30"/>
          <w:lang w:eastAsia="ru-RU"/>
        </w:rPr>
        <w:t>из</w:t>
      </w:r>
      <w:proofErr w:type="gramEnd"/>
      <w:r w:rsidRPr="00C14625">
        <w:rPr>
          <w:rFonts w:ascii="Times New Roman" w:hAnsi="Times New Roman" w:cs="Times New Roman"/>
          <w:sz w:val="30"/>
          <w:szCs w:val="30"/>
          <w:lang w:eastAsia="ru-RU"/>
        </w:rPr>
        <w:t xml:space="preserve"> самых сложных и длительных. Поэтому по возможности урегулировать земельный спор лучше на стадии согласования границ.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Предотвратить подобную ситуацию помогает внесение контактных данных правообладателей земельных участков в ЕГРН. 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«Добавить почтовый или электронный адрес в ЕГРН стоит каждому правообладателю»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, – говорит </w:t>
      </w:r>
      <w:r w:rsidRPr="00C14625">
        <w:rPr>
          <w:rFonts w:ascii="Times New Roman" w:hAnsi="Times New Roman" w:cs="Times New Roman"/>
          <w:sz w:val="30"/>
          <w:lang w:eastAsia="ru-RU"/>
        </w:rPr>
        <w:t>Марина Семенова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 </w:t>
      </w:r>
      <w:r w:rsidRPr="00C14625">
        <w:rPr>
          <w:rFonts w:ascii="Times New Roman" w:hAnsi="Times New Roman" w:cs="Times New Roman"/>
          <w:i/>
          <w:iCs/>
          <w:sz w:val="30"/>
          <w:lang w:eastAsia="ru-RU"/>
        </w:rPr>
        <w:t>«Процедура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границ»,</w:t>
      </w:r>
      <w:r w:rsidRPr="00C14625">
        <w:rPr>
          <w:rFonts w:ascii="Times New Roman" w:hAnsi="Times New Roman" w:cs="Times New Roman"/>
          <w:sz w:val="30"/>
          <w:szCs w:val="30"/>
          <w:lang w:eastAsia="ru-RU"/>
        </w:rPr>
        <w:t> - говорит </w:t>
      </w:r>
      <w:r w:rsidRPr="00C14625">
        <w:rPr>
          <w:rFonts w:ascii="Times New Roman" w:hAnsi="Times New Roman" w:cs="Times New Roman"/>
          <w:sz w:val="30"/>
          <w:lang w:eastAsia="ru-RU"/>
        </w:rPr>
        <w:t>Марина Семенова.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Напомним, Президент России Владимир Путин подписал закон, который позволяет урегулировать вопрос согласования общих границ земельных участков.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Федеральная кадастровая палата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Тел. +7 495 587-80-80</w:t>
      </w:r>
    </w:p>
    <w:p w:rsidR="00C14625" w:rsidRPr="00C14625" w:rsidRDefault="00C14625" w:rsidP="00C14625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14625">
        <w:rPr>
          <w:rFonts w:ascii="Times New Roman" w:hAnsi="Times New Roman" w:cs="Times New Roman"/>
          <w:sz w:val="30"/>
          <w:szCs w:val="30"/>
          <w:lang w:eastAsia="ru-RU"/>
        </w:rPr>
        <w:t>press@kadastr.ru</w:t>
      </w:r>
    </w:p>
    <w:p w:rsidR="00DB30D9" w:rsidRDefault="00DB30D9" w:rsidP="00C14625">
      <w:pPr>
        <w:pStyle w:val="a7"/>
        <w:ind w:firstLine="709"/>
        <w:jc w:val="both"/>
      </w:pPr>
    </w:p>
    <w:sectPr w:rsidR="00DB30D9" w:rsidSect="00C14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14625"/>
    <w:rsid w:val="000F1923"/>
    <w:rsid w:val="00446911"/>
    <w:rsid w:val="00C14625"/>
    <w:rsid w:val="00D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9"/>
  </w:style>
  <w:style w:type="paragraph" w:styleId="1">
    <w:name w:val="heading 1"/>
    <w:basedOn w:val="a"/>
    <w:link w:val="10"/>
    <w:uiPriority w:val="9"/>
    <w:qFormat/>
    <w:rsid w:val="00C1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C1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625"/>
    <w:rPr>
      <w:b/>
      <w:bCs/>
    </w:rPr>
  </w:style>
  <w:style w:type="character" w:styleId="a5">
    <w:name w:val="Hyperlink"/>
    <w:basedOn w:val="a0"/>
    <w:uiPriority w:val="99"/>
    <w:semiHidden/>
    <w:unhideWhenUsed/>
    <w:rsid w:val="00C14625"/>
    <w:rPr>
      <w:color w:val="0000FF"/>
      <w:u w:val="single"/>
    </w:rPr>
  </w:style>
  <w:style w:type="character" w:styleId="a6">
    <w:name w:val="Emphasis"/>
    <w:basedOn w:val="a0"/>
    <w:uiPriority w:val="20"/>
    <w:qFormat/>
    <w:rsid w:val="00C14625"/>
    <w:rPr>
      <w:i/>
      <w:iCs/>
    </w:rPr>
  </w:style>
  <w:style w:type="paragraph" w:styleId="a7">
    <w:name w:val="No Spacing"/>
    <w:uiPriority w:val="1"/>
    <w:qFormat/>
    <w:rsid w:val="00C14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wps%2Fportal%2Fais_rki&amp;cc_key=" TargetMode="External"/><Relationship Id="rId4" Type="http://schemas.openxmlformats.org/officeDocument/2006/relationships/hyperlink" Target="https://vk.com/away.php?to=http%3A%2F%2Fwww.consultant.ru%2Fdocument%2Fcons_doc_LAW_70088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3</cp:revision>
  <dcterms:created xsi:type="dcterms:W3CDTF">2019-08-30T08:51:00Z</dcterms:created>
  <dcterms:modified xsi:type="dcterms:W3CDTF">2019-08-30T08:57:00Z</dcterms:modified>
</cp:coreProperties>
</file>