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495C71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Электронные услуги Росреестра набирают популярность в крае</w:t>
      </w:r>
    </w:p>
    <w:p w:rsidR="00495C71" w:rsidRPr="00495C71" w:rsidRDefault="00495C71" w:rsidP="00495C7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Электронные услуги и сервисы  Росреестра  являются важной частью общероссийской системы электронного правительства. Формирование электронного правительства в России стало возможным благодаря широкому распространению информационно-коммуникационных технологий в социально-экономической сфере и органах государственной власти. Многие федеральные и региональные органы власти переводят взаимодействие с потребителями услуг в электронный вид.</w:t>
      </w:r>
    </w:p>
    <w:p w:rsidR="00495C71" w:rsidRPr="00495C71" w:rsidRDefault="00495C71" w:rsidP="00495C7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Количество заявлений, поступающих в Управление Росреестра по Ставропольскому краю в электронном виде, растет с каждым днем.</w:t>
      </w:r>
    </w:p>
    <w:p w:rsidR="00495C71" w:rsidRPr="00495C71" w:rsidRDefault="00495C71" w:rsidP="00495C7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Если говорить </w:t>
      </w:r>
      <w:proofErr w:type="gramStart"/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 количестве поданных в электронном виде заявлений на регистрацию прав на объекты недвижимости за период</w:t>
      </w:r>
      <w:proofErr w:type="gramEnd"/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2017 года, то их количество составило около 13 500 заявлений, а на государственный кадастровый учет – 4 800 заявлений в электронном виде, что в значительной степени меньше по сравнению с 2018 годом.</w:t>
      </w:r>
    </w:p>
    <w:p w:rsidR="00495C71" w:rsidRPr="00495C71" w:rsidRDefault="00495C71" w:rsidP="00495C7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 заметном росте спроса на цифровой вариант направления документов заявителей на регистрацию права собственности по сделке и постановке на государственный кадастровый учет наблюдается с начала 2018 года.</w:t>
      </w:r>
    </w:p>
    <w:p w:rsidR="00495C71" w:rsidRPr="00495C71" w:rsidRDefault="00495C71" w:rsidP="00495C7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Так за первый квартал 2018 года общее количество поданных заявлений в электронном виде составило – 14 800, из них заявлений поданных на государственную регистрацию прав – 11 900, на государственный кадровый учет – 2900 заявлений. </w:t>
      </w:r>
    </w:p>
    <w:p w:rsidR="00495C71" w:rsidRPr="00495C71" w:rsidRDefault="00495C71" w:rsidP="00495C7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 проведенному анализу второго квартала 2018 года процент поданных заявлений в электронном виде на государственную регистрацию прав на объекты недвижимости и государственный кадастровый учет объектов недвижимости возрос примерно в 1,5 раза. А по итогам третьего квартала 2018 года, по сравнению с началом 2018 года, количество поданных заявлений в электронном виде возросло на 56%. </w:t>
      </w:r>
    </w:p>
    <w:p w:rsidR="00495C71" w:rsidRPr="00495C71" w:rsidRDefault="00495C71" w:rsidP="00495C7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Такому росту способствует, в частности, то, что установлены сокращенные сроки регистрации (не более пяти рабочих дней </w:t>
      </w:r>
      <w:proofErr w:type="gramStart"/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приема</w:t>
      </w:r>
      <w:proofErr w:type="gramEnd"/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органом регистрации заявления о государственной регистрации при отсутствии оснований для приостановления) для заявлений, поступивших    в   электронном   виде.</w:t>
      </w:r>
    </w:p>
    <w:p w:rsidR="00495C71" w:rsidRPr="00495C71" w:rsidRDefault="00495C71" w:rsidP="00495C7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Благодаря порталу  Росреестра  заявители могут не терять время на визит в офис МФЦ и подавать заявления в электронном виде на  регистрацию права и постановку на государственный кадастровый учет, не выходя из дома.</w:t>
      </w:r>
    </w:p>
    <w:p w:rsidR="003B5426" w:rsidRPr="003B5426" w:rsidRDefault="00495C71" w:rsidP="00495C71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Для улучшения качества обслуживания на официальном сайте Росреестра создан электронный сервис «Личный кабинет». Для авторизации в личном кабинете Росреестра используется подтвержденная учетная з</w:t>
      </w:r>
      <w:bookmarkStart w:id="0" w:name="_GoBack"/>
      <w:bookmarkEnd w:id="0"/>
      <w:r w:rsidRPr="00495C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апись пользователя на едином портале государственных услуг Российской Федерации. С порядком подтверждения такой учетной записи можно ознакомиться на едином портале государственных услуг Российской Федерации.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3D59D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3D59D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3D59D3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495C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424" w:bottom="284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D3" w:rsidRDefault="003D59D3">
      <w:r>
        <w:separator/>
      </w:r>
    </w:p>
  </w:endnote>
  <w:endnote w:type="continuationSeparator" w:id="0">
    <w:p w:rsidR="003D59D3" w:rsidRDefault="003D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D3" w:rsidRDefault="003D59D3">
      <w:r>
        <w:separator/>
      </w:r>
    </w:p>
  </w:footnote>
  <w:footnote w:type="continuationSeparator" w:id="0">
    <w:p w:rsidR="003D59D3" w:rsidRDefault="003D5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71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D59D3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5C7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3CA8F-39AF-4E16-BB12-8D15C806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2018-10-19T12:54:00Z</dcterms:modified>
</cp:coreProperties>
</file>