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042278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042278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Изменен перечень нормативных актов, необходимых для соблюдения при выполнении геодезических и картографических работ</w:t>
      </w:r>
    </w:p>
    <w:p w:rsidR="004A3302" w:rsidRPr="004A3302" w:rsidRDefault="004A3302" w:rsidP="004A330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Федеральной службы государственной регистрации, кадастра и картографии по Ставропольскому краю при осуществлении функции федерального государственного надзора в области геодезии и картографии руководствуется действующим законодательством в сфере геодезии и картографии, в том числе перечнем нормативных актов, содержащих положения, соблюдение которых оценивается при проведении проверочных мероприятий.</w:t>
      </w:r>
    </w:p>
    <w:p w:rsidR="004A3302" w:rsidRPr="004A3302" w:rsidRDefault="004A3302" w:rsidP="004A330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Федеральной службы государственной регистрации, кадастра и картографии по Ставропольскому краю сообщает, что в 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картографии, внесены изменения, утвержденные приказом Росреестра от 07.06.2019 № </w:t>
      </w:r>
      <w:proofErr w:type="gramStart"/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</w:t>
      </w:r>
      <w:proofErr w:type="gramEnd"/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/0225.</w:t>
      </w:r>
    </w:p>
    <w:p w:rsidR="001A629D" w:rsidRPr="001A629D" w:rsidRDefault="004A3302" w:rsidP="004A330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Более подробно ознакомиться с новым перечнем нормативных актов можно н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а официальном сайте Росреестра </w:t>
      </w:r>
      <w:hyperlink r:id="rId10" w:history="1">
        <w:r w:rsidRPr="004A3302">
          <w:rPr>
            <w:rStyle w:val="a5"/>
            <w:rFonts w:ascii="Segoe UI" w:eastAsia="Times New Roman" w:hAnsi="Segoe UI" w:cs="Segoe UI"/>
            <w:kern w:val="0"/>
            <w:sz w:val="22"/>
            <w:szCs w:val="22"/>
            <w:u w:val="none"/>
            <w:lang w:val="en-US" w:eastAsia="ru-RU" w:bidi="ar-SA"/>
          </w:rPr>
          <w:t>ww</w:t>
        </w:r>
        <w:r w:rsidRPr="004A3302">
          <w:rPr>
            <w:rStyle w:val="a5"/>
            <w:rFonts w:ascii="Segoe UI" w:eastAsia="Times New Roman" w:hAnsi="Segoe UI" w:cs="Segoe UI"/>
            <w:kern w:val="0"/>
            <w:sz w:val="22"/>
            <w:szCs w:val="22"/>
            <w:u w:val="none"/>
            <w:lang w:eastAsia="ru-RU" w:bidi="ar-SA"/>
          </w:rPr>
          <w:t>w.rosreestr.ru</w:t>
        </w:r>
      </w:hyperlink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разделе Деятельность</w:t>
      </w:r>
      <w:r w:rsidR="007039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sym w:font="Symbol" w:char="F0AE"/>
      </w:r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Государственный надзор</w:t>
      </w:r>
      <w:r w:rsidR="007039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sym w:font="Symbol" w:char="F0AE"/>
      </w:r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Федеральный государственный надзор в</w:t>
      </w:r>
      <w:bookmarkStart w:id="0" w:name="_GoBack"/>
      <w:bookmarkEnd w:id="0"/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области геодезии и картографии и на сайте Управления Роср</w:t>
      </w:r>
      <w:r w:rsidR="007039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еестра по Ставропольскому краю </w:t>
      </w:r>
      <w:hyperlink r:id="rId11" w:history="1">
        <w:r w:rsidR="007039F7" w:rsidRPr="007039F7">
          <w:rPr>
            <w:rStyle w:val="a5"/>
            <w:rFonts w:ascii="Segoe UI" w:eastAsia="Times New Roman" w:hAnsi="Segoe UI" w:cs="Segoe UI"/>
            <w:kern w:val="0"/>
            <w:sz w:val="22"/>
            <w:szCs w:val="22"/>
            <w:u w:val="none"/>
            <w:lang w:eastAsia="ru-RU" w:bidi="ar-SA"/>
          </w:rPr>
          <w:t>www.stavreg.ru</w:t>
        </w:r>
      </w:hyperlink>
      <w:r w:rsidR="007039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разделе Деятельность</w:t>
      </w:r>
      <w:r w:rsidR="007039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sym w:font="Symbol" w:char="F0AE"/>
      </w:r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Геонадзор</w:t>
      </w:r>
      <w:r w:rsidR="007039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sym w:font="Symbol" w:char="F0AE"/>
      </w:r>
      <w:r w:rsidRPr="004A330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Федеральный государственный надзор в области геодезии и картографии.</w:t>
      </w:r>
      <w:proofErr w:type="gramEnd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B7452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B7452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3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7452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4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21" w:rsidRDefault="00B74521">
      <w:r>
        <w:separator/>
      </w:r>
    </w:p>
  </w:endnote>
  <w:endnote w:type="continuationSeparator" w:id="0">
    <w:p w:rsidR="00B74521" w:rsidRDefault="00B7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21" w:rsidRDefault="00B74521">
      <w:r>
        <w:separator/>
      </w:r>
    </w:p>
  </w:footnote>
  <w:footnote w:type="continuationSeparator" w:id="0">
    <w:p w:rsidR="00B74521" w:rsidRDefault="00B7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9F7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42278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3302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9F7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74521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vre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mi@stavre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osreestr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reest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C2C4-2104-42BA-98D1-B5C2FCC6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2019-07-22T07:57:00Z</dcterms:modified>
</cp:coreProperties>
</file>