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4904B5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4904B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Как исправить реестровые ошибки</w:t>
      </w:r>
      <w:bookmarkEnd w:id="0"/>
      <w:r w:rsidRPr="004904B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, допущенные при постановке объектов на кадастровый учет или государственную регистрацию прав?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Иногда случается, что в сведениях Единого государственного реестра недвижимости (далее - ЕГРН) содержатся ошибки. Они могут быть различные: от неправильно написанной фамилии собственника до неверно указанной площади земельного участка. Но все это поправимо. Первое, что следует сделать, это разобраться на каком этапе была воспроизведена эта ошибка. В зависимости от этапа, на котором произошло искажение информации, несоответствия, ошибки могут быть техническими или реестровыми.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частью 3 статьи 61 Федерального закона от  13.07.2015 № 218-ФЗ «О государственной регистрации недвижимости» (далее – Закон № 218-ФЗ) реестровая ошибка - это воспроизведенная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</w:t>
      </w:r>
      <w:proofErr w:type="gramEnd"/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иными лицами и (или) органами в порядке информационного взаимодействия, а также в ином порядке, установленном настоящим Федеральным законом,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</w:t>
      </w:r>
      <w:proofErr w:type="gramEnd"/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случае</w:t>
      </w:r>
      <w:proofErr w:type="gramStart"/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</w:t>
      </w:r>
      <w:proofErr w:type="gramEnd"/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если возникла реестровая ошибка после межевания земельного участка в ЕГРН из-за наложения границ, существуют следующие варианты исправления.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1. </w:t>
      </w:r>
      <w:proofErr w:type="gramStart"/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частью 2 статьи 43 Закона № 218-ФЗ, если при государственном кадастровом учете в связи с уточнением местоположения части границ земельного участка, которая одновременно является общей (смежной) частью границ других земельных участков, и (или) изменением площади земельного участка требуется внесение изменений в сведения, содержащиеся в ЕГРН, о смежных с ним земельных участках, орган регистрации прав одновременно с осуществлением государственного</w:t>
      </w:r>
      <w:proofErr w:type="gramEnd"/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кадастрового учета вносит соответствующие изменения в сведения, содержащиеся в ЕГРН, о местоположении границ (частей границ) и площади указанных смежных земельных участков.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Описание местоположения объекта недвижимости согласно пункту 3 части 4 статьи 8 Закона № 218-ФЗ является основной характеристикой объекта недвижимости.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Основания для осуществления государственного кадастрового учета отражены в статье 14 Закона № 218-ФЗ. При этом основанием для осуществления государственного кадастрового учета, согласно части 2 статьи 14 Закона № 218-ФЗ являются, помимо прочих, межевой план и вступившие в законную силу судебные акты.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Согласно части 1 статьи 22 Закона № 218-ФЗ межевой план представляет собой документ, который составлен на основе кадастрового плана соответствующей территории или выписки из ЕГРН о соответствующем земельном участке и в котором воспроизведены определенные сведения, внесенные в ЕГРН, и указаны сведения об образуемых земельном участке или земельных участках, либо о части или частях земельного участка, либо новые необходимые для внесения в</w:t>
      </w:r>
      <w:proofErr w:type="gramEnd"/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ЕГРН сведения о земельном участке или земельных участках.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Форма межевого плана, а также требования к его подготовке и состав содержащихся в нем сведений утверждены приказом Минэкономразвития России от 08.12.2015 № 921«Об утверждении формы и состава сведений межевого плана, требований к его подготовке» (в редакции приказа от 23.11.2016 № 742).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Статьей 15 Закона № 218-ФЗ определен перечень лиц, по заявлению которых осуществляются государственный кадастровый учет.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пунктом 4 части 2 статьи 15 Закона № 218-ФЗ  государственный кадастровый учет в связи с изменением основных характеристик объекта недвижимости (без одновременной государственной регистрации прав) осуществляется по заявлению собственника объекта недвижимости.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Порядок предоставления заявления и документов, необходимых для кадастрового учета, установлен статьей 18 Закона № 218-ФЗ. Требования          к документам, представляемым для осуществления государственного кадастрового учета, определены статьей 21 Закона № 218-ФЗ.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со статьей 29 Закона № 218-ФЗ после приема заявления о государственном кадастровом учете и прилагаемых к нему документов, государственным регистратором проводится правовая экспертиза представленных документов, по результатам которой принимается решение   о проведении государственного кадастрового учета, приостановлении или об отказе в государственном кадастровом учете.</w:t>
      </w:r>
    </w:p>
    <w:p w:rsidR="004904B5" w:rsidRPr="004904B5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2. В соответствии с частью 1 статьи 64 Земельного кодекса Российской Федерации земельные споры рассматриваются в судебном порядке.</w:t>
      </w:r>
    </w:p>
    <w:p w:rsidR="003B5426" w:rsidRPr="003B5426" w:rsidRDefault="004904B5" w:rsidP="004904B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 w:rsidRPr="004904B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Таким образом, реестровая ошибка в сведениях ЕГРН о земельном участке подлежит исправлению на основании заявления правообладателя на внесение изменений в сведения ЕГРН и межевого плана, соответствующего требованиям, содержащего исправленные сведения о координатах характерных точек границ с заключением кадастрового инженера о наличии реестровой ошибки, при наличии акта согласования местоположения границ земельных участков, либо на основании решения суда, вступившего в законную силу.</w:t>
      </w:r>
      <w:proofErr w:type="gramEnd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</w:t>
      </w:r>
      <w:r w:rsidRPr="007B30B6">
        <w:rPr>
          <w:rFonts w:ascii="Segoe UI" w:hAnsi="Segoe UI" w:cs="Segoe UI"/>
          <w:sz w:val="18"/>
          <w:szCs w:val="18"/>
        </w:rPr>
        <w:lastRenderedPageBreak/>
        <w:t>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6C70A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6C70A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6C70A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A4" w:rsidRDefault="006C70A4">
      <w:r>
        <w:separator/>
      </w:r>
    </w:p>
  </w:endnote>
  <w:endnote w:type="continuationSeparator" w:id="0">
    <w:p w:rsidR="006C70A4" w:rsidRDefault="006C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A4" w:rsidRDefault="006C70A4">
      <w:r>
        <w:separator/>
      </w:r>
    </w:p>
  </w:footnote>
  <w:footnote w:type="continuationSeparator" w:id="0">
    <w:p w:rsidR="006C70A4" w:rsidRDefault="006C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B5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4B5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C70A4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D14B-23CB-4280-80EB-7A1A6DAD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2018-09-21T06:33:00Z</dcterms:modified>
</cp:coreProperties>
</file>