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F30BDB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За услугами Росреестра в МФЦ</w:t>
      </w:r>
      <w:bookmarkStart w:id="0" w:name="_GoBack"/>
      <w:bookmarkEnd w:id="0"/>
    </w:p>
    <w:p w:rsidR="000309F8" w:rsidRPr="000309F8" w:rsidRDefault="000309F8" w:rsidP="000309F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309F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Многофункциональные центры предоставления государственных и муниципальных услуг (МФЦ) призваны сделать процесс получения государственных услуг проще и доступнее. Человеку не нужно ходить по разным инстанциям и ведомствам, он может подать и получить документы в одном месте.</w:t>
      </w:r>
    </w:p>
    <w:p w:rsidR="000309F8" w:rsidRPr="000309F8" w:rsidRDefault="000309F8" w:rsidP="000309F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309F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МФЦ заявителям предоставлена возможность получить основные виды услуг Росреестра: </w:t>
      </w:r>
    </w:p>
    <w:p w:rsidR="000309F8" w:rsidRPr="000309F8" w:rsidRDefault="000309F8" w:rsidP="000309F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309F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ним, </w:t>
      </w:r>
    </w:p>
    <w:p w:rsidR="000309F8" w:rsidRPr="000309F8" w:rsidRDefault="000309F8" w:rsidP="000309F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309F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государственная услуга по предоставлению сведений, содержащихся в Едином государственном реестре недвижимости.</w:t>
      </w:r>
    </w:p>
    <w:p w:rsidR="000309F8" w:rsidRPr="000309F8" w:rsidRDefault="000309F8" w:rsidP="000309F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309F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Для получения государственных услуг Росреестра Вам достаточно обратиться в любой офис МФЦ </w:t>
      </w:r>
      <w:proofErr w:type="gramStart"/>
      <w:r w:rsidRPr="000309F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на территории Ставропольского края с необходимым пакетом документов вне зависимости от места нахождения объекта недвижимого имущества в пределах</w:t>
      </w:r>
      <w:proofErr w:type="gramEnd"/>
      <w:r w:rsidRPr="000309F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края.</w:t>
      </w:r>
    </w:p>
    <w:p w:rsidR="000309F8" w:rsidRPr="000309F8" w:rsidRDefault="000309F8" w:rsidP="000309F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309F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2017 году за получением услуги по государственной регистрации прав в МФЦ Ставропольского края обратились почти 300 тысяч человек, за получением услуги по государственному кадастровому учету около 50 тысяч человек, по единой процедуре более 19 тысяч человек. </w:t>
      </w:r>
    </w:p>
    <w:p w:rsidR="000309F8" w:rsidRPr="000309F8" w:rsidRDefault="000309F8" w:rsidP="000309F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309F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Следует отметить, что доля заявлений и запросов на получение услуг Росреестра, подаваемых через офисы МФЦ Ставропольского края, динамично растет. Так, доля предоставления государственных услуг через МФЦ составила: к концу 2017 года – 87,8 %, в январе 2018 года – 96,5 %.</w:t>
      </w:r>
    </w:p>
    <w:p w:rsidR="000309F8" w:rsidRPr="000309F8" w:rsidRDefault="000309F8" w:rsidP="000309F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309F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Выдача документов после проведения государственной регистрации осуществляется по месту их приема, если в заявлении на государственную регистрацию прав не указано иное. </w:t>
      </w:r>
    </w:p>
    <w:p w:rsidR="000309F8" w:rsidRPr="000309F8" w:rsidRDefault="000309F8" w:rsidP="000309F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309F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случае если Вы не смогли получить документы в установленный в расписке срок, забрать готовые к выдаче документы будет возможно в течение 30 дней в МФЦ по месту приема документов.</w:t>
      </w:r>
    </w:p>
    <w:p w:rsidR="003B5426" w:rsidRPr="003B5426" w:rsidRDefault="000309F8" w:rsidP="000309F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0309F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Подробную информацию о телефонах, адресах, графиках работы функционирующих в крае МФЦ, а также информацию о деятельности МФЦ Ставропольского края Вы можете получить на сайте МФЦ – www.umfc26.ru.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</w:t>
      </w:r>
      <w:r w:rsidRPr="007B30B6">
        <w:rPr>
          <w:rFonts w:ascii="Segoe UI" w:hAnsi="Segoe UI" w:cs="Segoe UI"/>
          <w:sz w:val="18"/>
          <w:szCs w:val="18"/>
        </w:rPr>
        <w:lastRenderedPageBreak/>
        <w:t>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AD5776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AD5776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AD5776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76" w:rsidRDefault="00AD5776">
      <w:r>
        <w:separator/>
      </w:r>
    </w:p>
  </w:endnote>
  <w:endnote w:type="continuationSeparator" w:id="0">
    <w:p w:rsidR="00AD5776" w:rsidRDefault="00AD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76" w:rsidRDefault="00AD5776">
      <w:r>
        <w:separator/>
      </w:r>
    </w:p>
  </w:footnote>
  <w:footnote w:type="continuationSeparator" w:id="0">
    <w:p w:rsidR="00AD5776" w:rsidRDefault="00AD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9F8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09F8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D5776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0BDB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BFAB5-B32F-45C2-A5B5-3CE38C22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2018-03-16T07:11:00Z</dcterms:modified>
</cp:coreProperties>
</file>