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BA1A0A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BA1A0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Нарушения законодательства в сфере геодезии и картографии субъектами геодезической деятельности на территории Ставропольского края за 9 месяцев 2018 года</w:t>
      </w:r>
      <w:bookmarkEnd w:id="0"/>
    </w:p>
    <w:p w:rsidR="00BA1A0A" w:rsidRPr="00BA1A0A" w:rsidRDefault="002A6E29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Росреестра по Ставропольскому краю </w:t>
      </w:r>
      <w:r w:rsidR="00BA1A0A"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соответствии с Положением об Управлении Федеральной службы государственной регистрации, кадастра и картографии по Ставропольскому краю, утвержденным приказом Федеральной службы государственной регистрации, кадастра и картографии (далее – Росреестр) от 30.05.2016        № </w:t>
      </w:r>
      <w:proofErr w:type="gramStart"/>
      <w:r w:rsidR="00BA1A0A"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</w:t>
      </w:r>
      <w:proofErr w:type="gramEnd"/>
      <w:r w:rsidR="00BA1A0A"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/0263 (в редакции приказа Росреестра от 23.01.2017 № П/0027) осуществляет федеральный государственный геодезический надзор в области геодезии и картографии (далее - государственный геодезический надзор). 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Государственный геодезический надзор осуществляется в целях обеспечения соблюдения субъектами геодезической и картографической деятельности законодательства Российской Федерации о геодезии и картографии, о наименованиях географических объектов.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При проведении проверок особое внимание уделяется соблюдению требований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Федерации», нормативно-технических документов в области геодезии и картографии. Приказом Росреестра от 23.11.2016 № </w:t>
      </w:r>
      <w:proofErr w:type="gramStart"/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</w:t>
      </w:r>
      <w:proofErr w:type="gramEnd"/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/0569 (в редакции приказа № П/0007 от 10.01.2018) утвержден 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геодезии и картографии. 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результатам проверочных мероприятий в случае выявления нарушений, должностными лицами могут быть выданы предписание об устранении выявленных нарушений с указанием сроков их устранения, предостережение о недопустимости нарушений обязательных требований либо составлены протоколы об административном правонарушении в соответствии с Кодексом Российской Федерации об административных правонарушениях. 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рамках осуществления федерального государственного геодезического надзора за 9 месяцев 2018 года на территории Ставропольского края было проведено 8 проверок соблюдения законодательства в области геодезии и картографии в отношении 5 субъектов геодезической деятельности. 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Из них: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- 5 в соответствии с ежегодным планом проведения проверок;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- 3 внеплановые проверки по исполнению выданного предписания.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результатам проведенных проверок: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- выявлено 5 правонарушений в области геодезии и картографии;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выдано 4 предписания об устранении выявленных нарушений.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отчетный период 2018 г. составлено 2 протокола об административных правонарушениях, по ст. 19.7 РФ КоАП РФ.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проведении проверочных мероприятий типичными нарушениями при выполнении геодезических работ хозяйствующими субъектами являются: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- не соблюдение требований при подготовке межевых и технических планов, технических отчетов (например, отсутствие информации о полученных в установленном порядке координатах исходной геодезической основы, которые применялись при выполнении работ, отсутствие информации, подтверждающей официальное получение картографического материала);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нарушение методики выполнения геодезических измерений при построении съемочного обоснования;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не уведомление федерального органа исполнительной власти, уполномоченного на оказание государственных услуг в сфере геодезии и картографии о выявленных случаях повреждения или уничтожения пунктов государственной геодезической сети, при выполнении геодезических и картографических работ.</w:t>
      </w:r>
    </w:p>
    <w:p w:rsidR="00BA1A0A" w:rsidRPr="00BA1A0A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рамках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геодезической и картографической деятельности юридическими лицами и индивидуальными предпринимателями по результатам анализа межевых и технических планов выявлены случаи несоблюдения субъектами геодезической деятельности обязательных требований законодательства Российской Федерации в области геодезии и картографии при осуществлении ими своей деятельности.</w:t>
      </w:r>
      <w:proofErr w:type="gramEnd"/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соответствии со ст. 8.2 Федерального закона от 26.12.2008 № 294-ФЗ в адрес организаций, сотрудниками которых являются кадастровые инженеры, направлено 50 предостережений о недопустимости нарушения обязательных требований.</w:t>
      </w:r>
    </w:p>
    <w:p w:rsidR="003B5426" w:rsidRPr="003B5426" w:rsidRDefault="00BA1A0A" w:rsidP="00BA1A0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целях реализации Программы профилактики нарушений обязательных требований при осуществлении государственного контроля (надзора) по линии государственного геодезического надзора в отчетном периоде 2018 года организовано проведение ряда профилактических мероприятий, направленных на предотвращение нарушений в области геодезии и картографии: проведение разъяснительной работы (информационные письма и сообщения - 542 шт.), подготовка и размещение в СМИ информационных материалов (2), опрос представителей подконтрольных субъектов (20 анкет</w:t>
      </w:r>
      <w:proofErr w:type="gramEnd"/>
      <w:r w:rsidRPr="00BA1A0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), проведено 7 «горячих» линии, 1 семинар с субъектами геодезической деятельности.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</w:t>
      </w:r>
      <w:r w:rsidRPr="007B30B6">
        <w:rPr>
          <w:rFonts w:ascii="Segoe UI" w:hAnsi="Segoe UI" w:cs="Segoe UI"/>
          <w:sz w:val="18"/>
          <w:szCs w:val="18"/>
        </w:rPr>
        <w:lastRenderedPageBreak/>
        <w:t xml:space="preserve">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64186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64186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64186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68" w:rsidRDefault="00641868">
      <w:r>
        <w:separator/>
      </w:r>
    </w:p>
  </w:endnote>
  <w:endnote w:type="continuationSeparator" w:id="0">
    <w:p w:rsidR="00641868" w:rsidRDefault="0064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68" w:rsidRDefault="00641868">
      <w:r>
        <w:separator/>
      </w:r>
    </w:p>
  </w:footnote>
  <w:footnote w:type="continuationSeparator" w:id="0">
    <w:p w:rsidR="00641868" w:rsidRDefault="0064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0A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1868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A1A0A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1726A-1B6E-415B-A543-0575ED97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2018-10-19T12:42:00Z</dcterms:modified>
</cp:coreProperties>
</file>