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8568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B85686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Что должен знать работник при банкротстве работодателя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настоящее время мы все чаще слышим о банкротстве предприятий, организаций, а также физических лиц. И, как правило, банкротство должников в большинстве случаев приводит к невозможности погашения в полном объеме задолженности перед всеми кредиторами, в том числе, и задолженности по заработной плате. И вот для того, чтобы получить «</w:t>
      </w:r>
      <w:proofErr w:type="gramStart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свои</w:t>
      </w:r>
      <w:proofErr w:type="gramEnd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кровные», работнику, бывшему работнику необходимо знать и придерживаться определенного алгоритма действий.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Банкротство юридических и физических лиц регулируется Федеральным законом «О несостоятельности (банкротстве)» от 26.10.2002 №127-ФЗ (далее – Закон о банкротстве).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Законе о банкротстве закреплен механизм обеспечения прав работников на заработную плату. Нормами данного Закона определено понятие «кредиторов» как лиц, имеющих по отношению к должнику права требования по денежным обязательствам и иным обязательствам, об уплате обязательных платежей, о выплате выходных пособий и об оплате труда лиц, работающих по трудовому договору.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первом этапе, после вынесения арбитражным судом решения о признании должника банкротом, конкурсный управляющий обязан уведомить работников должника о предстоящем увольнении не позднее чем в течение месяца </w:t>
      </w:r>
      <w:proofErr w:type="gramStart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введения</w:t>
      </w:r>
      <w:proofErr w:type="gramEnd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конкурсного производства.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Работники в свою очередь направляют арбитражному управляющему требования о выплате им задолженности по заработной плате, которые должны быть включены в реестр требований кредиторов. Включение данных требований в реестр, является обязанностью реестродержателя, почти во всех случаях таковым является арбитражный управляющий.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реестре должны быть указаны сведения о каждом кредиторе и о размере его претензий, а так же указывается очередность, по которой удовлетворяются требования каждого кредитора и обязательно указывается, на основании каких обстоятельств данные требования возникли.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заявлении требований обязательно указывают сведения о себе, в том числе фамилию, имя, отчество, паспортные данные, а также банковские реквизиты (при их наличии).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Необходимо знать и помнить о том, что реестр требований кредиторов подлежит закрытию по истечении двух месяцев </w:t>
      </w:r>
      <w:proofErr w:type="gramStart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опубликования</w:t>
      </w:r>
      <w:proofErr w:type="gramEnd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сведений о признании должника банкротом и об открытии конкурсного производства.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работник не владеет информацией о том, включены ли его требования в реестр или нет, ему нужно направить запрос реестродержателю, или арбитражному управляющему. </w:t>
      </w:r>
      <w:proofErr w:type="gramStart"/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После получения данного запроса, реестродержатель должен в течение 5 дней подготовить и направить выписку из реестра в адрес заявителя.</w:t>
      </w:r>
      <w:proofErr w:type="gramEnd"/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арбитражный управляющий сообщил, что ваши требования не включены в реестр, то </w:t>
      </w: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необходимо направить решение суда о взыскании заработной платы в вашу пользу реестродержателю, чтобы ваши требования были внесены в реестр. 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Важно понимать, что процесс процедуры банкротства может занимать длительное время. Иногда это несколько месяцев, а иногда и несколько лет. Арбитражному управляющему необходимо провести комплекс определенных Законом о банкротстве мер, в том числе, провести инвентаризацию имущества должника, его оценку, организовать проведение торгов имеющегося имущества. И уже потом приступить к распределению конкурсной массы между кредиторами в порядке очередности, установленном Законом о банкротстве. Вне очереди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B85686" w:rsidRPr="00B8568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первую очередь удовлетворяются требования по текущим платежам, а следующими по очередности (вторая очередь) являются выходные пособия и заработная плата, после чего погашается основная сумма задолженности перед кредиторами. </w:t>
      </w:r>
    </w:p>
    <w:p w:rsidR="003B5426" w:rsidRPr="003B5426" w:rsidRDefault="00B85686" w:rsidP="00B856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856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отсутствия достаточного количества финансов, средства распределяются равномерно между всеми зарегистрированными кредиторами.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06F7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06F7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06F7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70" w:rsidRDefault="00406F70">
      <w:r>
        <w:separator/>
      </w:r>
    </w:p>
  </w:endnote>
  <w:endnote w:type="continuationSeparator" w:id="0">
    <w:p w:rsidR="00406F70" w:rsidRDefault="0040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70" w:rsidRDefault="00406F70">
      <w:r>
        <w:separator/>
      </w:r>
    </w:p>
  </w:footnote>
  <w:footnote w:type="continuationSeparator" w:id="0">
    <w:p w:rsidR="00406F70" w:rsidRDefault="0040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8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06F70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85686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5F25-6E82-4DAE-968D-9D4661F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2019-04-23T08:12:00Z</dcterms:modified>
</cp:coreProperties>
</file>