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7" w:rsidRPr="00EA6482" w:rsidRDefault="00D82EF7" w:rsidP="00D82EF7">
      <w:pPr>
        <w:widowControl w:val="0"/>
        <w:ind w:firstLine="709"/>
        <w:jc w:val="both"/>
      </w:pPr>
      <w:proofErr w:type="gramStart"/>
      <w:r w:rsidRPr="00EA6482">
        <w:t xml:space="preserve">Администрация Петровского городского округа Ставропольского края в рамках реализации государственной национальной политики Российской Федерации, в соответствии постановлением Правительства Ставропольского края от 29.04.2013 № 157-п «О системе мониторинга и оперативного реагирования на проявления религиозного и этнического экстремизма в Ставропольском крае», направляет Вам информацию об итогах мониторинга состояния межнациональных и </w:t>
      </w:r>
      <w:proofErr w:type="spellStart"/>
      <w:r w:rsidRPr="00EA6482">
        <w:t>этноконфессиональных</w:t>
      </w:r>
      <w:proofErr w:type="spellEnd"/>
      <w:r w:rsidRPr="00EA6482">
        <w:t xml:space="preserve"> отношений, проявлений этнического и религиозного экстремизма на территории Петровского городского округа Ставропольского</w:t>
      </w:r>
      <w:proofErr w:type="gramEnd"/>
      <w:r w:rsidRPr="00EA6482">
        <w:t xml:space="preserve"> края за </w:t>
      </w:r>
      <w:r w:rsidR="0012478A" w:rsidRPr="00EA6482">
        <w:t>четвертый</w:t>
      </w:r>
      <w:r w:rsidRPr="00EA6482">
        <w:t xml:space="preserve"> квартал 20</w:t>
      </w:r>
      <w:r w:rsidR="006520BC" w:rsidRPr="00EA6482">
        <w:t>2</w:t>
      </w:r>
      <w:r w:rsidR="00414590" w:rsidRPr="00EA6482">
        <w:t>2</w:t>
      </w:r>
      <w:r w:rsidRPr="00EA6482">
        <w:t xml:space="preserve"> года.</w:t>
      </w:r>
    </w:p>
    <w:p w:rsidR="00764D5F" w:rsidRPr="00EA6482" w:rsidRDefault="00764D5F" w:rsidP="00D82EF7">
      <w:pPr>
        <w:jc w:val="both"/>
        <w:rPr>
          <w:b/>
        </w:rPr>
      </w:pPr>
    </w:p>
    <w:p w:rsidR="00D82EF7" w:rsidRPr="00EA6482" w:rsidRDefault="00D82EF7" w:rsidP="00D82EF7">
      <w:pPr>
        <w:jc w:val="both"/>
        <w:rPr>
          <w:b/>
        </w:rPr>
      </w:pPr>
      <w:r w:rsidRPr="00EA6482">
        <w:rPr>
          <w:b/>
        </w:rPr>
        <w:t xml:space="preserve">1. Общая оценка состояния межнациональных и </w:t>
      </w:r>
      <w:proofErr w:type="spellStart"/>
      <w:r w:rsidRPr="00EA6482">
        <w:rPr>
          <w:b/>
        </w:rPr>
        <w:t>этноконфессиональных</w:t>
      </w:r>
      <w:proofErr w:type="spellEnd"/>
      <w:r w:rsidRPr="00EA6482">
        <w:rPr>
          <w:b/>
        </w:rPr>
        <w:t xml:space="preserve"> отношений.</w:t>
      </w:r>
    </w:p>
    <w:p w:rsidR="00D82EF7" w:rsidRPr="00EA6482" w:rsidRDefault="00D82EF7" w:rsidP="00D82EF7">
      <w:pPr>
        <w:widowControl w:val="0"/>
        <w:ind w:firstLine="709"/>
        <w:jc w:val="both"/>
      </w:pPr>
      <w:r w:rsidRPr="00EA6482">
        <w:t xml:space="preserve">1.1. Состояние межнациональных и </w:t>
      </w:r>
      <w:proofErr w:type="spellStart"/>
      <w:r w:rsidRPr="00EA6482">
        <w:t>этноконфессиональных</w:t>
      </w:r>
      <w:proofErr w:type="spellEnd"/>
      <w:r w:rsidRPr="00EA6482">
        <w:t xml:space="preserve"> отношений </w:t>
      </w:r>
      <w:r w:rsidR="00BA7102" w:rsidRPr="00EA6482">
        <w:t xml:space="preserve">в </w:t>
      </w:r>
      <w:r w:rsidR="0012478A" w:rsidRPr="00EA6482">
        <w:t>четвертом</w:t>
      </w:r>
      <w:r w:rsidRPr="00EA6482">
        <w:t xml:space="preserve"> квартале 20</w:t>
      </w:r>
      <w:r w:rsidR="00E820D7" w:rsidRPr="00EA6482">
        <w:t>2</w:t>
      </w:r>
      <w:r w:rsidR="00414590" w:rsidRPr="00EA6482">
        <w:t>2</w:t>
      </w:r>
      <w:r w:rsidRPr="00EA6482">
        <w:t xml:space="preserve"> года оценивается на территории Петровского городского округа Ставропольского края как стабильное, межнациональных и </w:t>
      </w:r>
      <w:proofErr w:type="spellStart"/>
      <w:r w:rsidRPr="00EA6482">
        <w:t>этноконфессиональных</w:t>
      </w:r>
      <w:proofErr w:type="spellEnd"/>
      <w:r w:rsidRPr="00EA6482">
        <w:t xml:space="preserve"> противоречий не имеется, предпосылки к возникновению межэтнических конфликтных ситуаций отсутствуют. </w:t>
      </w:r>
    </w:p>
    <w:p w:rsidR="00D82EF7" w:rsidRPr="00EA6482" w:rsidRDefault="00D82EF7" w:rsidP="00D82EF7">
      <w:pPr>
        <w:widowControl w:val="0"/>
        <w:ind w:firstLine="709"/>
        <w:jc w:val="both"/>
      </w:pPr>
      <w:r w:rsidRPr="00EA6482">
        <w:t xml:space="preserve">1.2. Массовых протестных акций, вызванных межэтническими и </w:t>
      </w:r>
      <w:proofErr w:type="spellStart"/>
      <w:r w:rsidRPr="00EA6482">
        <w:t>этноконфессиональными</w:t>
      </w:r>
      <w:proofErr w:type="spellEnd"/>
      <w:r w:rsidRPr="00EA6482">
        <w:t xml:space="preserve"> проблемами, межэтнических столкновений на территории Петровского городского округа Ставропольского края не зарегистрировано. </w:t>
      </w:r>
    </w:p>
    <w:p w:rsidR="00D82EF7" w:rsidRPr="00EA6482" w:rsidRDefault="00D82EF7" w:rsidP="00D82EF7">
      <w:pPr>
        <w:widowControl w:val="0"/>
        <w:ind w:firstLine="709"/>
        <w:jc w:val="both"/>
      </w:pPr>
      <w:r w:rsidRPr="00EA6482">
        <w:t>1.3. За отчетный период 20</w:t>
      </w:r>
      <w:r w:rsidR="006520BC" w:rsidRPr="00EA6482">
        <w:t>2</w:t>
      </w:r>
      <w:r w:rsidR="00414590" w:rsidRPr="00EA6482">
        <w:t>2</w:t>
      </w:r>
      <w:r w:rsidRPr="00EA6482">
        <w:t xml:space="preserve"> года на территории Петровского городского округа Ставропольского края бытовые конфликты и происшествия, способные </w:t>
      </w:r>
      <w:proofErr w:type="gramStart"/>
      <w:r w:rsidRPr="00EA6482">
        <w:t>привести к столкновениям на национальной и религиозной почве не зарегистрированы</w:t>
      </w:r>
      <w:proofErr w:type="gramEnd"/>
      <w:r w:rsidRPr="00EA6482">
        <w:t>.</w:t>
      </w:r>
    </w:p>
    <w:p w:rsidR="00D82EF7" w:rsidRPr="00EA6482" w:rsidRDefault="00D82EF7" w:rsidP="00D82EF7">
      <w:pPr>
        <w:widowControl w:val="0"/>
        <w:ind w:firstLine="709"/>
        <w:jc w:val="both"/>
      </w:pPr>
      <w:r w:rsidRPr="00EA6482">
        <w:t xml:space="preserve">1.4. Фактов этнического и религиозного экстремизма </w:t>
      </w:r>
      <w:r w:rsidR="00BA7102" w:rsidRPr="00EA6482">
        <w:t xml:space="preserve">в </w:t>
      </w:r>
      <w:r w:rsidR="00EA6482" w:rsidRPr="00EA6482">
        <w:t>четвертом</w:t>
      </w:r>
      <w:r w:rsidRPr="00EA6482">
        <w:t xml:space="preserve"> квартале 20</w:t>
      </w:r>
      <w:r w:rsidR="006520BC" w:rsidRPr="00EA6482">
        <w:t>2</w:t>
      </w:r>
      <w:r w:rsidR="00414590" w:rsidRPr="00EA6482">
        <w:t>2</w:t>
      </w:r>
      <w:r w:rsidRPr="00EA6482">
        <w:t xml:space="preserve"> года на территории Петровского городского округа Ставропольского края не зарегистрировано.</w:t>
      </w:r>
    </w:p>
    <w:p w:rsidR="00D82EF7" w:rsidRPr="00EA6482" w:rsidRDefault="00D82EF7" w:rsidP="00764D5F">
      <w:pPr>
        <w:widowControl w:val="0"/>
        <w:ind w:firstLine="709"/>
        <w:jc w:val="both"/>
      </w:pPr>
      <w:r w:rsidRPr="00EA6482">
        <w:t xml:space="preserve">1.5. Прогноз межнациональной и </w:t>
      </w:r>
      <w:proofErr w:type="spellStart"/>
      <w:r w:rsidRPr="00EA6482">
        <w:t>этноконфессиональной</w:t>
      </w:r>
      <w:proofErr w:type="spellEnd"/>
      <w:r w:rsidRPr="00EA6482">
        <w:t xml:space="preserve"> ситуации на </w:t>
      </w:r>
      <w:r w:rsidR="0012478A" w:rsidRPr="00EA6482">
        <w:t>первый</w:t>
      </w:r>
      <w:r w:rsidRPr="00EA6482">
        <w:t xml:space="preserve"> квартал 20</w:t>
      </w:r>
      <w:r w:rsidR="006520BC" w:rsidRPr="00EA6482">
        <w:t>2</w:t>
      </w:r>
      <w:r w:rsidR="0012478A" w:rsidRPr="00EA6482">
        <w:t>3</w:t>
      </w:r>
      <w:r w:rsidRPr="00EA6482">
        <w:t xml:space="preserve"> года благоприятный, на территории Петровского городского округа Ставропольского края сохранятся стабильные межнациональные и </w:t>
      </w:r>
      <w:proofErr w:type="spellStart"/>
      <w:r w:rsidRPr="00EA6482">
        <w:t>этноконфессиональные</w:t>
      </w:r>
      <w:proofErr w:type="spellEnd"/>
      <w:r w:rsidRPr="00EA6482">
        <w:t xml:space="preserve"> отношения.</w:t>
      </w:r>
    </w:p>
    <w:p w:rsidR="00764D5F" w:rsidRPr="00EA6482" w:rsidRDefault="00764D5F" w:rsidP="00D82EF7">
      <w:pPr>
        <w:ind w:firstLine="708"/>
        <w:jc w:val="both"/>
        <w:rPr>
          <w:b/>
        </w:rPr>
      </w:pPr>
    </w:p>
    <w:p w:rsidR="00D82EF7" w:rsidRPr="00EA6482" w:rsidRDefault="00D82EF7" w:rsidP="00D82EF7">
      <w:pPr>
        <w:ind w:firstLine="708"/>
        <w:jc w:val="both"/>
        <w:rPr>
          <w:b/>
        </w:rPr>
      </w:pPr>
      <w:r w:rsidRPr="00EA6482">
        <w:rPr>
          <w:b/>
        </w:rPr>
        <w:t xml:space="preserve">2. Мероприятия, проведенные органами местного самоуправления муниципальных районов, городских округов и входящих в их состав поселений за отчетный квартал по гармонизации межнациональных и </w:t>
      </w:r>
      <w:proofErr w:type="spellStart"/>
      <w:r w:rsidRPr="00EA6482">
        <w:rPr>
          <w:b/>
        </w:rPr>
        <w:t>этноконфессиональных</w:t>
      </w:r>
      <w:proofErr w:type="spellEnd"/>
      <w:r w:rsidRPr="00EA6482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</w:t>
      </w:r>
    </w:p>
    <w:p w:rsidR="00D82EF7" w:rsidRPr="00EA6482" w:rsidRDefault="00D82EF7" w:rsidP="00D82EF7">
      <w:pPr>
        <w:ind w:firstLine="709"/>
        <w:jc w:val="both"/>
      </w:pPr>
      <w:r w:rsidRPr="00EA6482">
        <w:t xml:space="preserve">2.1. </w:t>
      </w:r>
      <w:proofErr w:type="gramStart"/>
      <w:r w:rsidRPr="00EA6482">
        <w:t xml:space="preserve">С целью формирования культуры межнационального (межэтнического) общения в соответствии с нормами морали и традициями народов РФ, гармонизации межнациональных и </w:t>
      </w:r>
      <w:proofErr w:type="spellStart"/>
      <w:r w:rsidRPr="00EA6482">
        <w:t>этноконфессиональных</w:t>
      </w:r>
      <w:proofErr w:type="spellEnd"/>
      <w:r w:rsidRPr="00EA6482"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</w:t>
      </w:r>
      <w:r w:rsidRPr="00EA6482">
        <w:lastRenderedPageBreak/>
        <w:t>Ставропольского края 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</w:t>
      </w:r>
      <w:proofErr w:type="gramEnd"/>
      <w:r w:rsidRPr="00EA6482">
        <w:t xml:space="preserve"> Кавказа, их традиций и ценностей.</w:t>
      </w:r>
    </w:p>
    <w:p w:rsidR="00D659BC" w:rsidRPr="00EA6482" w:rsidRDefault="00873E4D" w:rsidP="00873E4D">
      <w:pPr>
        <w:ind w:firstLine="708"/>
        <w:jc w:val="both"/>
      </w:pPr>
      <w:r w:rsidRPr="00EA6482">
        <w:t xml:space="preserve">В </w:t>
      </w:r>
      <w:r w:rsidR="00EA6482" w:rsidRPr="00EA6482">
        <w:t>четвертом</w:t>
      </w:r>
      <w:r w:rsidR="00D82EF7" w:rsidRPr="00EA6482">
        <w:t xml:space="preserve"> квартале 20</w:t>
      </w:r>
      <w:r w:rsidR="006520BC" w:rsidRPr="00EA6482">
        <w:t>2</w:t>
      </w:r>
      <w:r w:rsidR="00414590" w:rsidRPr="00EA6482">
        <w:t>2</w:t>
      </w:r>
      <w:r w:rsidR="00D82EF7" w:rsidRPr="00EA6482">
        <w:t xml:space="preserve"> года </w:t>
      </w:r>
      <w:r w:rsidR="00427A86" w:rsidRPr="00EA6482">
        <w:t xml:space="preserve">отделом социального развития администрации, </w:t>
      </w:r>
      <w:r w:rsidR="00D82EF7" w:rsidRPr="00EA6482">
        <w:t>учреждениями образования и к</w:t>
      </w:r>
      <w:r w:rsidR="00764D5F" w:rsidRPr="00EA6482">
        <w:t>ультуры Петровского городского ок</w:t>
      </w:r>
      <w:r w:rsidR="00D82EF7" w:rsidRPr="00EA6482">
        <w:t xml:space="preserve">руга проведено </w:t>
      </w:r>
      <w:r w:rsidR="003A6AA5" w:rsidRPr="00EA6482">
        <w:t>57</w:t>
      </w:r>
      <w:r w:rsidR="00D82EF7" w:rsidRPr="00EA6482">
        <w:t xml:space="preserve"> мероприяти</w:t>
      </w:r>
      <w:r w:rsidR="003A6AA5" w:rsidRPr="00EA6482">
        <w:t>й</w:t>
      </w:r>
      <w:r w:rsidR="00D82EF7" w:rsidRPr="00EA6482">
        <w:t>, направленн</w:t>
      </w:r>
      <w:r w:rsidR="008D6ABA" w:rsidRPr="00EA6482">
        <w:t>ых</w:t>
      </w:r>
      <w:r w:rsidR="00D82EF7" w:rsidRPr="00EA6482">
        <w:t xml:space="preserve"> на гармонизацию межнациональных и </w:t>
      </w:r>
      <w:proofErr w:type="spellStart"/>
      <w:r w:rsidR="00D82EF7" w:rsidRPr="00EA6482">
        <w:t>этноконфессиональных</w:t>
      </w:r>
      <w:proofErr w:type="spellEnd"/>
      <w:r w:rsidR="00D82EF7" w:rsidRPr="00EA6482">
        <w:t xml:space="preserve"> отношений, профилактику проявлений этничес</w:t>
      </w:r>
      <w:r w:rsidR="006D3F2A" w:rsidRPr="00EA6482">
        <w:t>кого и религиозного экстремизма:</w:t>
      </w:r>
    </w:p>
    <w:p w:rsidR="00750807" w:rsidRPr="00EA6482" w:rsidRDefault="000720A1" w:rsidP="00873E4D">
      <w:pPr>
        <w:ind w:firstLine="708"/>
        <w:jc w:val="both"/>
        <w:rPr>
          <w:rFonts w:ascii="regular" w:hAnsi="regular"/>
          <w:shd w:val="clear" w:color="auto" w:fill="FFFFFF"/>
        </w:rPr>
      </w:pPr>
      <w:r w:rsidRPr="00EA6482">
        <w:rPr>
          <w:szCs w:val="28"/>
        </w:rPr>
        <w:t xml:space="preserve">- </w:t>
      </w:r>
      <w:r w:rsidR="001E67C4" w:rsidRPr="00EA6482">
        <w:rPr>
          <w:szCs w:val="28"/>
        </w:rPr>
        <w:t>с</w:t>
      </w:r>
      <w:r w:rsidR="00750807" w:rsidRPr="00EA6482">
        <w:rPr>
          <w:szCs w:val="28"/>
        </w:rPr>
        <w:t>ери</w:t>
      </w:r>
      <w:r w:rsidR="00A73BE8" w:rsidRPr="00EA6482">
        <w:rPr>
          <w:szCs w:val="28"/>
        </w:rPr>
        <w:t>я</w:t>
      </w:r>
      <w:r w:rsidR="00750807" w:rsidRPr="00EA6482">
        <w:rPr>
          <w:szCs w:val="28"/>
        </w:rPr>
        <w:t xml:space="preserve"> </w:t>
      </w:r>
      <w:proofErr w:type="spellStart"/>
      <w:r w:rsidR="00750807" w:rsidRPr="00EA6482">
        <w:rPr>
          <w:szCs w:val="28"/>
        </w:rPr>
        <w:t>к</w:t>
      </w:r>
      <w:r w:rsidRPr="00EA6482">
        <w:rPr>
          <w:szCs w:val="28"/>
        </w:rPr>
        <w:t>вест</w:t>
      </w:r>
      <w:r w:rsidR="00750807" w:rsidRPr="00EA6482">
        <w:rPr>
          <w:szCs w:val="28"/>
        </w:rPr>
        <w:t>-игр</w:t>
      </w:r>
      <w:proofErr w:type="spellEnd"/>
      <w:r w:rsidRPr="00EA6482">
        <w:rPr>
          <w:szCs w:val="28"/>
        </w:rPr>
        <w:t xml:space="preserve"> «Родное Ставрополье – территория толерантности» проведен</w:t>
      </w:r>
      <w:r w:rsidR="00750807" w:rsidRPr="00EA6482">
        <w:rPr>
          <w:szCs w:val="28"/>
        </w:rPr>
        <w:t>а</w:t>
      </w:r>
      <w:r w:rsidRPr="00EA6482">
        <w:rPr>
          <w:szCs w:val="28"/>
        </w:rPr>
        <w:t xml:space="preserve"> </w:t>
      </w:r>
      <w:r w:rsidR="00750807" w:rsidRPr="00EA6482">
        <w:rPr>
          <w:szCs w:val="28"/>
          <w:shd w:val="clear" w:color="auto" w:fill="FFFFFF"/>
        </w:rPr>
        <w:t>отделом социального развития администрации Петровского городского округа</w:t>
      </w:r>
      <w:r w:rsidR="00750807" w:rsidRPr="00EA6482">
        <w:rPr>
          <w:rFonts w:ascii="regular" w:hAnsi="regular"/>
          <w:szCs w:val="28"/>
          <w:shd w:val="clear" w:color="auto" w:fill="FFFFFF"/>
        </w:rPr>
        <w:t xml:space="preserve"> совместно со специалист</w:t>
      </w:r>
      <w:r w:rsidR="00EA6482" w:rsidRPr="00EA6482">
        <w:rPr>
          <w:rFonts w:ascii="regular" w:hAnsi="regular"/>
          <w:szCs w:val="28"/>
          <w:shd w:val="clear" w:color="auto" w:fill="FFFFFF"/>
        </w:rPr>
        <w:t>ами</w:t>
      </w:r>
      <w:r w:rsidR="00750807" w:rsidRPr="00EA6482">
        <w:rPr>
          <w:rFonts w:ascii="regular" w:hAnsi="regular"/>
          <w:szCs w:val="28"/>
          <w:shd w:val="clear" w:color="auto" w:fill="FFFFFF"/>
        </w:rPr>
        <w:t xml:space="preserve"> Молодежного центра «Импульс» с 25 октября по 28 октября 2022 года </w:t>
      </w:r>
      <w:r w:rsidRPr="00EA6482">
        <w:rPr>
          <w:szCs w:val="28"/>
        </w:rPr>
        <w:t>в МКОУ СОШ №2</w:t>
      </w:r>
      <w:r w:rsidR="00750807" w:rsidRPr="00EA6482">
        <w:rPr>
          <w:szCs w:val="28"/>
        </w:rPr>
        <w:t>,</w:t>
      </w:r>
      <w:r w:rsidRPr="00EA6482">
        <w:rPr>
          <w:szCs w:val="28"/>
        </w:rPr>
        <w:t xml:space="preserve"> МКОУ СОШ №7 города Светлограда и МКОУ СОШ № 14 се</w:t>
      </w:r>
      <w:r w:rsidR="00750807" w:rsidRPr="00EA6482">
        <w:rPr>
          <w:szCs w:val="28"/>
        </w:rPr>
        <w:t>л</w:t>
      </w:r>
      <w:r w:rsidRPr="00EA6482">
        <w:rPr>
          <w:szCs w:val="28"/>
        </w:rPr>
        <w:t>а Просянка</w:t>
      </w:r>
      <w:r w:rsidR="00750807" w:rsidRPr="00EA6482">
        <w:rPr>
          <w:szCs w:val="28"/>
        </w:rPr>
        <w:t>.</w:t>
      </w:r>
      <w:r w:rsidR="00A73BE8" w:rsidRPr="00EA6482">
        <w:rPr>
          <w:szCs w:val="28"/>
        </w:rPr>
        <w:t xml:space="preserve"> </w:t>
      </w:r>
      <w:r w:rsidR="00750807" w:rsidRPr="00EA6482">
        <w:rPr>
          <w:rFonts w:ascii="regular" w:hAnsi="regular"/>
          <w:szCs w:val="28"/>
          <w:shd w:val="clear" w:color="auto" w:fill="FFFFFF"/>
        </w:rPr>
        <w:t xml:space="preserve">Идея </w:t>
      </w:r>
      <w:proofErr w:type="spellStart"/>
      <w:r w:rsidR="00750807" w:rsidRPr="00EA6482">
        <w:rPr>
          <w:rFonts w:ascii="regular" w:hAnsi="regular"/>
          <w:szCs w:val="28"/>
          <w:shd w:val="clear" w:color="auto" w:fill="FFFFFF"/>
        </w:rPr>
        <w:t>квеста</w:t>
      </w:r>
      <w:proofErr w:type="spellEnd"/>
      <w:r w:rsidR="00750807" w:rsidRPr="00EA6482">
        <w:rPr>
          <w:rFonts w:ascii="regular" w:hAnsi="regular"/>
          <w:szCs w:val="28"/>
          <w:shd w:val="clear" w:color="auto" w:fill="FFFFFF"/>
        </w:rPr>
        <w:t xml:space="preserve"> заключалась в том, чтобы дать ребятам представление о толерантном отношения друг к другу, пополнить багаж знаний о своём родном крае.</w:t>
      </w:r>
      <w:r w:rsidR="00A73BE8" w:rsidRPr="00EA6482">
        <w:rPr>
          <w:rFonts w:ascii="regular" w:hAnsi="regular"/>
          <w:szCs w:val="28"/>
          <w:shd w:val="clear" w:color="auto" w:fill="FFFFFF"/>
        </w:rPr>
        <w:t xml:space="preserve"> </w:t>
      </w:r>
      <w:r w:rsidR="00750807" w:rsidRPr="00EA6482">
        <w:rPr>
          <w:rFonts w:ascii="regular" w:hAnsi="regular"/>
          <w:szCs w:val="28"/>
          <w:shd w:val="clear" w:color="auto" w:fill="FFFFFF"/>
        </w:rPr>
        <w:t xml:space="preserve">Участники </w:t>
      </w:r>
      <w:proofErr w:type="spellStart"/>
      <w:r w:rsidR="00750807" w:rsidRPr="00EA6482">
        <w:rPr>
          <w:rFonts w:ascii="regular" w:hAnsi="regular"/>
          <w:szCs w:val="28"/>
          <w:shd w:val="clear" w:color="auto" w:fill="FFFFFF"/>
        </w:rPr>
        <w:t>квест-игры</w:t>
      </w:r>
      <w:proofErr w:type="spellEnd"/>
      <w:r w:rsidR="00750807" w:rsidRPr="00EA6482">
        <w:rPr>
          <w:rFonts w:ascii="regular" w:hAnsi="regular"/>
          <w:szCs w:val="28"/>
          <w:shd w:val="clear" w:color="auto" w:fill="FFFFFF"/>
        </w:rPr>
        <w:t xml:space="preserve"> делились на команды </w:t>
      </w:r>
      <w:proofErr w:type="gramStart"/>
      <w:r w:rsidR="00750807" w:rsidRPr="00EA6482">
        <w:rPr>
          <w:rFonts w:ascii="regular" w:hAnsi="regular"/>
          <w:szCs w:val="28"/>
          <w:shd w:val="clear" w:color="auto" w:fill="FFFFFF"/>
        </w:rPr>
        <w:t>и</w:t>
      </w:r>
      <w:proofErr w:type="gramEnd"/>
      <w:r w:rsidR="00750807" w:rsidRPr="00EA6482">
        <w:rPr>
          <w:rFonts w:ascii="regular" w:hAnsi="regular"/>
          <w:szCs w:val="28"/>
          <w:shd w:val="clear" w:color="auto" w:fill="FFFFFF"/>
        </w:rPr>
        <w:t xml:space="preserve"> получив маршрутные листы проходили 6 станций, расположенных на территории школы, где их ждали кураторы, с этой ролью отлично справлялись волонтеры школ и специалисты молодежного центра. Все задания на станциях </w:t>
      </w:r>
      <w:proofErr w:type="spellStart"/>
      <w:r w:rsidR="00750807" w:rsidRPr="00EA6482">
        <w:rPr>
          <w:rFonts w:ascii="regular" w:hAnsi="regular"/>
          <w:szCs w:val="28"/>
          <w:shd w:val="clear" w:color="auto" w:fill="FFFFFF"/>
        </w:rPr>
        <w:t>квеста</w:t>
      </w:r>
      <w:proofErr w:type="spellEnd"/>
      <w:r w:rsidR="00750807" w:rsidRPr="00EA6482">
        <w:rPr>
          <w:rFonts w:ascii="regular" w:hAnsi="regular"/>
          <w:szCs w:val="28"/>
          <w:shd w:val="clear" w:color="auto" w:fill="FFFFFF"/>
        </w:rPr>
        <w:t xml:space="preserve"> были направлены на воспитание толерантности и знание Ставропольского края.</w:t>
      </w:r>
      <w:r w:rsidR="00A73BE8" w:rsidRPr="00EA6482">
        <w:rPr>
          <w:rFonts w:ascii="regular" w:hAnsi="regular"/>
          <w:szCs w:val="28"/>
          <w:shd w:val="clear" w:color="auto" w:fill="FFFFFF"/>
        </w:rPr>
        <w:t xml:space="preserve"> </w:t>
      </w:r>
      <w:r w:rsidR="00750807" w:rsidRPr="00EA6482">
        <w:rPr>
          <w:rFonts w:ascii="regular" w:hAnsi="regular"/>
          <w:szCs w:val="28"/>
          <w:shd w:val="clear" w:color="auto" w:fill="FFFFFF"/>
        </w:rPr>
        <w:t>После прохождения всех станций, ребята</w:t>
      </w:r>
      <w:r w:rsidR="00750807" w:rsidRPr="00EA6482">
        <w:rPr>
          <w:rFonts w:ascii="regular" w:hAnsi="regular"/>
          <w:shd w:val="clear" w:color="auto" w:fill="FFFFFF"/>
        </w:rPr>
        <w:t xml:space="preserve"> увидели, как важно относиться друг к другу с пониманием, терпением и уважением. Подростки старались слаженно работать в командах, не просто слушать, а слышать каждого из участников. По итогу выполненных заданий, команды получали баллы, которые вели их к победе. </w:t>
      </w:r>
      <w:proofErr w:type="gramStart"/>
      <w:r w:rsidR="00750807" w:rsidRPr="00EA6482">
        <w:rPr>
          <w:rFonts w:ascii="regular" w:hAnsi="regular"/>
          <w:shd w:val="clear" w:color="auto" w:fill="FFFFFF"/>
        </w:rPr>
        <w:t>Команды-победители</w:t>
      </w:r>
      <w:proofErr w:type="gramEnd"/>
      <w:r w:rsidR="00750807" w:rsidRPr="00EA6482">
        <w:rPr>
          <w:rFonts w:ascii="regular" w:hAnsi="regular"/>
          <w:shd w:val="clear" w:color="auto" w:fill="FFFFFF"/>
        </w:rPr>
        <w:t xml:space="preserve"> набравшие наибольшее количество баллов в качестве подарков получили USB-карты, остальные участники игр получили грамоты участников и </w:t>
      </w:r>
      <w:proofErr w:type="spellStart"/>
      <w:r w:rsidR="00750807" w:rsidRPr="00EA6482">
        <w:rPr>
          <w:rFonts w:ascii="regular" w:hAnsi="regular"/>
          <w:shd w:val="clear" w:color="auto" w:fill="FFFFFF"/>
        </w:rPr>
        <w:t>брендированные</w:t>
      </w:r>
      <w:proofErr w:type="spellEnd"/>
      <w:r w:rsidR="00750807" w:rsidRPr="00EA6482">
        <w:rPr>
          <w:rFonts w:ascii="regular" w:hAnsi="regular"/>
          <w:shd w:val="clear" w:color="auto" w:fill="FFFFFF"/>
        </w:rPr>
        <w:t xml:space="preserve"> ручки.</w:t>
      </w:r>
    </w:p>
    <w:p w:rsidR="00750807" w:rsidRPr="00EA6482" w:rsidRDefault="003B2419" w:rsidP="00873E4D">
      <w:pPr>
        <w:ind w:firstLine="708"/>
        <w:jc w:val="both"/>
      </w:pPr>
      <w:hyperlink r:id="rId6" w:history="1">
        <w:r w:rsidR="00750807" w:rsidRPr="00EA6482">
          <w:rPr>
            <w:rStyle w:val="a3"/>
            <w:color w:val="auto"/>
          </w:rPr>
          <w:t>http://petrgosk.ru/ob-okruge/novosti/8552/</w:t>
        </w:r>
      </w:hyperlink>
      <w:r w:rsidR="00750807" w:rsidRPr="00EA6482">
        <w:t xml:space="preserve"> </w:t>
      </w:r>
    </w:p>
    <w:p w:rsidR="001E67C4" w:rsidRPr="00EA6482" w:rsidRDefault="006D3F2A" w:rsidP="001E67C4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r w:rsidRPr="00EA6482">
        <w:rPr>
          <w:szCs w:val="28"/>
          <w:shd w:val="clear" w:color="auto" w:fill="FFFFFF"/>
        </w:rPr>
        <w:t xml:space="preserve">- </w:t>
      </w:r>
      <w:r w:rsidR="00A7417C" w:rsidRPr="00EA6482">
        <w:rPr>
          <w:szCs w:val="28"/>
        </w:rPr>
        <w:t>20 октября в Доме культуры села Донская Балка прошло мероприятие из цикла «Земля друзей». Говорили о представителях осетинского народа. Участники узнали об исконном названии республики Северная Осетия и народов ее населяющих, о трех феноменах, которые с древнейших времен и до настоящего времени определяют самобытность и уникальную стойкость алано-осетинской культурной традиции.  Конечно же, познакомились с языком,  колоритом кавказского танца и обычаями осетинских народов.</w:t>
      </w:r>
    </w:p>
    <w:p w:rsidR="00EA6482" w:rsidRPr="00EA6482" w:rsidRDefault="00A73BE8" w:rsidP="00EA648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rFonts w:eastAsia="Calibri"/>
          <w:szCs w:val="28"/>
        </w:rPr>
      </w:pPr>
      <w:r w:rsidRPr="00EA6482">
        <w:rPr>
          <w:szCs w:val="28"/>
        </w:rPr>
        <w:t xml:space="preserve">- </w:t>
      </w:r>
      <w:r w:rsidR="00A7417C" w:rsidRPr="00EA6482">
        <w:rPr>
          <w:szCs w:val="28"/>
        </w:rPr>
        <w:t xml:space="preserve">02 ноября в Доме </w:t>
      </w:r>
      <w:r w:rsidR="00A7417C" w:rsidRPr="00EA6482">
        <w:rPr>
          <w:rFonts w:eastAsia="Calibri"/>
          <w:szCs w:val="28"/>
        </w:rPr>
        <w:t xml:space="preserve">посёлка </w:t>
      </w:r>
      <w:proofErr w:type="spellStart"/>
      <w:r w:rsidR="00A7417C" w:rsidRPr="00EA6482">
        <w:rPr>
          <w:rFonts w:eastAsia="Calibri"/>
          <w:szCs w:val="28"/>
        </w:rPr>
        <w:t>Прикалаусский</w:t>
      </w:r>
      <w:proofErr w:type="spellEnd"/>
      <w:r w:rsidR="00A7417C" w:rsidRPr="00EA6482">
        <w:rPr>
          <w:rFonts w:eastAsia="Calibri"/>
          <w:szCs w:val="28"/>
        </w:rPr>
        <w:t xml:space="preserve"> прошёл благотворительный концерт в поддержку СВО «Широка страна моя родная».</w:t>
      </w:r>
      <w:r w:rsidRPr="00EA6482">
        <w:rPr>
          <w:rFonts w:eastAsia="Calibri"/>
          <w:szCs w:val="28"/>
        </w:rPr>
        <w:t xml:space="preserve"> </w:t>
      </w:r>
      <w:r w:rsidR="00A7417C" w:rsidRPr="00EA6482">
        <w:rPr>
          <w:rFonts w:eastAsia="Calibri"/>
          <w:szCs w:val="28"/>
        </w:rPr>
        <w:t xml:space="preserve">С торжественной речью выступили: начальник территориального отдела в п. </w:t>
      </w:r>
      <w:proofErr w:type="spellStart"/>
      <w:r w:rsidR="00A7417C" w:rsidRPr="00EA6482">
        <w:rPr>
          <w:rFonts w:eastAsia="Calibri"/>
          <w:szCs w:val="28"/>
        </w:rPr>
        <w:t>Прикалаусский</w:t>
      </w:r>
      <w:proofErr w:type="spellEnd"/>
      <w:r w:rsidR="00A7417C" w:rsidRPr="00EA6482">
        <w:rPr>
          <w:rFonts w:eastAsia="Calibri"/>
          <w:szCs w:val="28"/>
        </w:rPr>
        <w:t xml:space="preserve">, Петровского ГО- С.В. </w:t>
      </w:r>
      <w:proofErr w:type="spellStart"/>
      <w:r w:rsidR="00A7417C" w:rsidRPr="00EA6482">
        <w:rPr>
          <w:rFonts w:eastAsia="Calibri"/>
          <w:szCs w:val="28"/>
        </w:rPr>
        <w:t>Маловичко</w:t>
      </w:r>
      <w:proofErr w:type="spellEnd"/>
      <w:r w:rsidR="00A7417C" w:rsidRPr="00EA6482">
        <w:rPr>
          <w:rFonts w:eastAsia="Calibri"/>
          <w:szCs w:val="28"/>
        </w:rPr>
        <w:t xml:space="preserve">, председатель совета ветеранов в п. </w:t>
      </w:r>
      <w:proofErr w:type="spellStart"/>
      <w:r w:rsidR="00A7417C" w:rsidRPr="00EA6482">
        <w:rPr>
          <w:rFonts w:eastAsia="Calibri"/>
          <w:szCs w:val="28"/>
        </w:rPr>
        <w:t>Прикалаусский</w:t>
      </w:r>
      <w:proofErr w:type="spellEnd"/>
      <w:r w:rsidR="00A7417C" w:rsidRPr="00EA6482">
        <w:rPr>
          <w:rFonts w:eastAsia="Calibri"/>
          <w:szCs w:val="28"/>
        </w:rPr>
        <w:t xml:space="preserve"> – В.В. </w:t>
      </w:r>
      <w:proofErr w:type="spellStart"/>
      <w:r w:rsidR="00A7417C" w:rsidRPr="00EA6482">
        <w:rPr>
          <w:rFonts w:eastAsia="Calibri"/>
          <w:szCs w:val="28"/>
        </w:rPr>
        <w:t>Ярош</w:t>
      </w:r>
      <w:proofErr w:type="spellEnd"/>
      <w:r w:rsidR="00A7417C" w:rsidRPr="00EA6482">
        <w:rPr>
          <w:rFonts w:eastAsia="Calibri"/>
          <w:szCs w:val="28"/>
        </w:rPr>
        <w:t>. Концерт получился душевным и трогательным. На сцене выступили детские и взрослые творческие коллективы дома культуры воспитанники детского сада «Сказка», а также гости: танцевальная группа «</w:t>
      </w:r>
      <w:proofErr w:type="spellStart"/>
      <w:r w:rsidR="00A7417C" w:rsidRPr="00EA6482">
        <w:rPr>
          <w:rFonts w:eastAsia="Calibri"/>
          <w:szCs w:val="28"/>
        </w:rPr>
        <w:t>Дискомир</w:t>
      </w:r>
      <w:proofErr w:type="spellEnd"/>
      <w:r w:rsidR="00A7417C" w:rsidRPr="00EA6482">
        <w:rPr>
          <w:rFonts w:eastAsia="Calibri"/>
          <w:szCs w:val="28"/>
        </w:rPr>
        <w:t xml:space="preserve">» и Елизавета </w:t>
      </w:r>
      <w:proofErr w:type="spellStart"/>
      <w:r w:rsidR="00A7417C" w:rsidRPr="00EA6482">
        <w:rPr>
          <w:rFonts w:eastAsia="Calibri"/>
          <w:szCs w:val="28"/>
        </w:rPr>
        <w:t>Вукерт</w:t>
      </w:r>
      <w:proofErr w:type="spellEnd"/>
      <w:r w:rsidR="00A7417C" w:rsidRPr="00EA6482">
        <w:rPr>
          <w:rFonts w:eastAsia="Calibri"/>
          <w:szCs w:val="28"/>
        </w:rPr>
        <w:t xml:space="preserve">, из сельскохозяйственного колледжа </w:t>
      </w:r>
      <w:proofErr w:type="gramStart"/>
      <w:r w:rsidR="00A7417C" w:rsidRPr="00EA6482">
        <w:rPr>
          <w:rFonts w:eastAsia="Calibri"/>
          <w:szCs w:val="28"/>
        </w:rPr>
        <w:t>г</w:t>
      </w:r>
      <w:proofErr w:type="gramEnd"/>
      <w:r w:rsidR="00A7417C" w:rsidRPr="00EA6482">
        <w:rPr>
          <w:rFonts w:eastAsia="Calibri"/>
          <w:szCs w:val="28"/>
        </w:rPr>
        <w:t xml:space="preserve">. </w:t>
      </w:r>
      <w:r w:rsidR="00A7417C" w:rsidRPr="00EA6482">
        <w:rPr>
          <w:rFonts w:eastAsia="Calibri"/>
          <w:szCs w:val="28"/>
        </w:rPr>
        <w:lastRenderedPageBreak/>
        <w:t xml:space="preserve">Светлоград, ансамбль «Станичники» </w:t>
      </w:r>
      <w:proofErr w:type="spellStart"/>
      <w:r w:rsidR="00A7417C" w:rsidRPr="00EA6482">
        <w:rPr>
          <w:rFonts w:eastAsia="Calibri"/>
          <w:szCs w:val="28"/>
        </w:rPr>
        <w:t>Светлоградского</w:t>
      </w:r>
      <w:proofErr w:type="spellEnd"/>
      <w:r w:rsidR="00A7417C" w:rsidRPr="00EA6482">
        <w:rPr>
          <w:rFonts w:eastAsia="Calibri"/>
          <w:szCs w:val="28"/>
        </w:rPr>
        <w:t xml:space="preserve"> казачьего станичного общества. В программе концерта прозвучали патриотические, русские народные песни, стихи, песню на чувашском языке исполнили дети. Были исполнены танцы: «Лезгинка», «Цыганочка», русские народные танцы.  </w:t>
      </w:r>
      <w:proofErr w:type="spellStart"/>
      <w:r w:rsidR="00A7417C" w:rsidRPr="00EA6482">
        <w:rPr>
          <w:rFonts w:eastAsia="Calibri"/>
          <w:szCs w:val="28"/>
        </w:rPr>
        <w:t>Бардаш</w:t>
      </w:r>
      <w:proofErr w:type="spellEnd"/>
      <w:r w:rsidR="00A7417C" w:rsidRPr="00EA6482">
        <w:rPr>
          <w:rFonts w:eastAsia="Calibri"/>
          <w:szCs w:val="28"/>
        </w:rPr>
        <w:t xml:space="preserve"> Татьяна прочла авторское стихотворение о Российских воинах, участвующих в СВО. На концерт пришли дети, молодёжь и взрослое  население посёлка, зрительный зал был заполнен. Неравнодушные жители  пришли поддержать ребят, участвующих в спецоперации и принесли благотворительную помощь. Присутствовало – 250 чел.</w:t>
      </w:r>
    </w:p>
    <w:p w:rsidR="00EA6482" w:rsidRPr="00EA6482" w:rsidRDefault="003B2419" w:rsidP="00EA648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hyperlink r:id="rId7" w:history="1">
        <w:r w:rsidR="00A7417C" w:rsidRPr="00EA6482">
          <w:rPr>
            <w:rStyle w:val="a3"/>
            <w:rFonts w:eastAsia="Calibri"/>
            <w:color w:val="auto"/>
            <w:szCs w:val="28"/>
          </w:rPr>
          <w:t>https://ok.ru/dk.p.prikalaussky/album/848672589785/937661548249</w:t>
        </w:r>
      </w:hyperlink>
    </w:p>
    <w:p w:rsidR="00EA6482" w:rsidRPr="00EA6482" w:rsidRDefault="003B2419" w:rsidP="00EA648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hyperlink r:id="rId8" w:history="1">
        <w:r w:rsidR="00A7417C" w:rsidRPr="00EA6482">
          <w:rPr>
            <w:rStyle w:val="a3"/>
            <w:rFonts w:eastAsia="Calibri"/>
            <w:color w:val="auto"/>
            <w:szCs w:val="28"/>
          </w:rPr>
          <w:t>https://vk.com/dk.p.prikalaussky?z=photo484254072_457247539%2Fwall484254072_1538</w:t>
        </w:r>
      </w:hyperlink>
    </w:p>
    <w:p w:rsidR="00A7417C" w:rsidRPr="00EA6482" w:rsidRDefault="003B2419" w:rsidP="00EA648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hyperlink r:id="rId9" w:history="1">
        <w:r w:rsidR="00A7417C" w:rsidRPr="00EA6482">
          <w:rPr>
            <w:rStyle w:val="a3"/>
            <w:rFonts w:eastAsia="Calibri"/>
            <w:color w:val="auto"/>
            <w:szCs w:val="28"/>
          </w:rPr>
          <w:t>https://t.me/dkprikalausskiy</w:t>
        </w:r>
      </w:hyperlink>
    </w:p>
    <w:p w:rsidR="00A73BE8" w:rsidRPr="00EA6482" w:rsidRDefault="00A73BE8" w:rsidP="00A73BE8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  <w:shd w:val="clear" w:color="auto" w:fill="FFFFFF"/>
        </w:rPr>
      </w:pPr>
      <w:r w:rsidRPr="00EA6482">
        <w:rPr>
          <w:szCs w:val="28"/>
          <w:shd w:val="clear" w:color="auto" w:fill="FFFFFF"/>
        </w:rPr>
        <w:t xml:space="preserve">- </w:t>
      </w:r>
      <w:r w:rsidR="000720A1" w:rsidRPr="00EA6482">
        <w:rPr>
          <w:szCs w:val="28"/>
          <w:shd w:val="clear" w:color="auto" w:fill="FFFFFF"/>
        </w:rPr>
        <w:t xml:space="preserve">2 ноября, ко Дню народного единства, на базе Петровской модельной центральной библиотеки прошел замечательный концерт-беседа «Мы вместе!», направленный на гармонизацию межнациональных и </w:t>
      </w:r>
      <w:proofErr w:type="spellStart"/>
      <w:r w:rsidR="000720A1" w:rsidRPr="00EA6482">
        <w:rPr>
          <w:szCs w:val="28"/>
          <w:shd w:val="clear" w:color="auto" w:fill="FFFFFF"/>
        </w:rPr>
        <w:t>этноконфессиональных</w:t>
      </w:r>
      <w:proofErr w:type="spellEnd"/>
      <w:r w:rsidR="000720A1" w:rsidRPr="00EA6482">
        <w:rPr>
          <w:szCs w:val="28"/>
          <w:shd w:val="clear" w:color="auto" w:fill="FFFFFF"/>
        </w:rPr>
        <w:t xml:space="preserve"> отношений, профилактику проявлений этнического и религиозного экстремизма, профилактику идеологии терроризма. Со вступительным словом и поздравлением с предстоящим праздником выступил гость мероприятия настоятель храма Покрова Пресвятой Богородицы (с. </w:t>
      </w:r>
      <w:proofErr w:type="gramStart"/>
      <w:r w:rsidR="000720A1" w:rsidRPr="00EA6482">
        <w:rPr>
          <w:szCs w:val="28"/>
          <w:shd w:val="clear" w:color="auto" w:fill="FFFFFF"/>
        </w:rPr>
        <w:t>Благодатное</w:t>
      </w:r>
      <w:proofErr w:type="gramEnd"/>
      <w:r w:rsidR="000720A1" w:rsidRPr="00EA6482">
        <w:rPr>
          <w:szCs w:val="28"/>
          <w:shd w:val="clear" w:color="auto" w:fill="FFFFFF"/>
        </w:rPr>
        <w:t xml:space="preserve">) отец Родион. В беседе прозвучало </w:t>
      </w:r>
      <w:proofErr w:type="gramStart"/>
      <w:r w:rsidR="000720A1" w:rsidRPr="00EA6482">
        <w:rPr>
          <w:szCs w:val="28"/>
          <w:shd w:val="clear" w:color="auto" w:fill="FFFFFF"/>
        </w:rPr>
        <w:t>очень много</w:t>
      </w:r>
      <w:proofErr w:type="gramEnd"/>
      <w:r w:rsidR="000720A1" w:rsidRPr="00EA6482">
        <w:rPr>
          <w:szCs w:val="28"/>
          <w:shd w:val="clear" w:color="auto" w:fill="FFFFFF"/>
        </w:rPr>
        <w:t xml:space="preserve"> слов о необходимости, как никогда раньше, сплочения и укрепления дружбы и единства народов всех </w:t>
      </w:r>
      <w:proofErr w:type="spellStart"/>
      <w:r w:rsidR="000720A1" w:rsidRPr="00EA6482">
        <w:rPr>
          <w:szCs w:val="28"/>
          <w:shd w:val="clear" w:color="auto" w:fill="FFFFFF"/>
        </w:rPr>
        <w:t>конфессий</w:t>
      </w:r>
      <w:proofErr w:type="spellEnd"/>
      <w:r w:rsidR="000720A1" w:rsidRPr="00EA6482">
        <w:rPr>
          <w:szCs w:val="28"/>
          <w:shd w:val="clear" w:color="auto" w:fill="FFFFFF"/>
        </w:rPr>
        <w:t xml:space="preserve"> и религий не только России, но и всего мира! «Мы должны все вместе противостоять, вновь зарождающемуся в западном мире и проявившему себя на Украине, ярому национализму - последователю немецкого фашизма. Только в единстве и дружбе народов всех религий, всех вероисповеданий рождается благодатный мир!» </w:t>
      </w:r>
      <w:proofErr w:type="gramStart"/>
      <w:r w:rsidR="000720A1" w:rsidRPr="00EA6482">
        <w:rPr>
          <w:szCs w:val="28"/>
          <w:shd w:val="clear" w:color="auto" w:fill="FFFFFF"/>
        </w:rPr>
        <w:t xml:space="preserve">Много замечательной музыки прозвучало в исполнении преподавателей: от русской классики (в исполнении </w:t>
      </w:r>
      <w:proofErr w:type="spellStart"/>
      <w:r w:rsidR="000720A1" w:rsidRPr="00EA6482">
        <w:rPr>
          <w:szCs w:val="28"/>
          <w:shd w:val="clear" w:color="auto" w:fill="FFFFFF"/>
        </w:rPr>
        <w:t>Алексеенко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Д.С., Поповой Н.В.), советской и зарубежной современной музыки (в исполнении Толстовой О.Ю., дуэты:</w:t>
      </w:r>
      <w:proofErr w:type="gramEnd"/>
      <w:r w:rsidR="000720A1" w:rsidRPr="00EA6482">
        <w:rPr>
          <w:szCs w:val="28"/>
          <w:shd w:val="clear" w:color="auto" w:fill="FFFFFF"/>
        </w:rPr>
        <w:t xml:space="preserve"> </w:t>
      </w:r>
      <w:proofErr w:type="spellStart"/>
      <w:r w:rsidR="000720A1" w:rsidRPr="00EA6482">
        <w:rPr>
          <w:szCs w:val="28"/>
          <w:shd w:val="clear" w:color="auto" w:fill="FFFFFF"/>
        </w:rPr>
        <w:t>Черноволенко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Л.В и Харченко Г.И., </w:t>
      </w:r>
      <w:proofErr w:type="spellStart"/>
      <w:r w:rsidR="000720A1" w:rsidRPr="00EA6482">
        <w:rPr>
          <w:szCs w:val="28"/>
          <w:shd w:val="clear" w:color="auto" w:fill="FFFFFF"/>
        </w:rPr>
        <w:t>Деньщикова</w:t>
      </w:r>
      <w:proofErr w:type="spellEnd"/>
      <w:r w:rsidR="000720A1" w:rsidRPr="00EA6482">
        <w:rPr>
          <w:szCs w:val="28"/>
          <w:shd w:val="clear" w:color="auto" w:fill="FFFFFF"/>
        </w:rPr>
        <w:t xml:space="preserve"> Н.Н. и </w:t>
      </w:r>
      <w:proofErr w:type="spellStart"/>
      <w:r w:rsidR="000720A1" w:rsidRPr="00EA6482">
        <w:rPr>
          <w:szCs w:val="28"/>
          <w:shd w:val="clear" w:color="auto" w:fill="FFFFFF"/>
        </w:rPr>
        <w:t>Кретова</w:t>
      </w:r>
      <w:proofErr w:type="spellEnd"/>
      <w:r w:rsidR="000720A1" w:rsidRPr="00EA6482">
        <w:rPr>
          <w:szCs w:val="28"/>
          <w:shd w:val="clear" w:color="auto" w:fill="FFFFFF"/>
        </w:rPr>
        <w:t xml:space="preserve"> В.И., </w:t>
      </w:r>
      <w:proofErr w:type="spellStart"/>
      <w:r w:rsidR="000720A1" w:rsidRPr="00EA6482">
        <w:rPr>
          <w:szCs w:val="28"/>
          <w:shd w:val="clear" w:color="auto" w:fill="FFFFFF"/>
        </w:rPr>
        <w:t>Лиманская</w:t>
      </w:r>
      <w:proofErr w:type="spellEnd"/>
      <w:r w:rsidR="000720A1" w:rsidRPr="00EA6482">
        <w:rPr>
          <w:szCs w:val="28"/>
          <w:shd w:val="clear" w:color="auto" w:fill="FFFFFF"/>
        </w:rPr>
        <w:t xml:space="preserve"> Е.В. и </w:t>
      </w:r>
      <w:proofErr w:type="spellStart"/>
      <w:r w:rsidR="000720A1" w:rsidRPr="00EA6482">
        <w:rPr>
          <w:szCs w:val="28"/>
          <w:shd w:val="clear" w:color="auto" w:fill="FFFFFF"/>
        </w:rPr>
        <w:t>Луценко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М.О.) до многонационального российского и украинского музыкального народного творчества. Бурными аплодисментами встречала публика авторские песни преподавателей филиала №3 </w:t>
      </w:r>
      <w:proofErr w:type="gramStart"/>
      <w:r w:rsidR="000720A1" w:rsidRPr="00EA6482">
        <w:rPr>
          <w:szCs w:val="28"/>
          <w:shd w:val="clear" w:color="auto" w:fill="FFFFFF"/>
        </w:rPr>
        <w:t>с</w:t>
      </w:r>
      <w:proofErr w:type="gramEnd"/>
      <w:r w:rsidR="000720A1" w:rsidRPr="00EA6482">
        <w:rPr>
          <w:szCs w:val="28"/>
          <w:shd w:val="clear" w:color="auto" w:fill="FFFFFF"/>
        </w:rPr>
        <w:t xml:space="preserve">. </w:t>
      </w:r>
      <w:proofErr w:type="gramStart"/>
      <w:r w:rsidR="000720A1" w:rsidRPr="00EA6482">
        <w:rPr>
          <w:szCs w:val="28"/>
          <w:shd w:val="clear" w:color="auto" w:fill="FFFFFF"/>
        </w:rPr>
        <w:t>Донская</w:t>
      </w:r>
      <w:proofErr w:type="gramEnd"/>
      <w:r w:rsidR="000720A1" w:rsidRPr="00EA6482">
        <w:rPr>
          <w:szCs w:val="28"/>
          <w:shd w:val="clear" w:color="auto" w:fill="FFFFFF"/>
        </w:rPr>
        <w:t xml:space="preserve"> Балка </w:t>
      </w:r>
      <w:proofErr w:type="spellStart"/>
      <w:r w:rsidR="000720A1" w:rsidRPr="00EA6482">
        <w:rPr>
          <w:szCs w:val="28"/>
          <w:shd w:val="clear" w:color="auto" w:fill="FFFFFF"/>
        </w:rPr>
        <w:t>Гайденко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В.В. и </w:t>
      </w:r>
      <w:proofErr w:type="spellStart"/>
      <w:r w:rsidR="000720A1" w:rsidRPr="00EA6482">
        <w:rPr>
          <w:szCs w:val="28"/>
          <w:shd w:val="clear" w:color="auto" w:fill="FFFFFF"/>
        </w:rPr>
        <w:t>Гайденко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И.В., так же в концерте приняла участие обучающаяся </w:t>
      </w:r>
      <w:proofErr w:type="spellStart"/>
      <w:r w:rsidR="000720A1" w:rsidRPr="00EA6482">
        <w:rPr>
          <w:szCs w:val="28"/>
          <w:shd w:val="clear" w:color="auto" w:fill="FFFFFF"/>
        </w:rPr>
        <w:t>Родителева</w:t>
      </w:r>
      <w:proofErr w:type="spellEnd"/>
      <w:r w:rsidR="000720A1" w:rsidRPr="00EA6482">
        <w:rPr>
          <w:szCs w:val="28"/>
          <w:shd w:val="clear" w:color="auto" w:fill="FFFFFF"/>
        </w:rPr>
        <w:t xml:space="preserve"> </w:t>
      </w:r>
      <w:proofErr w:type="spellStart"/>
      <w:r w:rsidR="000720A1" w:rsidRPr="00EA6482">
        <w:rPr>
          <w:szCs w:val="28"/>
          <w:shd w:val="clear" w:color="auto" w:fill="FFFFFF"/>
        </w:rPr>
        <w:t>Снежана</w:t>
      </w:r>
      <w:proofErr w:type="spellEnd"/>
      <w:r w:rsidR="000720A1" w:rsidRPr="00EA6482">
        <w:rPr>
          <w:szCs w:val="28"/>
          <w:shd w:val="clear" w:color="auto" w:fill="FFFFFF"/>
        </w:rPr>
        <w:t xml:space="preserve">. Завершилась встреча исполнением </w:t>
      </w:r>
      <w:proofErr w:type="spellStart"/>
      <w:r w:rsidR="000720A1" w:rsidRPr="00EA6482">
        <w:rPr>
          <w:szCs w:val="28"/>
          <w:shd w:val="clear" w:color="auto" w:fill="FFFFFF"/>
        </w:rPr>
        <w:t>бардовской</w:t>
      </w:r>
      <w:proofErr w:type="spellEnd"/>
      <w:r w:rsidR="000720A1" w:rsidRPr="00EA6482">
        <w:rPr>
          <w:szCs w:val="28"/>
          <w:shd w:val="clear" w:color="auto" w:fill="FFFFFF"/>
        </w:rPr>
        <w:t xml:space="preserve"> песни «Как здорово, что все мы здесь сегодня собрались» Олега Митяева под аккомпанемент гитары (</w:t>
      </w:r>
      <w:proofErr w:type="spellStart"/>
      <w:r w:rsidR="000720A1" w:rsidRPr="00EA6482">
        <w:rPr>
          <w:szCs w:val="28"/>
          <w:shd w:val="clear" w:color="auto" w:fill="FFFFFF"/>
        </w:rPr>
        <w:t>Севрюков</w:t>
      </w:r>
      <w:proofErr w:type="spellEnd"/>
      <w:r w:rsidR="000720A1" w:rsidRPr="00EA6482">
        <w:rPr>
          <w:szCs w:val="28"/>
          <w:shd w:val="clear" w:color="auto" w:fill="FFFFFF"/>
        </w:rPr>
        <w:t xml:space="preserve"> В.М.), фортепиано (</w:t>
      </w:r>
      <w:proofErr w:type="spellStart"/>
      <w:r w:rsidR="000720A1" w:rsidRPr="00EA6482">
        <w:rPr>
          <w:szCs w:val="28"/>
          <w:shd w:val="clear" w:color="auto" w:fill="FFFFFF"/>
        </w:rPr>
        <w:t>Алексеенко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Д.С.), аккордеона (</w:t>
      </w:r>
      <w:proofErr w:type="spellStart"/>
      <w:r w:rsidR="000720A1" w:rsidRPr="00EA6482">
        <w:rPr>
          <w:szCs w:val="28"/>
          <w:shd w:val="clear" w:color="auto" w:fill="FFFFFF"/>
        </w:rPr>
        <w:t>Гайденко</w:t>
      </w:r>
      <w:proofErr w:type="spellEnd"/>
      <w:r w:rsidR="000720A1" w:rsidRPr="00EA6482">
        <w:rPr>
          <w:szCs w:val="28"/>
          <w:shd w:val="clear" w:color="auto" w:fill="FFFFFF"/>
        </w:rPr>
        <w:t xml:space="preserve"> И.В.) и девизом «В нашей дружбе - наша сила!».</w:t>
      </w:r>
    </w:p>
    <w:p w:rsidR="00A7417C" w:rsidRPr="00A04C1D" w:rsidRDefault="00A73BE8" w:rsidP="00A73BE8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r w:rsidRPr="00A04C1D">
        <w:rPr>
          <w:szCs w:val="28"/>
        </w:rPr>
        <w:t>-</w:t>
      </w:r>
      <w:r w:rsidR="00A7417C" w:rsidRPr="00A04C1D">
        <w:rPr>
          <w:szCs w:val="28"/>
        </w:rPr>
        <w:t>3 ноября в селе Гофицко</w:t>
      </w:r>
      <w:r w:rsidR="00F434A8">
        <w:rPr>
          <w:szCs w:val="28"/>
        </w:rPr>
        <w:t>е</w:t>
      </w:r>
      <w:r w:rsidR="00A7417C" w:rsidRPr="00A04C1D">
        <w:rPr>
          <w:szCs w:val="28"/>
        </w:rPr>
        <w:t xml:space="preserve"> прошел IX Межрайонный фестиваль – конкурс национальных культур «Радуга». В дружбе народов – единство России! Именно под таким девизом ежегодно, начиная с 2014 года на нашей </w:t>
      </w:r>
      <w:proofErr w:type="spellStart"/>
      <w:r w:rsidR="00A7417C" w:rsidRPr="00A04C1D">
        <w:rPr>
          <w:szCs w:val="28"/>
        </w:rPr>
        <w:t>Гофицкой</w:t>
      </w:r>
      <w:proofErr w:type="spellEnd"/>
      <w:r w:rsidR="00A7417C" w:rsidRPr="00A04C1D">
        <w:rPr>
          <w:szCs w:val="28"/>
        </w:rPr>
        <w:t xml:space="preserve"> земле, проводится традиционный Фестиваль, посвященный Дню народного единства. Организатором фестиваля выступила администрация Петровского городского округа при поддержке комитета Ставропольского края по делам национальностей и казачества. К участию приглашались творческие </w:t>
      </w:r>
      <w:r w:rsidR="00A7417C" w:rsidRPr="00A04C1D">
        <w:rPr>
          <w:szCs w:val="28"/>
        </w:rPr>
        <w:lastRenderedPageBreak/>
        <w:t xml:space="preserve">коллективы и отдельные исполнители в соответствии с жанрами Фестиваля: хореография, вокально-хоровой жанр, традиции национальной кухни и инструментальное исполнение. На участие в фестивале-конкурсе было подано 57 заявок. Отбор победителей проходил в два этапа. Все коллективы, принимавшие участие в фестивале-конкурсе, получили дипломы участника, а победители в каждой номинации были награждены дипломами лауреатов фестиваля и денежными призами. В преддверии фестиваля родительский, учительский и ученический коллективы МКОУ СОШ № 6 им. Батищева организовали выставку-продажу блюд национальной кухни и изделий народных промыслов, всю выручку от которой направили в поддержку </w:t>
      </w:r>
      <w:proofErr w:type="spellStart"/>
      <w:r w:rsidR="00A7417C" w:rsidRPr="00A04C1D">
        <w:rPr>
          <w:szCs w:val="28"/>
        </w:rPr>
        <w:t>петровчан</w:t>
      </w:r>
      <w:proofErr w:type="spellEnd"/>
      <w:r w:rsidR="00A7417C" w:rsidRPr="00A04C1D">
        <w:rPr>
          <w:szCs w:val="28"/>
        </w:rPr>
        <w:t>, участвующих в специальной военной операции. В это сложное время поддержку нашим воинам, которые на поле боя отстаивают право на жизнь всех россиян, независимо от национальной принадлежности, выразили представители 12 районов Ставропольского края, выступившие в конкурсной программе. На сцене Дома культуры села Гофицкого звучали вокальные и инструментальные народные произведения, хореографические коллективы исполнили национальные танцы этносов Ставрополья.</w:t>
      </w:r>
    </w:p>
    <w:p w:rsidR="00A7417C" w:rsidRPr="00A04C1D" w:rsidRDefault="003B2419" w:rsidP="00A7417C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</w:pPr>
      <w:hyperlink r:id="rId10" w:history="1">
        <w:r w:rsidR="00A7417C" w:rsidRPr="00A04C1D">
          <w:rPr>
            <w:rStyle w:val="a3"/>
            <w:szCs w:val="28"/>
          </w:rPr>
          <w:t>https://ok.ru/profile/576193422515/statuses/155520741141939</w:t>
        </w:r>
      </w:hyperlink>
    </w:p>
    <w:p w:rsidR="00A73BE8" w:rsidRPr="00A04C1D" w:rsidRDefault="003B2419" w:rsidP="00A73BE8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hyperlink r:id="rId11" w:history="1">
        <w:r w:rsidR="00750807" w:rsidRPr="00A04C1D">
          <w:rPr>
            <w:rStyle w:val="a3"/>
            <w:szCs w:val="28"/>
          </w:rPr>
          <w:t>http://petrgosk.ru/ob-okruge/novosti/8579/</w:t>
        </w:r>
      </w:hyperlink>
    </w:p>
    <w:p w:rsidR="00A73BE8" w:rsidRPr="00A04C1D" w:rsidRDefault="00A73BE8" w:rsidP="00A73BE8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r w:rsidRPr="00A04C1D">
        <w:rPr>
          <w:szCs w:val="28"/>
        </w:rPr>
        <w:t xml:space="preserve">- </w:t>
      </w:r>
      <w:r w:rsidR="00A7417C" w:rsidRPr="00A04C1D">
        <w:rPr>
          <w:szCs w:val="28"/>
        </w:rPr>
        <w:t>18 ноября в филиале ДК села Благодатного прошла игровая программа для детей «Разноцветные ладошки». Участниками программы стали ребята из вокального кружка «Колокольчики степные». Мы путешествовали по стране Толерантности. В городе Доброты участвовали в аукционе вежливых и волшебных слов. В городе Дружбы мы обсуждали о том, что нужно для того чтобы в каждой семье всегда царила дружба. А в городах «Озеро улыбки», «Взаимопонимание» и «Дружба» мы поиграли в веселые, познавательные игры, собрали цветок толерантности. Было весело и дружно.</w:t>
      </w:r>
    </w:p>
    <w:p w:rsidR="00A7417C" w:rsidRPr="00A04C1D" w:rsidRDefault="003B2419" w:rsidP="00A73BE8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hyperlink r:id="rId12" w:tgtFrame="_blank" w:history="1">
        <w:r w:rsidR="00A7417C" w:rsidRPr="00A04C1D">
          <w:rPr>
            <w:rStyle w:val="a3"/>
            <w:szCs w:val="28"/>
          </w:rPr>
          <w:t>https://vk.com/wall-147321775_1099</w:t>
        </w:r>
      </w:hyperlink>
    </w:p>
    <w:p w:rsidR="000720A1" w:rsidRPr="00A04C1D" w:rsidRDefault="00A73BE8" w:rsidP="000720A1">
      <w:pPr>
        <w:ind w:firstLine="708"/>
        <w:jc w:val="both"/>
        <w:rPr>
          <w:szCs w:val="28"/>
        </w:rPr>
      </w:pPr>
      <w:r w:rsidRPr="00A04C1D">
        <w:rPr>
          <w:szCs w:val="28"/>
        </w:rPr>
        <w:t>-</w:t>
      </w:r>
      <w:r w:rsidR="000720A1" w:rsidRPr="00A04C1D">
        <w:rPr>
          <w:szCs w:val="28"/>
        </w:rPr>
        <w:t xml:space="preserve"> 14 декабря </w:t>
      </w:r>
      <w:r w:rsidRPr="00A04C1D">
        <w:rPr>
          <w:szCs w:val="28"/>
        </w:rPr>
        <w:t>л</w:t>
      </w:r>
      <w:r w:rsidR="000720A1" w:rsidRPr="00A04C1D">
        <w:rPr>
          <w:szCs w:val="28"/>
        </w:rPr>
        <w:t>екция-экскурсия «Чем богата наша хата» прошла в Гофицком историко-краеведческом музее. В</w:t>
      </w:r>
      <w:r w:rsidRPr="00A04C1D">
        <w:rPr>
          <w:szCs w:val="28"/>
        </w:rPr>
        <w:t xml:space="preserve"> </w:t>
      </w:r>
      <w:r w:rsidR="000720A1" w:rsidRPr="00A04C1D">
        <w:rPr>
          <w:szCs w:val="28"/>
        </w:rPr>
        <w:t>ходе проведения экскурсии посетители познакомились с жилищем крестьянской семьи, традицией и особенностями планировки избы, с предметами старинного русского быта и их применением, узнали о труде крестьян, о блюдах, приготавливаемых в печи.</w:t>
      </w:r>
    </w:p>
    <w:p w:rsidR="00A7417C" w:rsidRPr="00A04C1D" w:rsidRDefault="00A73BE8" w:rsidP="009B0BD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9"/>
        <w:jc w:val="both"/>
        <w:rPr>
          <w:szCs w:val="28"/>
        </w:rPr>
      </w:pPr>
      <w:r w:rsidRPr="00A04C1D">
        <w:rPr>
          <w:szCs w:val="28"/>
        </w:rPr>
        <w:t xml:space="preserve">- </w:t>
      </w:r>
      <w:r w:rsidR="000720A1" w:rsidRPr="00A04C1D">
        <w:rPr>
          <w:szCs w:val="28"/>
        </w:rPr>
        <w:t xml:space="preserve">15 декабря сотрудники Дома культуры села Донская Балка провели </w:t>
      </w:r>
      <w:proofErr w:type="spellStart"/>
      <w:r w:rsidR="000720A1" w:rsidRPr="00A04C1D">
        <w:rPr>
          <w:szCs w:val="28"/>
        </w:rPr>
        <w:t>веб-экспедицию</w:t>
      </w:r>
      <w:proofErr w:type="spellEnd"/>
      <w:r w:rsidR="000720A1" w:rsidRPr="00A04C1D">
        <w:rPr>
          <w:szCs w:val="28"/>
        </w:rPr>
        <w:t xml:space="preserve"> «По объектам культурного наследия Ставрополья». В этот раз участники познакомились с музеями Ставропольского края. </w:t>
      </w:r>
      <w:proofErr w:type="gramStart"/>
      <w:r w:rsidR="000720A1" w:rsidRPr="00A04C1D">
        <w:rPr>
          <w:szCs w:val="28"/>
        </w:rPr>
        <w:t>Узнали о чудом сохранившемся археологическом памятнике Татарское городище (г. Ставрополь), известном своими «</w:t>
      </w:r>
      <w:proofErr w:type="spellStart"/>
      <w:r w:rsidR="000720A1" w:rsidRPr="00A04C1D">
        <w:rPr>
          <w:szCs w:val="28"/>
        </w:rPr>
        <w:t>шаляпинскими</w:t>
      </w:r>
      <w:proofErr w:type="spellEnd"/>
      <w:r w:rsidR="000720A1" w:rsidRPr="00A04C1D">
        <w:rPr>
          <w:szCs w:val="28"/>
        </w:rPr>
        <w:t>» сезонами литературно – музыкальном музее «Дача Шаляпина» (г. Кисловодск», а также о музее «Почтовая станция дилижансов», расположенном в г. Железноводске.</w:t>
      </w:r>
      <w:proofErr w:type="gramEnd"/>
    </w:p>
    <w:p w:rsidR="007E3929" w:rsidRPr="00A04C1D" w:rsidRDefault="00D82EF7" w:rsidP="007E392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</w:pPr>
      <w:r w:rsidRPr="00A04C1D">
        <w:tab/>
        <w:t xml:space="preserve">2.2. Совместных мероприятий с органами исполнительной власти Ставропольского края или других субъектов Российской Федерации, органами местного самоуправления других муниципальных районов или с органами местного самоуправления других субъектов Российской Федерации, </w:t>
      </w:r>
      <w:r w:rsidRPr="00A04C1D">
        <w:lastRenderedPageBreak/>
        <w:t>территориальными органами федеральных органов исполнительной власти не проводилось.</w:t>
      </w:r>
      <w:r w:rsidR="00EE089B" w:rsidRPr="00A04C1D">
        <w:t xml:space="preserve"> </w:t>
      </w:r>
    </w:p>
    <w:p w:rsidR="007E3929" w:rsidRPr="00A04C1D" w:rsidRDefault="00D82EF7" w:rsidP="007E392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</w:pPr>
      <w:r w:rsidRPr="00A04C1D">
        <w:tab/>
        <w:t>2.3. Прибывшие для проживания в Петровский городской округ приглашаются на заседания советов мира и дружбы, где их знакомят с основными требованиями законодательства Российской Федерации и Ставропольского края, разъясняют местные устои и обычаи. Также указанной категории граждан предоставляются консультации по порядку действий в случае возникновения унижения их национального достоинства, оскорбления религиозных чувств.</w:t>
      </w:r>
    </w:p>
    <w:p w:rsidR="00D82EF7" w:rsidRPr="00A04C1D" w:rsidRDefault="00D82EF7" w:rsidP="007E392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</w:pPr>
      <w:r w:rsidRPr="00A04C1D">
        <w:t>Правовое просвещение мигрантов также ведется в МКУК «Петровская централизованная библиотечная система», при которой имеется центр правовой и муниципальной информации, где при необходимости оказывается помощь мигрантам в поиске необходимой правовой информации с помощью информационных ресурсов библиотек и справочно-правовой системы «</w:t>
      </w:r>
      <w:proofErr w:type="spellStart"/>
      <w:r w:rsidRPr="00A04C1D">
        <w:t>КонсультантПлюс</w:t>
      </w:r>
      <w:proofErr w:type="spellEnd"/>
      <w:r w:rsidRPr="00A04C1D">
        <w:t>». В библиотеках округа</w:t>
      </w:r>
      <w:r w:rsidR="006520BC" w:rsidRPr="00A04C1D">
        <w:t xml:space="preserve"> </w:t>
      </w:r>
      <w:r w:rsidRPr="00A04C1D">
        <w:t>оформлены информационные и тематические выставки с подборкой правовой и учебной литературы для мигрантов и членов их семей.</w:t>
      </w:r>
    </w:p>
    <w:p w:rsidR="00D82EF7" w:rsidRPr="00A04C1D" w:rsidRDefault="00D82EF7" w:rsidP="00D82EF7">
      <w:pPr>
        <w:ind w:firstLine="708"/>
        <w:jc w:val="both"/>
      </w:pPr>
      <w:r w:rsidRPr="00A04C1D">
        <w:t xml:space="preserve">2.4. Планируемые мероприятия на </w:t>
      </w:r>
      <w:r w:rsidR="003A6AA5" w:rsidRPr="00A04C1D">
        <w:t>1</w:t>
      </w:r>
      <w:r w:rsidR="00427A86" w:rsidRPr="00A04C1D">
        <w:t xml:space="preserve"> </w:t>
      </w:r>
      <w:r w:rsidR="00512351" w:rsidRPr="00A04C1D">
        <w:t>квартал 202</w:t>
      </w:r>
      <w:r w:rsidR="00EA6482">
        <w:t>3</w:t>
      </w:r>
      <w:r w:rsidR="00512351" w:rsidRPr="00A04C1D">
        <w:t xml:space="preserve"> года</w:t>
      </w:r>
      <w:r w:rsidR="00D659BC" w:rsidRPr="00A04C1D">
        <w:t>:</w:t>
      </w:r>
    </w:p>
    <w:p w:rsidR="00D659BC" w:rsidRPr="00A04C1D" w:rsidRDefault="00D659BC" w:rsidP="00D82EF7">
      <w:pPr>
        <w:ind w:firstLine="708"/>
        <w:jc w:val="both"/>
      </w:pPr>
    </w:p>
    <w:tbl>
      <w:tblPr>
        <w:tblStyle w:val="ad"/>
        <w:tblW w:w="9781" w:type="dxa"/>
        <w:tblInd w:w="-34" w:type="dxa"/>
        <w:tblLayout w:type="fixed"/>
        <w:tblLook w:val="04A0"/>
      </w:tblPr>
      <w:tblGrid>
        <w:gridCol w:w="709"/>
        <w:gridCol w:w="4253"/>
        <w:gridCol w:w="1559"/>
        <w:gridCol w:w="3260"/>
      </w:tblGrid>
      <w:tr w:rsidR="00D659BC" w:rsidRPr="00A04C1D" w:rsidTr="00A04C1D">
        <w:tc>
          <w:tcPr>
            <w:tcW w:w="709" w:type="dxa"/>
          </w:tcPr>
          <w:p w:rsidR="00D659BC" w:rsidRPr="00EA6482" w:rsidRDefault="00D659BC" w:rsidP="0015259B">
            <w:pPr>
              <w:pStyle w:val="af"/>
              <w:rPr>
                <w:rFonts w:eastAsia="Times New Roman"/>
                <w:szCs w:val="28"/>
              </w:rPr>
            </w:pPr>
            <w:r w:rsidRPr="00EA6482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4253" w:type="dxa"/>
          </w:tcPr>
          <w:p w:rsidR="00D659BC" w:rsidRPr="00EA6482" w:rsidRDefault="00D659BC" w:rsidP="0015259B">
            <w:pPr>
              <w:pStyle w:val="af"/>
              <w:jc w:val="center"/>
              <w:rPr>
                <w:rFonts w:eastAsia="Times New Roman"/>
                <w:szCs w:val="28"/>
              </w:rPr>
            </w:pPr>
            <w:r w:rsidRPr="00EA6482">
              <w:rPr>
                <w:rFonts w:eastAsia="Times New Roman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D659BC" w:rsidRPr="00EA6482" w:rsidRDefault="00D659BC" w:rsidP="0015259B">
            <w:pPr>
              <w:pStyle w:val="af"/>
              <w:jc w:val="center"/>
              <w:rPr>
                <w:rFonts w:eastAsia="Times New Roman"/>
                <w:szCs w:val="28"/>
              </w:rPr>
            </w:pPr>
            <w:r w:rsidRPr="00EA6482">
              <w:rPr>
                <w:rFonts w:eastAsia="Times New Roman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D659BC" w:rsidRPr="00EA6482" w:rsidRDefault="00D659BC" w:rsidP="0015259B">
            <w:pPr>
              <w:pStyle w:val="af"/>
              <w:jc w:val="center"/>
              <w:rPr>
                <w:rFonts w:eastAsia="Times New Roman"/>
                <w:szCs w:val="28"/>
              </w:rPr>
            </w:pPr>
            <w:r w:rsidRPr="00EA6482">
              <w:rPr>
                <w:rFonts w:eastAsia="Times New Roman"/>
                <w:szCs w:val="28"/>
              </w:rPr>
              <w:t>Ответственные</w:t>
            </w:r>
          </w:p>
        </w:tc>
      </w:tr>
      <w:tr w:rsidR="00A04C1D" w:rsidRPr="00A04C1D" w:rsidTr="00A04C1D">
        <w:tc>
          <w:tcPr>
            <w:tcW w:w="709" w:type="dxa"/>
          </w:tcPr>
          <w:p w:rsidR="00A04C1D" w:rsidRPr="00EA6482" w:rsidRDefault="00A04C1D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A04C1D" w:rsidRPr="00EA6482" w:rsidRDefault="00A04C1D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>Лекция-беседа, экскурсия «Мы дети одной земли»</w:t>
            </w:r>
          </w:p>
        </w:tc>
        <w:tc>
          <w:tcPr>
            <w:tcW w:w="1559" w:type="dxa"/>
          </w:tcPr>
          <w:p w:rsidR="00A04C1D" w:rsidRPr="00EA6482" w:rsidRDefault="00A04C1D" w:rsidP="00DB26B0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04C1D" w:rsidRPr="00EA6482" w:rsidRDefault="00A04C1D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>МКУК «</w:t>
            </w:r>
            <w:proofErr w:type="spellStart"/>
            <w:r w:rsidRPr="00EA6482">
              <w:rPr>
                <w:szCs w:val="28"/>
              </w:rPr>
              <w:t>Гофицкий</w:t>
            </w:r>
            <w:proofErr w:type="spellEnd"/>
            <w:r w:rsidRPr="00EA6482">
              <w:rPr>
                <w:szCs w:val="28"/>
              </w:rPr>
              <w:t xml:space="preserve"> историко-краеведческий музей им. </w:t>
            </w:r>
            <w:proofErr w:type="spellStart"/>
            <w:r w:rsidRPr="00EA6482">
              <w:rPr>
                <w:szCs w:val="28"/>
              </w:rPr>
              <w:t>Ю.И.Бельгарова</w:t>
            </w:r>
            <w:proofErr w:type="spellEnd"/>
            <w:r w:rsidRPr="00EA6482">
              <w:rPr>
                <w:szCs w:val="28"/>
              </w:rPr>
              <w:t>»</w:t>
            </w:r>
          </w:p>
        </w:tc>
      </w:tr>
      <w:tr w:rsidR="00A04C1D" w:rsidRPr="00A04C1D" w:rsidTr="00A04C1D">
        <w:tc>
          <w:tcPr>
            <w:tcW w:w="709" w:type="dxa"/>
          </w:tcPr>
          <w:p w:rsidR="00A04C1D" w:rsidRPr="00EA6482" w:rsidRDefault="00A04C1D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2</w:t>
            </w:r>
          </w:p>
        </w:tc>
        <w:tc>
          <w:tcPr>
            <w:tcW w:w="4253" w:type="dxa"/>
          </w:tcPr>
          <w:p w:rsidR="00A04C1D" w:rsidRPr="00EA6482" w:rsidRDefault="00A04C1D" w:rsidP="00A04C1D">
            <w:pPr>
              <w:rPr>
                <w:szCs w:val="28"/>
              </w:rPr>
            </w:pPr>
            <w:r w:rsidRPr="00EA6482">
              <w:rPr>
                <w:szCs w:val="28"/>
                <w:shd w:val="clear" w:color="auto" w:fill="FFFFFF"/>
              </w:rPr>
              <w:t>Исторический час «</w:t>
            </w:r>
            <w:r w:rsidRPr="00EA6482">
              <w:rPr>
                <w:bCs/>
                <w:szCs w:val="28"/>
                <w:shd w:val="clear" w:color="auto" w:fill="FFFFFF"/>
              </w:rPr>
              <w:t>ХОЛОКОСТ</w:t>
            </w:r>
            <w:r w:rsidRPr="00EA6482">
              <w:rPr>
                <w:szCs w:val="28"/>
                <w:shd w:val="clear" w:color="auto" w:fill="FFFFFF"/>
              </w:rPr>
              <w:t xml:space="preserve"> – </w:t>
            </w:r>
            <w:r w:rsidRPr="00EA6482">
              <w:rPr>
                <w:bCs/>
                <w:szCs w:val="28"/>
                <w:shd w:val="clear" w:color="auto" w:fill="FFFFFF"/>
              </w:rPr>
              <w:t>память</w:t>
            </w:r>
            <w:r w:rsidRPr="00EA6482">
              <w:rPr>
                <w:szCs w:val="28"/>
                <w:shd w:val="clear" w:color="auto" w:fill="FFFFFF"/>
              </w:rPr>
              <w:t xml:space="preserve"> без срока давности»</w:t>
            </w:r>
          </w:p>
        </w:tc>
        <w:tc>
          <w:tcPr>
            <w:tcW w:w="1559" w:type="dxa"/>
          </w:tcPr>
          <w:p w:rsidR="00A04C1D" w:rsidRPr="00EA6482" w:rsidRDefault="00A04C1D" w:rsidP="00DB26B0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январь</w:t>
            </w:r>
          </w:p>
        </w:tc>
        <w:tc>
          <w:tcPr>
            <w:tcW w:w="3260" w:type="dxa"/>
          </w:tcPr>
          <w:p w:rsidR="00A04C1D" w:rsidRPr="00EA6482" w:rsidRDefault="00A04C1D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>Учреждения культуры Петровского городского округа</w:t>
            </w:r>
          </w:p>
        </w:tc>
      </w:tr>
      <w:tr w:rsidR="00EA6482" w:rsidRPr="00A04C1D" w:rsidTr="00A522C5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3</w:t>
            </w:r>
          </w:p>
        </w:tc>
        <w:tc>
          <w:tcPr>
            <w:tcW w:w="4253" w:type="dxa"/>
          </w:tcPr>
          <w:p w:rsidR="00EA6482" w:rsidRPr="00EA6482" w:rsidRDefault="00EA6482" w:rsidP="00EA6482">
            <w:pPr>
              <w:suppressAutoHyphens/>
              <w:rPr>
                <w:szCs w:val="28"/>
                <w:lang w:eastAsia="ar-SA"/>
              </w:rPr>
            </w:pPr>
            <w:r w:rsidRPr="00EA6482">
              <w:rPr>
                <w:szCs w:val="28"/>
                <w:lang w:eastAsia="ar-SA"/>
              </w:rPr>
              <w:t>Акция «Когда мы едины, мы непобедимы»</w:t>
            </w:r>
          </w:p>
        </w:tc>
        <w:tc>
          <w:tcPr>
            <w:tcW w:w="1559" w:type="dxa"/>
          </w:tcPr>
          <w:p w:rsidR="00EA6482" w:rsidRPr="00EA6482" w:rsidRDefault="00EA6482" w:rsidP="00E10AB9">
            <w:pPr>
              <w:jc w:val="center"/>
              <w:rPr>
                <w:color w:val="000000"/>
                <w:szCs w:val="28"/>
              </w:rPr>
            </w:pPr>
            <w:r w:rsidRPr="00EA6482">
              <w:rPr>
                <w:color w:val="000000"/>
                <w:szCs w:val="28"/>
              </w:rPr>
              <w:t>январь</w:t>
            </w:r>
          </w:p>
        </w:tc>
        <w:tc>
          <w:tcPr>
            <w:tcW w:w="3260" w:type="dxa"/>
          </w:tcPr>
          <w:p w:rsidR="00EA6482" w:rsidRPr="00EA6482" w:rsidRDefault="00EA6482" w:rsidP="00E10AB9">
            <w:pPr>
              <w:rPr>
                <w:color w:val="000000"/>
                <w:szCs w:val="28"/>
              </w:rPr>
            </w:pPr>
            <w:r w:rsidRPr="00EA6482">
              <w:rPr>
                <w:color w:val="000000"/>
                <w:szCs w:val="28"/>
              </w:rPr>
              <w:t xml:space="preserve">МКУК «ДК п. </w:t>
            </w:r>
            <w:proofErr w:type="spellStart"/>
            <w:r w:rsidRPr="00EA6482">
              <w:rPr>
                <w:color w:val="000000"/>
                <w:szCs w:val="28"/>
              </w:rPr>
              <w:t>Прикалаусский</w:t>
            </w:r>
            <w:proofErr w:type="spellEnd"/>
            <w:r w:rsidRPr="00EA6482">
              <w:rPr>
                <w:color w:val="000000"/>
                <w:szCs w:val="28"/>
              </w:rPr>
              <w:t>»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4</w:t>
            </w:r>
          </w:p>
        </w:tc>
        <w:tc>
          <w:tcPr>
            <w:tcW w:w="4253" w:type="dxa"/>
          </w:tcPr>
          <w:p w:rsidR="00EA6482" w:rsidRPr="00EA6482" w:rsidRDefault="00EA6482" w:rsidP="00B51FD7">
            <w:pPr>
              <w:rPr>
                <w:szCs w:val="28"/>
              </w:rPr>
            </w:pPr>
            <w:r w:rsidRPr="00EA6482">
              <w:rPr>
                <w:szCs w:val="28"/>
              </w:rPr>
              <w:t>Концерт-беседа «Многообразие мировых культур»</w:t>
            </w:r>
          </w:p>
          <w:p w:rsidR="00EA6482" w:rsidRPr="00EA6482" w:rsidRDefault="00EA6482" w:rsidP="00B51FD7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с приглашением служителей церкви</w:t>
            </w:r>
          </w:p>
        </w:tc>
        <w:tc>
          <w:tcPr>
            <w:tcW w:w="1559" w:type="dxa"/>
          </w:tcPr>
          <w:p w:rsidR="00EA6482" w:rsidRPr="00EA6482" w:rsidRDefault="00EA6482" w:rsidP="00B51FD7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 xml:space="preserve"> февраль</w:t>
            </w:r>
          </w:p>
          <w:p w:rsidR="00EA6482" w:rsidRPr="00EA6482" w:rsidRDefault="00EA6482" w:rsidP="00B51FD7">
            <w:pPr>
              <w:pStyle w:val="af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EA6482" w:rsidRPr="00EA6482" w:rsidRDefault="00EA6482" w:rsidP="00B51FD7">
            <w:pPr>
              <w:rPr>
                <w:szCs w:val="28"/>
              </w:rPr>
            </w:pPr>
            <w:r w:rsidRPr="00EA6482">
              <w:rPr>
                <w:szCs w:val="28"/>
              </w:rPr>
              <w:t>МКУДО «</w:t>
            </w:r>
            <w:proofErr w:type="spellStart"/>
            <w:r w:rsidRPr="00EA6482">
              <w:rPr>
                <w:szCs w:val="28"/>
              </w:rPr>
              <w:t>Светлоградская</w:t>
            </w:r>
            <w:proofErr w:type="spellEnd"/>
            <w:r w:rsidRPr="00EA6482">
              <w:rPr>
                <w:szCs w:val="28"/>
              </w:rPr>
              <w:t xml:space="preserve"> районная детская музыкальная школа»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5</w:t>
            </w:r>
          </w:p>
        </w:tc>
        <w:tc>
          <w:tcPr>
            <w:tcW w:w="4253" w:type="dxa"/>
          </w:tcPr>
          <w:p w:rsidR="00EA6482" w:rsidRPr="00EA6482" w:rsidRDefault="00EA6482" w:rsidP="00A04C1D">
            <w:pPr>
              <w:rPr>
                <w:szCs w:val="28"/>
                <w:shd w:val="clear" w:color="auto" w:fill="FFFFFF"/>
              </w:rPr>
            </w:pPr>
            <w:r w:rsidRPr="00EA6482">
              <w:rPr>
                <w:szCs w:val="28"/>
              </w:rPr>
              <w:t>Практическое  занятие «Экстремизм опасен! Умей противостоять!»</w:t>
            </w:r>
          </w:p>
        </w:tc>
        <w:tc>
          <w:tcPr>
            <w:tcW w:w="1559" w:type="dxa"/>
          </w:tcPr>
          <w:p w:rsidR="00EA6482" w:rsidRPr="00EA6482" w:rsidRDefault="00EA6482" w:rsidP="00A04C1D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февраль</w:t>
            </w:r>
          </w:p>
        </w:tc>
        <w:tc>
          <w:tcPr>
            <w:tcW w:w="3260" w:type="dxa"/>
          </w:tcPr>
          <w:p w:rsidR="00EA6482" w:rsidRPr="00EA6482" w:rsidRDefault="00EA6482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 xml:space="preserve">МКУК «ДК </w:t>
            </w:r>
            <w:proofErr w:type="gramStart"/>
            <w:r w:rsidRPr="00EA6482">
              <w:rPr>
                <w:szCs w:val="28"/>
              </w:rPr>
              <w:t>с</w:t>
            </w:r>
            <w:proofErr w:type="gramEnd"/>
            <w:r w:rsidRPr="00EA6482">
              <w:rPr>
                <w:szCs w:val="28"/>
              </w:rPr>
              <w:t>. Донская Балка»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6</w:t>
            </w:r>
          </w:p>
        </w:tc>
        <w:tc>
          <w:tcPr>
            <w:tcW w:w="4253" w:type="dxa"/>
          </w:tcPr>
          <w:p w:rsidR="00EA6482" w:rsidRPr="00EA6482" w:rsidRDefault="00EA6482" w:rsidP="00A04C1D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Информационный час «Дружная планета»</w:t>
            </w:r>
          </w:p>
        </w:tc>
        <w:tc>
          <w:tcPr>
            <w:tcW w:w="1559" w:type="dxa"/>
          </w:tcPr>
          <w:p w:rsidR="00EA6482" w:rsidRPr="00EA6482" w:rsidRDefault="00EA6482" w:rsidP="00A04C1D">
            <w:pPr>
              <w:pStyle w:val="af"/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февраль</w:t>
            </w:r>
          </w:p>
        </w:tc>
        <w:tc>
          <w:tcPr>
            <w:tcW w:w="3260" w:type="dxa"/>
          </w:tcPr>
          <w:p w:rsidR="00EA6482" w:rsidRPr="00EA6482" w:rsidRDefault="00EA6482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 xml:space="preserve">МКУК «ЦДК г. Светлограда» </w:t>
            </w:r>
          </w:p>
        </w:tc>
      </w:tr>
      <w:tr w:rsidR="00EA6482" w:rsidRPr="00A04C1D" w:rsidTr="00DD1802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7</w:t>
            </w:r>
          </w:p>
        </w:tc>
        <w:tc>
          <w:tcPr>
            <w:tcW w:w="4253" w:type="dxa"/>
          </w:tcPr>
          <w:p w:rsidR="00EA6482" w:rsidRPr="00EA6482" w:rsidRDefault="00EA6482" w:rsidP="00666325">
            <w:pPr>
              <w:pStyle w:val="af"/>
              <w:rPr>
                <w:b/>
                <w:szCs w:val="28"/>
              </w:rPr>
            </w:pPr>
            <w:r w:rsidRPr="00EA6482">
              <w:rPr>
                <w:szCs w:val="28"/>
              </w:rPr>
              <w:t>Конкурс эссе «Ставрополье-край без вражды» среди молодежи населенных пунктов Петровского городского округа</w:t>
            </w:r>
          </w:p>
        </w:tc>
        <w:tc>
          <w:tcPr>
            <w:tcW w:w="1559" w:type="dxa"/>
            <w:vAlign w:val="center"/>
          </w:tcPr>
          <w:p w:rsidR="00EA6482" w:rsidRPr="00EA6482" w:rsidRDefault="00EA6482" w:rsidP="00666325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март</w:t>
            </w:r>
          </w:p>
        </w:tc>
        <w:tc>
          <w:tcPr>
            <w:tcW w:w="3260" w:type="dxa"/>
          </w:tcPr>
          <w:p w:rsidR="00EA6482" w:rsidRPr="00EA6482" w:rsidRDefault="00EA6482" w:rsidP="00666325">
            <w:pPr>
              <w:pStyle w:val="af"/>
              <w:rPr>
                <w:szCs w:val="28"/>
              </w:rPr>
            </w:pPr>
            <w:r w:rsidRPr="00EA6482">
              <w:rPr>
                <w:rFonts w:eastAsia="Times New Roman"/>
                <w:szCs w:val="28"/>
              </w:rPr>
              <w:t>Отдел социального развития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EA6482" w:rsidRPr="00EA6482" w:rsidRDefault="00EA6482" w:rsidP="00A04C1D">
            <w:pPr>
              <w:rPr>
                <w:color w:val="000000"/>
                <w:szCs w:val="28"/>
                <w:shd w:val="clear" w:color="auto" w:fill="FFFFFF"/>
              </w:rPr>
            </w:pPr>
            <w:r w:rsidRPr="00EA6482">
              <w:rPr>
                <w:szCs w:val="28"/>
              </w:rPr>
              <w:t>Игра - знакомство «Такие разные страны. Такие разные мы»</w:t>
            </w:r>
          </w:p>
        </w:tc>
        <w:tc>
          <w:tcPr>
            <w:tcW w:w="1559" w:type="dxa"/>
          </w:tcPr>
          <w:p w:rsidR="00EA6482" w:rsidRPr="00EA6482" w:rsidRDefault="00EA6482" w:rsidP="00DB26B0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март</w:t>
            </w:r>
          </w:p>
        </w:tc>
        <w:tc>
          <w:tcPr>
            <w:tcW w:w="3260" w:type="dxa"/>
          </w:tcPr>
          <w:p w:rsidR="00EA6482" w:rsidRPr="00EA6482" w:rsidRDefault="00EA6482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>МКУК «ДК с. Гофицкое»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9</w:t>
            </w:r>
          </w:p>
        </w:tc>
        <w:tc>
          <w:tcPr>
            <w:tcW w:w="4253" w:type="dxa"/>
          </w:tcPr>
          <w:p w:rsidR="00EA6482" w:rsidRPr="00EA6482" w:rsidRDefault="00EA6482" w:rsidP="00A04C1D">
            <w:pPr>
              <w:rPr>
                <w:szCs w:val="28"/>
              </w:rPr>
            </w:pPr>
            <w:r w:rsidRPr="00EA6482">
              <w:rPr>
                <w:szCs w:val="28"/>
              </w:rPr>
              <w:t>Информационно – просветительское мероприятие по формированию культуры межнационального общения «Едино государство, когда един народ»</w:t>
            </w:r>
          </w:p>
        </w:tc>
        <w:tc>
          <w:tcPr>
            <w:tcW w:w="1559" w:type="dxa"/>
          </w:tcPr>
          <w:p w:rsidR="00EA6482" w:rsidRPr="00EA6482" w:rsidRDefault="00EA6482" w:rsidP="00DB26B0">
            <w:pPr>
              <w:jc w:val="center"/>
              <w:rPr>
                <w:szCs w:val="28"/>
              </w:rPr>
            </w:pPr>
            <w:r w:rsidRPr="00EA6482">
              <w:rPr>
                <w:szCs w:val="28"/>
              </w:rPr>
              <w:t>март</w:t>
            </w:r>
          </w:p>
        </w:tc>
        <w:tc>
          <w:tcPr>
            <w:tcW w:w="3260" w:type="dxa"/>
          </w:tcPr>
          <w:p w:rsidR="00EA6482" w:rsidRPr="00EA6482" w:rsidRDefault="00EA6482" w:rsidP="00A04C1D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 xml:space="preserve">МКУК «ДК с. </w:t>
            </w:r>
            <w:proofErr w:type="spellStart"/>
            <w:r w:rsidRPr="00EA6482">
              <w:rPr>
                <w:szCs w:val="28"/>
              </w:rPr>
              <w:t>Шангала</w:t>
            </w:r>
            <w:proofErr w:type="spellEnd"/>
            <w:r w:rsidRPr="00EA6482">
              <w:rPr>
                <w:szCs w:val="28"/>
              </w:rPr>
              <w:t>»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15259B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10</w:t>
            </w:r>
          </w:p>
        </w:tc>
        <w:tc>
          <w:tcPr>
            <w:tcW w:w="4253" w:type="dxa"/>
          </w:tcPr>
          <w:p w:rsidR="00EA6482" w:rsidRPr="00EA6482" w:rsidRDefault="00EA6482" w:rsidP="00A04C1D">
            <w:pPr>
              <w:spacing w:line="240" w:lineRule="atLeast"/>
              <w:contextualSpacing/>
              <w:rPr>
                <w:color w:val="000000"/>
                <w:szCs w:val="28"/>
              </w:rPr>
            </w:pPr>
            <w:r w:rsidRPr="00EA6482">
              <w:rPr>
                <w:color w:val="000000"/>
                <w:szCs w:val="28"/>
              </w:rPr>
              <w:t>Викторина «Крым – капелька России»</w:t>
            </w:r>
          </w:p>
        </w:tc>
        <w:tc>
          <w:tcPr>
            <w:tcW w:w="1559" w:type="dxa"/>
          </w:tcPr>
          <w:p w:rsidR="00EA6482" w:rsidRPr="00EA6482" w:rsidRDefault="00EA6482" w:rsidP="00DB26B0">
            <w:pPr>
              <w:jc w:val="center"/>
              <w:rPr>
                <w:color w:val="000000"/>
                <w:szCs w:val="28"/>
              </w:rPr>
            </w:pPr>
            <w:r w:rsidRPr="00EA6482">
              <w:rPr>
                <w:color w:val="000000"/>
                <w:szCs w:val="28"/>
              </w:rPr>
              <w:t>март</w:t>
            </w:r>
          </w:p>
        </w:tc>
        <w:tc>
          <w:tcPr>
            <w:tcW w:w="3260" w:type="dxa"/>
          </w:tcPr>
          <w:p w:rsidR="00EA6482" w:rsidRPr="00EA6482" w:rsidRDefault="00EA6482" w:rsidP="00A04C1D">
            <w:pPr>
              <w:spacing w:line="240" w:lineRule="atLeast"/>
              <w:contextualSpacing/>
              <w:rPr>
                <w:szCs w:val="28"/>
              </w:rPr>
            </w:pPr>
            <w:r w:rsidRPr="00EA6482">
              <w:rPr>
                <w:szCs w:val="28"/>
              </w:rPr>
              <w:t xml:space="preserve">МКУК «ДК </w:t>
            </w:r>
            <w:proofErr w:type="gramStart"/>
            <w:r w:rsidRPr="00EA6482">
              <w:rPr>
                <w:szCs w:val="28"/>
              </w:rPr>
              <w:t>с</w:t>
            </w:r>
            <w:proofErr w:type="gramEnd"/>
            <w:r w:rsidRPr="00EA6482">
              <w:rPr>
                <w:szCs w:val="28"/>
              </w:rPr>
              <w:t>. Ореховка»</w:t>
            </w:r>
          </w:p>
        </w:tc>
      </w:tr>
      <w:tr w:rsidR="00EA6482" w:rsidRPr="00A04C1D" w:rsidTr="00A04C1D">
        <w:tc>
          <w:tcPr>
            <w:tcW w:w="709" w:type="dxa"/>
          </w:tcPr>
          <w:p w:rsidR="00EA6482" w:rsidRPr="00EA6482" w:rsidRDefault="00EA6482" w:rsidP="00D659BC">
            <w:pPr>
              <w:pStyle w:val="af"/>
              <w:rPr>
                <w:szCs w:val="28"/>
              </w:rPr>
            </w:pPr>
            <w:r w:rsidRPr="00EA6482">
              <w:rPr>
                <w:szCs w:val="28"/>
              </w:rPr>
              <w:t>11</w:t>
            </w:r>
          </w:p>
        </w:tc>
        <w:tc>
          <w:tcPr>
            <w:tcW w:w="4253" w:type="dxa"/>
          </w:tcPr>
          <w:p w:rsidR="00EA6482" w:rsidRPr="00EA6482" w:rsidRDefault="00EA6482" w:rsidP="00A04C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482">
              <w:rPr>
                <w:rStyle w:val="c0"/>
                <w:color w:val="000000"/>
                <w:sz w:val="28"/>
                <w:szCs w:val="28"/>
              </w:rPr>
              <w:t xml:space="preserve">Литературное кафе </w:t>
            </w:r>
          </w:p>
          <w:p w:rsidR="00EA6482" w:rsidRPr="00EA6482" w:rsidRDefault="00EA6482" w:rsidP="00A04C1D">
            <w:pPr>
              <w:suppressAutoHyphens/>
              <w:rPr>
                <w:color w:val="000000"/>
                <w:szCs w:val="28"/>
              </w:rPr>
            </w:pPr>
            <w:r w:rsidRPr="00EA6482">
              <w:rPr>
                <w:szCs w:val="28"/>
              </w:rPr>
              <w:t>«Диалог народов – диалог литератур»</w:t>
            </w:r>
          </w:p>
        </w:tc>
        <w:tc>
          <w:tcPr>
            <w:tcW w:w="1559" w:type="dxa"/>
          </w:tcPr>
          <w:p w:rsidR="00EA6482" w:rsidRPr="00EA6482" w:rsidRDefault="00EA6482" w:rsidP="00A04C1D">
            <w:pPr>
              <w:suppressAutoHyphens/>
              <w:jc w:val="center"/>
              <w:rPr>
                <w:szCs w:val="28"/>
                <w:lang w:eastAsia="ar-SA"/>
              </w:rPr>
            </w:pPr>
            <w:r w:rsidRPr="00EA6482">
              <w:rPr>
                <w:szCs w:val="28"/>
                <w:lang w:eastAsia="ar-SA"/>
              </w:rPr>
              <w:t>март</w:t>
            </w:r>
          </w:p>
        </w:tc>
        <w:tc>
          <w:tcPr>
            <w:tcW w:w="3260" w:type="dxa"/>
          </w:tcPr>
          <w:p w:rsidR="00EA6482" w:rsidRPr="00EA6482" w:rsidRDefault="00EA6482" w:rsidP="00A04C1D">
            <w:pPr>
              <w:rPr>
                <w:color w:val="000000"/>
                <w:szCs w:val="28"/>
              </w:rPr>
            </w:pPr>
            <w:r w:rsidRPr="00EA6482">
              <w:rPr>
                <w:color w:val="000000"/>
                <w:szCs w:val="28"/>
              </w:rPr>
              <w:t xml:space="preserve">МКУК «ДК п. </w:t>
            </w:r>
            <w:proofErr w:type="spellStart"/>
            <w:r w:rsidRPr="00EA6482">
              <w:rPr>
                <w:color w:val="000000"/>
                <w:szCs w:val="28"/>
              </w:rPr>
              <w:t>Прикалаусский</w:t>
            </w:r>
            <w:proofErr w:type="spellEnd"/>
            <w:r w:rsidRPr="00EA6482">
              <w:rPr>
                <w:color w:val="000000"/>
                <w:szCs w:val="28"/>
              </w:rPr>
              <w:t>»</w:t>
            </w:r>
          </w:p>
        </w:tc>
      </w:tr>
    </w:tbl>
    <w:p w:rsidR="00764D5F" w:rsidRPr="00A04C1D" w:rsidRDefault="00764D5F" w:rsidP="00D82EF7">
      <w:pPr>
        <w:ind w:firstLine="708"/>
        <w:jc w:val="both"/>
        <w:rPr>
          <w:b/>
        </w:rPr>
      </w:pPr>
    </w:p>
    <w:p w:rsidR="00D82EF7" w:rsidRPr="00A04C1D" w:rsidRDefault="000F5AC1" w:rsidP="00D82EF7">
      <w:pPr>
        <w:ind w:firstLine="708"/>
        <w:jc w:val="both"/>
        <w:rPr>
          <w:b/>
        </w:rPr>
      </w:pPr>
      <w:r>
        <w:rPr>
          <w:b/>
        </w:rPr>
        <w:t>3</w:t>
      </w:r>
      <w:r w:rsidR="00D82EF7" w:rsidRPr="00A04C1D">
        <w:rPr>
          <w:b/>
        </w:rPr>
        <w:t xml:space="preserve">. Наличие в муниципальном районе (городском округе) муниципальных программ (планов), направленных на гармонизацию межнациональных и </w:t>
      </w:r>
      <w:proofErr w:type="spellStart"/>
      <w:r w:rsidR="00D82EF7" w:rsidRPr="00A04C1D">
        <w:rPr>
          <w:b/>
        </w:rPr>
        <w:t>этноконфессиональных</w:t>
      </w:r>
      <w:proofErr w:type="spellEnd"/>
      <w:r w:rsidR="00D82EF7" w:rsidRPr="00A04C1D">
        <w:rPr>
          <w:b/>
        </w:rPr>
        <w:t xml:space="preserve"> отношений, а также предупреждение этнического и религиозного экстремизма. </w:t>
      </w:r>
    </w:p>
    <w:p w:rsidR="00D82EF7" w:rsidRPr="00A04C1D" w:rsidRDefault="00D82EF7" w:rsidP="00D82EF7">
      <w:pPr>
        <w:jc w:val="both"/>
      </w:pPr>
      <w:proofErr w:type="gramStart"/>
      <w:r w:rsidRPr="00A04C1D">
        <w:t xml:space="preserve">В рамках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</w:t>
      </w:r>
      <w:r w:rsidR="006410A6" w:rsidRPr="00A04C1D">
        <w:t>13 ноября 2020 г.</w:t>
      </w:r>
      <w:r w:rsidRPr="00A04C1D">
        <w:t xml:space="preserve"> № </w:t>
      </w:r>
      <w:r w:rsidR="006410A6" w:rsidRPr="00A04C1D">
        <w:t>1575</w:t>
      </w:r>
      <w:r w:rsidRPr="00A04C1D">
        <w:t xml:space="preserve">, разработана подпрограмма «Гармонизация межнациональных и </w:t>
      </w:r>
      <w:proofErr w:type="spellStart"/>
      <w:r w:rsidRPr="00A04C1D">
        <w:t>этноконфессиональных</w:t>
      </w:r>
      <w:proofErr w:type="spellEnd"/>
      <w:r w:rsidRPr="00A04C1D"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(далее – подпрограмма).</w:t>
      </w:r>
      <w:proofErr w:type="gramEnd"/>
      <w:r w:rsidRPr="00A04C1D">
        <w:t xml:space="preserve"> Основная задача подпрограммы - предупреждение конфликтов на почве межнациональных и межконфессиональных отношений и этнического и религиозного экстремизма в Петровском городском округе.</w:t>
      </w:r>
    </w:p>
    <w:p w:rsidR="00D82EF7" w:rsidRPr="00A04C1D" w:rsidRDefault="00D82EF7" w:rsidP="00D82EF7">
      <w:pPr>
        <w:jc w:val="both"/>
      </w:pPr>
      <w:r w:rsidRPr="00A04C1D">
        <w:t>Подпрограмма включает в себя следующие основные мероприятия:</w:t>
      </w:r>
    </w:p>
    <w:p w:rsidR="00D82EF7" w:rsidRPr="00A04C1D" w:rsidRDefault="00D82EF7" w:rsidP="00D82EF7">
      <w:pPr>
        <w:jc w:val="both"/>
      </w:pPr>
      <w:r w:rsidRPr="00A04C1D">
        <w:t>1)</w:t>
      </w:r>
      <w:r w:rsidRPr="00A04C1D">
        <w:tab/>
        <w:t xml:space="preserve">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D82EF7" w:rsidRPr="00A04C1D" w:rsidRDefault="00D82EF7" w:rsidP="00D82EF7">
      <w:pPr>
        <w:jc w:val="both"/>
      </w:pPr>
      <w:r w:rsidRPr="00A04C1D">
        <w:t>2) Обеспечение социальной и культурной адаптации мигрантов на территории округа.</w:t>
      </w:r>
    </w:p>
    <w:p w:rsidR="00D82EF7" w:rsidRPr="00A04C1D" w:rsidRDefault="00D82EF7" w:rsidP="00D82EF7">
      <w:pPr>
        <w:jc w:val="both"/>
      </w:pPr>
      <w:r w:rsidRPr="00A04C1D"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D82EF7" w:rsidRPr="00A04C1D" w:rsidRDefault="00D82EF7" w:rsidP="00D82EF7">
      <w:pPr>
        <w:jc w:val="both"/>
      </w:pPr>
      <w:r w:rsidRPr="00A04C1D">
        <w:t>4) Предупреждение этнического и религиозного экстремизма на территории округа.</w:t>
      </w:r>
    </w:p>
    <w:p w:rsidR="006410A6" w:rsidRPr="00A04C1D" w:rsidRDefault="000F5AC1" w:rsidP="00764D5F">
      <w:pPr>
        <w:ind w:firstLine="708"/>
        <w:jc w:val="both"/>
        <w:rPr>
          <w:szCs w:val="28"/>
        </w:rPr>
      </w:pPr>
      <w:r>
        <w:rPr>
          <w:b/>
          <w:szCs w:val="28"/>
        </w:rPr>
        <w:t>4</w:t>
      </w:r>
      <w:r w:rsidR="00D82EF7" w:rsidRPr="00A04C1D">
        <w:rPr>
          <w:b/>
          <w:szCs w:val="28"/>
        </w:rPr>
        <w:t xml:space="preserve">. Количество финансовых средств, выделенных для проведения мероприятий в сфере гармонизации межнациональных и </w:t>
      </w:r>
      <w:proofErr w:type="spellStart"/>
      <w:r w:rsidR="00D82EF7" w:rsidRPr="00A04C1D">
        <w:rPr>
          <w:b/>
          <w:szCs w:val="28"/>
        </w:rPr>
        <w:t>этноконфессиональных</w:t>
      </w:r>
      <w:proofErr w:type="spellEnd"/>
      <w:r w:rsidR="00D82EF7" w:rsidRPr="00A04C1D">
        <w:rPr>
          <w:b/>
          <w:szCs w:val="28"/>
        </w:rPr>
        <w:t xml:space="preserve"> отношений, а также</w:t>
      </w:r>
      <w:r w:rsidR="006410A6" w:rsidRPr="00A04C1D">
        <w:rPr>
          <w:b/>
          <w:szCs w:val="28"/>
        </w:rPr>
        <w:t xml:space="preserve"> </w:t>
      </w:r>
      <w:r w:rsidR="00D82EF7" w:rsidRPr="00A04C1D">
        <w:rPr>
          <w:b/>
          <w:szCs w:val="28"/>
        </w:rPr>
        <w:t>предупреждения этнического и религиозного экстремизма, сведения об их реализации в отчетном периоде.</w:t>
      </w:r>
      <w:r w:rsidR="00A52FCA" w:rsidRPr="00A04C1D">
        <w:rPr>
          <w:szCs w:val="28"/>
        </w:rPr>
        <w:t xml:space="preserve"> </w:t>
      </w:r>
    </w:p>
    <w:p w:rsidR="0010536A" w:rsidRDefault="00D82EF7" w:rsidP="00764D5F">
      <w:pPr>
        <w:ind w:firstLine="708"/>
        <w:jc w:val="both"/>
        <w:rPr>
          <w:szCs w:val="28"/>
        </w:rPr>
      </w:pPr>
      <w:r w:rsidRPr="00A04C1D">
        <w:rPr>
          <w:szCs w:val="28"/>
        </w:rPr>
        <w:lastRenderedPageBreak/>
        <w:t xml:space="preserve">Объем финансирования мероприятий, реализуемых в рамках подпрограммы «Гармонизация межнациональных и </w:t>
      </w:r>
      <w:proofErr w:type="spellStart"/>
      <w:r w:rsidRPr="00A04C1D">
        <w:rPr>
          <w:szCs w:val="28"/>
        </w:rPr>
        <w:t>этноконфессиональных</w:t>
      </w:r>
      <w:proofErr w:type="spellEnd"/>
      <w:r w:rsidRPr="00A04C1D">
        <w:rPr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на 20</w:t>
      </w:r>
      <w:r w:rsidR="00AC74A8" w:rsidRPr="00A04C1D">
        <w:rPr>
          <w:szCs w:val="28"/>
        </w:rPr>
        <w:t>2</w:t>
      </w:r>
      <w:r w:rsidR="00414590" w:rsidRPr="00A04C1D">
        <w:rPr>
          <w:szCs w:val="28"/>
        </w:rPr>
        <w:t>2</w:t>
      </w:r>
      <w:r w:rsidRPr="00A04C1D">
        <w:rPr>
          <w:szCs w:val="28"/>
        </w:rPr>
        <w:t xml:space="preserve"> год составляет </w:t>
      </w:r>
      <w:r w:rsidR="00512351" w:rsidRPr="00A04C1D">
        <w:rPr>
          <w:szCs w:val="28"/>
        </w:rPr>
        <w:t>161,26 тыс.</w:t>
      </w:r>
      <w:r w:rsidR="00764D5F" w:rsidRPr="00A04C1D">
        <w:rPr>
          <w:szCs w:val="28"/>
        </w:rPr>
        <w:t xml:space="preserve"> рублей</w:t>
      </w:r>
      <w:r w:rsidR="00F3422C" w:rsidRPr="00A04C1D">
        <w:rPr>
          <w:szCs w:val="28"/>
        </w:rPr>
        <w:t xml:space="preserve">, кассовое исполнение в </w:t>
      </w:r>
      <w:r w:rsidR="003A6AA5" w:rsidRPr="00A04C1D">
        <w:rPr>
          <w:szCs w:val="28"/>
        </w:rPr>
        <w:t>2022 году -</w:t>
      </w:r>
      <w:r w:rsidR="00EA6482">
        <w:rPr>
          <w:szCs w:val="28"/>
        </w:rPr>
        <w:t xml:space="preserve"> </w:t>
      </w:r>
      <w:r w:rsidR="003A6AA5" w:rsidRPr="00A04C1D">
        <w:rPr>
          <w:szCs w:val="28"/>
        </w:rPr>
        <w:t>161,25 тыс. руб.</w:t>
      </w:r>
      <w:r w:rsidR="00EA6482">
        <w:rPr>
          <w:szCs w:val="28"/>
        </w:rPr>
        <w:t>, что</w:t>
      </w:r>
      <w:r w:rsidR="003A6AA5" w:rsidRPr="00A04C1D">
        <w:rPr>
          <w:szCs w:val="28"/>
        </w:rPr>
        <w:t xml:space="preserve"> </w:t>
      </w:r>
      <w:r w:rsidR="00F3422C" w:rsidRPr="00A04C1D">
        <w:rPr>
          <w:szCs w:val="28"/>
        </w:rPr>
        <w:t>составляет</w:t>
      </w:r>
      <w:r w:rsidR="007E3929" w:rsidRPr="00A04C1D">
        <w:rPr>
          <w:szCs w:val="28"/>
        </w:rPr>
        <w:t xml:space="preserve"> </w:t>
      </w:r>
      <w:r w:rsidR="003A6AA5" w:rsidRPr="00A04C1D">
        <w:rPr>
          <w:szCs w:val="28"/>
        </w:rPr>
        <w:t>99,99 %.</w:t>
      </w:r>
    </w:p>
    <w:p w:rsidR="00A04C1D" w:rsidRDefault="00A04C1D" w:rsidP="00764D5F">
      <w:pPr>
        <w:ind w:firstLine="708"/>
        <w:jc w:val="both"/>
        <w:rPr>
          <w:szCs w:val="28"/>
        </w:rPr>
      </w:pPr>
    </w:p>
    <w:p w:rsidR="00A04C1D" w:rsidRPr="0010536A" w:rsidRDefault="00A04C1D" w:rsidP="00764D5F">
      <w:pPr>
        <w:ind w:firstLine="708"/>
        <w:jc w:val="both"/>
      </w:pPr>
    </w:p>
    <w:sectPr w:rsidR="00A04C1D" w:rsidRPr="0010536A" w:rsidSect="00D82EF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2D0"/>
    <w:multiLevelType w:val="hybridMultilevel"/>
    <w:tmpl w:val="6B4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6F1"/>
    <w:multiLevelType w:val="hybridMultilevel"/>
    <w:tmpl w:val="1BDAD8F6"/>
    <w:lvl w:ilvl="0" w:tplc="576AF9C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13ADD"/>
    <w:multiLevelType w:val="hybridMultilevel"/>
    <w:tmpl w:val="EEE0B14E"/>
    <w:lvl w:ilvl="0" w:tplc="956831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475CC"/>
    <w:multiLevelType w:val="multilevel"/>
    <w:tmpl w:val="99225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04014"/>
    <w:rsid w:val="0003440A"/>
    <w:rsid w:val="000720A1"/>
    <w:rsid w:val="000745B4"/>
    <w:rsid w:val="000757EA"/>
    <w:rsid w:val="000867EF"/>
    <w:rsid w:val="000B7C55"/>
    <w:rsid w:val="000D0080"/>
    <w:rsid w:val="000F5AC1"/>
    <w:rsid w:val="0010536A"/>
    <w:rsid w:val="0012309D"/>
    <w:rsid w:val="0012478A"/>
    <w:rsid w:val="00132500"/>
    <w:rsid w:val="00153E93"/>
    <w:rsid w:val="00166E34"/>
    <w:rsid w:val="00185132"/>
    <w:rsid w:val="0019765C"/>
    <w:rsid w:val="001B3E52"/>
    <w:rsid w:val="001C311E"/>
    <w:rsid w:val="001D162E"/>
    <w:rsid w:val="001D33FA"/>
    <w:rsid w:val="001D446B"/>
    <w:rsid w:val="001E67C4"/>
    <w:rsid w:val="00217063"/>
    <w:rsid w:val="0028238E"/>
    <w:rsid w:val="0029558A"/>
    <w:rsid w:val="002A22D5"/>
    <w:rsid w:val="002F6AC4"/>
    <w:rsid w:val="00307C44"/>
    <w:rsid w:val="00310901"/>
    <w:rsid w:val="00323EDA"/>
    <w:rsid w:val="003439E4"/>
    <w:rsid w:val="00350407"/>
    <w:rsid w:val="00351DB5"/>
    <w:rsid w:val="0036537C"/>
    <w:rsid w:val="00372A09"/>
    <w:rsid w:val="00375613"/>
    <w:rsid w:val="00395361"/>
    <w:rsid w:val="003A47D1"/>
    <w:rsid w:val="003A6AA5"/>
    <w:rsid w:val="003B2419"/>
    <w:rsid w:val="003B430A"/>
    <w:rsid w:val="00414590"/>
    <w:rsid w:val="004146B2"/>
    <w:rsid w:val="00422865"/>
    <w:rsid w:val="00427A86"/>
    <w:rsid w:val="00432F30"/>
    <w:rsid w:val="004355B9"/>
    <w:rsid w:val="0044016F"/>
    <w:rsid w:val="00442049"/>
    <w:rsid w:val="004762DE"/>
    <w:rsid w:val="004779D1"/>
    <w:rsid w:val="0049267A"/>
    <w:rsid w:val="004E3BB1"/>
    <w:rsid w:val="004F1158"/>
    <w:rsid w:val="00512351"/>
    <w:rsid w:val="00534200"/>
    <w:rsid w:val="005411D1"/>
    <w:rsid w:val="00553160"/>
    <w:rsid w:val="00554C6E"/>
    <w:rsid w:val="0057161C"/>
    <w:rsid w:val="00591FA5"/>
    <w:rsid w:val="005A4227"/>
    <w:rsid w:val="005B40BD"/>
    <w:rsid w:val="005D5F2C"/>
    <w:rsid w:val="005F561B"/>
    <w:rsid w:val="006410A6"/>
    <w:rsid w:val="006520BC"/>
    <w:rsid w:val="00654311"/>
    <w:rsid w:val="00676E24"/>
    <w:rsid w:val="006842B2"/>
    <w:rsid w:val="00690B80"/>
    <w:rsid w:val="006D140D"/>
    <w:rsid w:val="006D3F2A"/>
    <w:rsid w:val="0073707F"/>
    <w:rsid w:val="00741E38"/>
    <w:rsid w:val="00750807"/>
    <w:rsid w:val="0075580C"/>
    <w:rsid w:val="00764D5F"/>
    <w:rsid w:val="007C4893"/>
    <w:rsid w:val="007D49D2"/>
    <w:rsid w:val="007E3929"/>
    <w:rsid w:val="007F52DA"/>
    <w:rsid w:val="007F6F20"/>
    <w:rsid w:val="008023C0"/>
    <w:rsid w:val="008143F2"/>
    <w:rsid w:val="00820CF8"/>
    <w:rsid w:val="00835BED"/>
    <w:rsid w:val="00845224"/>
    <w:rsid w:val="008610CB"/>
    <w:rsid w:val="00867B9C"/>
    <w:rsid w:val="00873E4D"/>
    <w:rsid w:val="0088371E"/>
    <w:rsid w:val="00886540"/>
    <w:rsid w:val="008A48E5"/>
    <w:rsid w:val="008A7223"/>
    <w:rsid w:val="008B7FDB"/>
    <w:rsid w:val="008D6ABA"/>
    <w:rsid w:val="008D7339"/>
    <w:rsid w:val="008E2B95"/>
    <w:rsid w:val="008E35A1"/>
    <w:rsid w:val="00923C9E"/>
    <w:rsid w:val="00942548"/>
    <w:rsid w:val="00982E5B"/>
    <w:rsid w:val="009A2C2F"/>
    <w:rsid w:val="009A4F86"/>
    <w:rsid w:val="009A79B1"/>
    <w:rsid w:val="009B0BD9"/>
    <w:rsid w:val="009D2113"/>
    <w:rsid w:val="009F26CB"/>
    <w:rsid w:val="00A04C1D"/>
    <w:rsid w:val="00A30745"/>
    <w:rsid w:val="00A421EC"/>
    <w:rsid w:val="00A522B6"/>
    <w:rsid w:val="00A52FCA"/>
    <w:rsid w:val="00A73BE8"/>
    <w:rsid w:val="00A7417C"/>
    <w:rsid w:val="00AA2F2D"/>
    <w:rsid w:val="00AC74A8"/>
    <w:rsid w:val="00AF54AE"/>
    <w:rsid w:val="00B140E6"/>
    <w:rsid w:val="00B16CA7"/>
    <w:rsid w:val="00B50734"/>
    <w:rsid w:val="00B54119"/>
    <w:rsid w:val="00B62E5D"/>
    <w:rsid w:val="00B7011B"/>
    <w:rsid w:val="00BA7102"/>
    <w:rsid w:val="00BA7D37"/>
    <w:rsid w:val="00BF4EE3"/>
    <w:rsid w:val="00BF7BEF"/>
    <w:rsid w:val="00C225BC"/>
    <w:rsid w:val="00C31DCD"/>
    <w:rsid w:val="00C90AEB"/>
    <w:rsid w:val="00C92B54"/>
    <w:rsid w:val="00CD032E"/>
    <w:rsid w:val="00CD2B9E"/>
    <w:rsid w:val="00CE6DDF"/>
    <w:rsid w:val="00CF3E88"/>
    <w:rsid w:val="00D64297"/>
    <w:rsid w:val="00D659BC"/>
    <w:rsid w:val="00D67E57"/>
    <w:rsid w:val="00D82EF7"/>
    <w:rsid w:val="00DA0A7E"/>
    <w:rsid w:val="00DD18B7"/>
    <w:rsid w:val="00DD2B00"/>
    <w:rsid w:val="00E45589"/>
    <w:rsid w:val="00E70EEF"/>
    <w:rsid w:val="00E71D62"/>
    <w:rsid w:val="00E732B8"/>
    <w:rsid w:val="00E820D7"/>
    <w:rsid w:val="00EA16A4"/>
    <w:rsid w:val="00EA2FA7"/>
    <w:rsid w:val="00EA6482"/>
    <w:rsid w:val="00EE089B"/>
    <w:rsid w:val="00F005E8"/>
    <w:rsid w:val="00F0205D"/>
    <w:rsid w:val="00F3422C"/>
    <w:rsid w:val="00F434A8"/>
    <w:rsid w:val="00F522F4"/>
    <w:rsid w:val="00F66D67"/>
    <w:rsid w:val="00F77023"/>
    <w:rsid w:val="00F81D2A"/>
    <w:rsid w:val="00F87E33"/>
    <w:rsid w:val="00FB64D0"/>
    <w:rsid w:val="00FC19E2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customStyle="1" w:styleId="ConsNonformat">
    <w:name w:val="ConsNonformat"/>
    <w:rsid w:val="00004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qFormat/>
    <w:rsid w:val="00D82EF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0">
    <w:name w:val="Без интервала Знак"/>
    <w:link w:val="af"/>
    <w:rsid w:val="00D82EF7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D82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2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1D446B"/>
    <w:pPr>
      <w:ind w:left="720"/>
      <w:contextualSpacing/>
    </w:pPr>
  </w:style>
  <w:style w:type="character" w:customStyle="1" w:styleId="11">
    <w:name w:val="Основной текст1"/>
    <w:rsid w:val="00873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73E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3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qFormat/>
    <w:rsid w:val="00873E4D"/>
    <w:rPr>
      <w:i/>
      <w:iCs/>
    </w:rPr>
  </w:style>
  <w:style w:type="character" w:styleId="af3">
    <w:name w:val="Strong"/>
    <w:basedOn w:val="a0"/>
    <w:uiPriority w:val="22"/>
    <w:qFormat/>
    <w:rsid w:val="004E3BB1"/>
    <w:rPr>
      <w:b/>
      <w:bCs/>
    </w:rPr>
  </w:style>
  <w:style w:type="paragraph" w:customStyle="1" w:styleId="ConsPlusNormal">
    <w:name w:val="ConsPlusNormal"/>
    <w:rsid w:val="00DD2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t04">
    <w:name w:val="ft04"/>
    <w:basedOn w:val="a"/>
    <w:rsid w:val="00741E38"/>
    <w:pPr>
      <w:spacing w:before="100" w:beforeAutospacing="1" w:after="100" w:afterAutospacing="1"/>
    </w:pPr>
    <w:rPr>
      <w:sz w:val="24"/>
    </w:rPr>
  </w:style>
  <w:style w:type="paragraph" w:customStyle="1" w:styleId="c1">
    <w:name w:val="c1"/>
    <w:basedOn w:val="a"/>
    <w:rsid w:val="00A04C1D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rsid w:val="00A04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.p.prikalaussky?z=photo484254072_457247539%2Fwall484254072_15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dk.p.prikalaussky/album/848672589785/937661548249" TargetMode="External"/><Relationship Id="rId12" Type="http://schemas.openxmlformats.org/officeDocument/2006/relationships/hyperlink" Target="https://vk.com/wall-147321775_10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ob-okruge/novosti/8552/" TargetMode="External"/><Relationship Id="rId11" Type="http://schemas.openxmlformats.org/officeDocument/2006/relationships/hyperlink" Target="http://petrgosk.ru/ob-okruge/novosti/85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76193422515/statuses/155520741141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kprikalaussk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A242-9FBC-40B6-9B02-FD05767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getmanskaya</cp:lastModifiedBy>
  <cp:revision>44</cp:revision>
  <cp:lastPrinted>2020-09-29T11:27:00Z</cp:lastPrinted>
  <dcterms:created xsi:type="dcterms:W3CDTF">2018-10-02T12:57:00Z</dcterms:created>
  <dcterms:modified xsi:type="dcterms:W3CDTF">2023-05-23T07:28:00Z</dcterms:modified>
</cp:coreProperties>
</file>