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37" w:rsidRPr="00426656" w:rsidRDefault="00E73237" w:rsidP="00E73237">
      <w:pPr>
        <w:widowControl w:val="0"/>
        <w:ind w:firstLine="709"/>
      </w:pPr>
      <w:proofErr w:type="gramStart"/>
      <w:r w:rsidRPr="00426656">
        <w:t xml:space="preserve">Администрация Петровского городского округа Ставропольского края в рамках реализации государственной национальной политики Российской Федерации, в соответствии с приказом Министерства регионального развития Российской Федерации от 29.06.2007 № 57 «Об организации работы по проведению мониторинга в сфере межнациональных отношений», постановлением Правительства Ставропольского края от 29.04.2013 № 157-п «О системе мониторинга и оперативного реагирования на проявления религиозного и этнического экстремизма в Ставропольском крае», </w:t>
      </w:r>
      <w:r w:rsidR="002C7C2B">
        <w:t>публикует информацию</w:t>
      </w:r>
      <w:proofErr w:type="gramEnd"/>
      <w:r w:rsidRPr="00426656">
        <w:t xml:space="preserve"> об итогах мониторинга состояния межнациональных и </w:t>
      </w:r>
      <w:proofErr w:type="spellStart"/>
      <w:r w:rsidRPr="00426656">
        <w:t>этноконфессиональных</w:t>
      </w:r>
      <w:proofErr w:type="spellEnd"/>
      <w:r w:rsidRPr="00426656">
        <w:t xml:space="preserve"> отношений, проявлений этнического и религиозного экстремизма на территории Петровского городского округа Ставропольского края за </w:t>
      </w:r>
      <w:r>
        <w:t>второй</w:t>
      </w:r>
      <w:r w:rsidRPr="00426656">
        <w:t xml:space="preserve"> квартал 201</w:t>
      </w:r>
      <w:r>
        <w:t>9</w:t>
      </w:r>
      <w:r w:rsidRPr="00426656">
        <w:t xml:space="preserve"> года.</w:t>
      </w:r>
    </w:p>
    <w:p w:rsidR="00E73237" w:rsidRPr="00426656" w:rsidRDefault="00E73237" w:rsidP="00E73237">
      <w:pPr>
        <w:widowControl w:val="0"/>
        <w:ind w:firstLine="709"/>
      </w:pPr>
    </w:p>
    <w:p w:rsidR="00E73237" w:rsidRPr="004B680C" w:rsidRDefault="00E73237" w:rsidP="00E73237">
      <w:pPr>
        <w:rPr>
          <w:b/>
        </w:rPr>
      </w:pPr>
      <w:r w:rsidRPr="004B680C">
        <w:rPr>
          <w:b/>
        </w:rPr>
        <w:t xml:space="preserve">1. Общая оценка состояния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отношений.</w:t>
      </w:r>
    </w:p>
    <w:p w:rsidR="00E73237" w:rsidRPr="004B680C" w:rsidRDefault="00E73237" w:rsidP="00E73237">
      <w:pPr>
        <w:widowControl w:val="0"/>
        <w:ind w:firstLine="709"/>
      </w:pPr>
      <w:r w:rsidRPr="004B680C">
        <w:t xml:space="preserve">1.1. Состояние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 в</w:t>
      </w:r>
      <w:r>
        <w:t>о</w:t>
      </w:r>
      <w:r w:rsidRPr="004B680C">
        <w:t xml:space="preserve"> </w:t>
      </w:r>
      <w:r>
        <w:t>втором</w:t>
      </w:r>
      <w:r w:rsidRPr="004B680C">
        <w:t xml:space="preserve"> квартале 2019 года оценивается на территории Петровского городского округа Ставропольского края как стабильное,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противоречий не имеется, предпосылки к возникновению межэтнических конфликтных ситуаций отсутствуют. </w:t>
      </w:r>
    </w:p>
    <w:p w:rsidR="00E73237" w:rsidRPr="004B680C" w:rsidRDefault="00E73237" w:rsidP="00E73237">
      <w:pPr>
        <w:widowControl w:val="0"/>
        <w:ind w:firstLine="709"/>
      </w:pPr>
      <w:r w:rsidRPr="004B680C">
        <w:t xml:space="preserve">1.2. Массовых протестных акций, вызванных межэтническими и </w:t>
      </w:r>
      <w:proofErr w:type="spellStart"/>
      <w:r w:rsidRPr="004B680C">
        <w:t>этноконфессиональными</w:t>
      </w:r>
      <w:proofErr w:type="spellEnd"/>
      <w:r w:rsidRPr="004B680C">
        <w:t xml:space="preserve"> проблемами, межэтнических столкновений на территории Петровского городского округа Ставропольского края не зарегистрировано. </w:t>
      </w:r>
    </w:p>
    <w:p w:rsidR="00E73237" w:rsidRPr="004B680C" w:rsidRDefault="00E73237" w:rsidP="00E73237">
      <w:pPr>
        <w:widowControl w:val="0"/>
        <w:ind w:firstLine="709"/>
      </w:pPr>
      <w:r w:rsidRPr="004B680C">
        <w:t xml:space="preserve">1.3. За отчетный период 2019 года на территории Петровского городского округа Ставропольского края бытовые конфликты и происшествия, способные привести к столкновениям на национальной и религиозной почве не </w:t>
      </w:r>
      <w:proofErr w:type="gramStart"/>
      <w:r w:rsidRPr="004B680C">
        <w:t>зарегистрированы</w:t>
      </w:r>
      <w:proofErr w:type="gramEnd"/>
      <w:r w:rsidRPr="004B680C">
        <w:t>.</w:t>
      </w:r>
    </w:p>
    <w:p w:rsidR="00E73237" w:rsidRPr="004B680C" w:rsidRDefault="00E73237" w:rsidP="00E73237">
      <w:pPr>
        <w:widowControl w:val="0"/>
        <w:ind w:firstLine="709"/>
      </w:pPr>
      <w:r w:rsidRPr="004B680C">
        <w:t xml:space="preserve">1.4. Фактов этнического и религиозного экстремизма </w:t>
      </w:r>
      <w:r>
        <w:t xml:space="preserve">во втором </w:t>
      </w:r>
      <w:r w:rsidRPr="004B680C">
        <w:t>квартале 2019 года на территории Петровского городского округа Ставропольского края не зарегистрировано.</w:t>
      </w:r>
    </w:p>
    <w:p w:rsidR="00E73237" w:rsidRPr="004B680C" w:rsidRDefault="00E73237" w:rsidP="00E73237">
      <w:pPr>
        <w:widowControl w:val="0"/>
        <w:ind w:firstLine="709"/>
      </w:pPr>
      <w:r w:rsidRPr="004B680C">
        <w:t xml:space="preserve">1.5. Прогноз межнациональной и </w:t>
      </w:r>
      <w:proofErr w:type="spellStart"/>
      <w:r w:rsidRPr="004B680C">
        <w:t>этноконфессиональной</w:t>
      </w:r>
      <w:proofErr w:type="spellEnd"/>
      <w:r w:rsidRPr="004B680C">
        <w:t xml:space="preserve"> ситуации на </w:t>
      </w:r>
      <w:r>
        <w:t>третий</w:t>
      </w:r>
      <w:r w:rsidRPr="004B680C">
        <w:t xml:space="preserve"> квартал 2019 года благоприятный, на территории Петровского городского округа Ставропольского края сохранятся стабильные межнациональные и </w:t>
      </w:r>
      <w:proofErr w:type="spellStart"/>
      <w:r w:rsidRPr="004B680C">
        <w:t>этноконфессиональные</w:t>
      </w:r>
      <w:proofErr w:type="spellEnd"/>
      <w:r w:rsidRPr="004B680C">
        <w:t xml:space="preserve"> отношения.</w:t>
      </w:r>
    </w:p>
    <w:p w:rsidR="00E73237" w:rsidRPr="004B680C" w:rsidRDefault="00E73237" w:rsidP="00E73237">
      <w:pPr>
        <w:ind w:firstLine="708"/>
      </w:pPr>
    </w:p>
    <w:p w:rsidR="00E73237" w:rsidRPr="004B680C" w:rsidRDefault="00E73237" w:rsidP="00E73237">
      <w:pPr>
        <w:ind w:firstLine="708"/>
        <w:rPr>
          <w:b/>
        </w:rPr>
      </w:pPr>
      <w:r w:rsidRPr="004B680C">
        <w:rPr>
          <w:b/>
        </w:rPr>
        <w:t xml:space="preserve">2. Мероприятия, проведенные органами местного самоуправления муниципальных районов, городских округов и входящих в их состав поселений за отчетный квартал по гармонизации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отношений, предупреждению этнического и религиозного экстремизма и минимизации его последствий, за исключением вопросов, решение которых отнесено к ведению Российской Федерации</w:t>
      </w:r>
    </w:p>
    <w:p w:rsidR="00E73237" w:rsidRPr="004B680C" w:rsidRDefault="00E73237" w:rsidP="00E73237">
      <w:pPr>
        <w:ind w:firstLine="709"/>
      </w:pPr>
      <w:r w:rsidRPr="004B680C">
        <w:t xml:space="preserve">2.1. </w:t>
      </w:r>
      <w:proofErr w:type="gramStart"/>
      <w:r w:rsidRPr="004B680C">
        <w:t xml:space="preserve">С целью формирования культуры межнационального (межэтнического) общения в соответствии с нормами морали и традициями </w:t>
      </w:r>
      <w:r w:rsidRPr="004B680C">
        <w:lastRenderedPageBreak/>
        <w:t xml:space="preserve">народов РФ, гармонизации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отношений, профилактики проявлений этнического и религиозного экстремизма во всех населенных пунктах Петровского городского округа Ставропольского края регулярно проводятся культурно-массовые мероприятия, праздники, беседы, выставки рисунков, концерты, ведется просветительская работа, направленная на формирование уважения, принятие и понимание богатого многообразия культур народов Северного</w:t>
      </w:r>
      <w:proofErr w:type="gramEnd"/>
      <w:r w:rsidRPr="004B680C">
        <w:t xml:space="preserve"> Кавказа, их традиций и ценностей.</w:t>
      </w:r>
    </w:p>
    <w:p w:rsidR="00E73237" w:rsidRPr="004B680C" w:rsidRDefault="00E73237" w:rsidP="00E73237">
      <w:r>
        <w:t>Во втором</w:t>
      </w:r>
      <w:r w:rsidRPr="004B680C">
        <w:t xml:space="preserve"> квартале 2019 года учреждениями образования и культуры Петровского </w:t>
      </w:r>
      <w:r>
        <w:t>городского округа</w:t>
      </w:r>
      <w:r w:rsidRPr="004B680C">
        <w:t xml:space="preserve"> проведено </w:t>
      </w:r>
      <w:r>
        <w:t>34</w:t>
      </w:r>
      <w:r w:rsidRPr="004B680C">
        <w:t xml:space="preserve"> мероприятия, направленных на гармонизацию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отношений, профилактику проявлений этнического и религиозного экстремизма. </w:t>
      </w:r>
    </w:p>
    <w:p w:rsidR="00E73237" w:rsidRDefault="00E73237" w:rsidP="00E73237">
      <w:r w:rsidRPr="004B680C">
        <w:t>Во всех образовательных учреждениях округа прошли</w:t>
      </w:r>
      <w:r>
        <w:t>:</w:t>
      </w:r>
    </w:p>
    <w:p w:rsidR="00E73237" w:rsidRPr="00DB3F75" w:rsidRDefault="00E73237" w:rsidP="00E73237">
      <w:pPr>
        <w:ind w:firstLine="708"/>
      </w:pPr>
      <w:r w:rsidRPr="00DB3F75">
        <w:t xml:space="preserve">- классные часы по темам: </w:t>
      </w:r>
      <w:proofErr w:type="gramStart"/>
      <w:r w:rsidRPr="00DB3F75">
        <w:t>«Лето с добрым приветом», «Быть современным – быть толерантным»,</w:t>
      </w:r>
      <w:r w:rsidRPr="00DB3F75">
        <w:rPr>
          <w:color w:val="FF0000"/>
        </w:rPr>
        <w:t xml:space="preserve"> </w:t>
      </w:r>
      <w:r w:rsidRPr="00DB3F75">
        <w:t xml:space="preserve">«Учимся понимать чувства других людей», «В слове «мы» какие «я»?», «Виды толерантности», «Наши права - наши обязанности», «Без друзей меня чуть-чуть», «Поговорим о воспитанности» и др.; </w:t>
      </w:r>
      <w:proofErr w:type="gramEnd"/>
    </w:p>
    <w:p w:rsidR="00E73237" w:rsidRPr="00DB3F75" w:rsidRDefault="00E73237" w:rsidP="00E73237">
      <w:pPr>
        <w:ind w:firstLine="708"/>
      </w:pPr>
      <w:r w:rsidRPr="00DB3F75">
        <w:t xml:space="preserve">- беседы: «Народы и </w:t>
      </w:r>
      <w:proofErr w:type="spellStart"/>
      <w:r w:rsidRPr="00DB3F75">
        <w:t>конфессии</w:t>
      </w:r>
      <w:proofErr w:type="spellEnd"/>
      <w:r w:rsidRPr="00DB3F75">
        <w:t>», «Толерантное поведение - бесконфликтное общество», «Мы все соседи на планете», «Нравственный закон внутри каждого», «Неформальная молодежь. Это кто?»;</w:t>
      </w:r>
    </w:p>
    <w:p w:rsidR="00E73237" w:rsidRPr="00DB3F75" w:rsidRDefault="00E73237" w:rsidP="00E73237">
      <w:pPr>
        <w:ind w:firstLine="708"/>
      </w:pPr>
      <w:r w:rsidRPr="00DB3F75">
        <w:t xml:space="preserve">-  родительские собрания: «Ответственность за участие в несанкционированных митингах, шествиях и акциях», «Как уберечь ребенка от беды», «Дети и семейные конфликты: как научиться разрешать их с пользой для обеих сторон», «Задачи воспитания. Каким мы хотели видеть своего ребенка», «Проявление толерантности в семье» и т.д. </w:t>
      </w:r>
    </w:p>
    <w:p w:rsidR="00E73237" w:rsidRPr="00DB3F75" w:rsidRDefault="00E73237" w:rsidP="00E73237">
      <w:pPr>
        <w:ind w:firstLine="708"/>
      </w:pPr>
      <w:r w:rsidRPr="00DB3F75">
        <w:t xml:space="preserve">- тематические линейки: «Поклонимся великим тем годам», </w:t>
      </w:r>
    </w:p>
    <w:p w:rsidR="00E73237" w:rsidRPr="00DB3F75" w:rsidRDefault="00E73237" w:rsidP="00E73237">
      <w:pPr>
        <w:ind w:firstLine="708"/>
      </w:pPr>
      <w:r w:rsidRPr="00DB3F75">
        <w:t xml:space="preserve">- выставки рисунков: </w:t>
      </w:r>
      <w:proofErr w:type="gramStart"/>
      <w:r w:rsidRPr="00DB3F75">
        <w:t>«Я, ты, он, она – вместе дружная страна», «Мы разные, но вместе», «Мир прекрасный нужен всем», «Россия – наш дом», «Дети Кавказа - за мир на Кавказе»;</w:t>
      </w:r>
      <w:proofErr w:type="gramEnd"/>
    </w:p>
    <w:p w:rsidR="00E73237" w:rsidRPr="00DB3F75" w:rsidRDefault="00E73237" w:rsidP="00E73237">
      <w:pPr>
        <w:ind w:firstLine="708"/>
      </w:pPr>
      <w:r w:rsidRPr="00DB3F75">
        <w:t>- выставки книг: «Толерантность в современном обществе»;</w:t>
      </w:r>
    </w:p>
    <w:p w:rsidR="00E73237" w:rsidRPr="00DB3F75" w:rsidRDefault="00E73237" w:rsidP="00E73237">
      <w:pPr>
        <w:ind w:firstLine="708"/>
      </w:pPr>
      <w:r w:rsidRPr="00DB3F75">
        <w:t>- проводились инструктажи: «Защитите свой компьютер», «Дети и маркетинг в Интернете», «Неправильное использование личной информации»;</w:t>
      </w:r>
    </w:p>
    <w:p w:rsidR="00E73237" w:rsidRPr="00DB3F75" w:rsidRDefault="00E73237" w:rsidP="00E73237">
      <w:pPr>
        <w:ind w:firstLine="708"/>
      </w:pPr>
      <w:r w:rsidRPr="00DB3F75">
        <w:t>- игры, тренинги на формирование толерантных установок: «Учимся быть хорошими людьми», «</w:t>
      </w:r>
      <w:proofErr w:type="spellStart"/>
      <w:r w:rsidRPr="00DB3F75">
        <w:t>Эмпатия</w:t>
      </w:r>
      <w:proofErr w:type="spellEnd"/>
      <w:r w:rsidRPr="00DB3F75">
        <w:t xml:space="preserve"> – основа благоприятного общения», «С чего начинается Родина», «Воспитание межкультурной компетентности»,</w:t>
      </w:r>
      <w:r w:rsidRPr="00DB3F75">
        <w:rPr>
          <w:color w:val="FF0000"/>
        </w:rPr>
        <w:t xml:space="preserve"> </w:t>
      </w:r>
      <w:r w:rsidRPr="00DB3F75">
        <w:t>«Сам себе адвокат»;</w:t>
      </w:r>
    </w:p>
    <w:p w:rsidR="00E73237" w:rsidRPr="00DB3F75" w:rsidRDefault="00E73237" w:rsidP="00E73237">
      <w:pPr>
        <w:ind w:firstLine="708"/>
      </w:pPr>
      <w:r w:rsidRPr="00DB3F75">
        <w:t>- экскурсии в храмы: «Роль церкви в межнациональном единстве», «Пасха - главный христианский праздник»;</w:t>
      </w:r>
    </w:p>
    <w:p w:rsidR="00E73237" w:rsidRPr="00DB3F75" w:rsidRDefault="00E73237" w:rsidP="00E73237">
      <w:pPr>
        <w:ind w:firstLine="708"/>
      </w:pPr>
      <w:r w:rsidRPr="00DB3F75">
        <w:t>- участие в праздничных мероприятиях, посвященных национальному празднику Дню Победы;</w:t>
      </w:r>
    </w:p>
    <w:p w:rsidR="00E73237" w:rsidRPr="00DB3F75" w:rsidRDefault="00E73237" w:rsidP="00E73237">
      <w:pPr>
        <w:ind w:firstLine="708"/>
      </w:pPr>
      <w:r w:rsidRPr="00DB3F75">
        <w:t xml:space="preserve"> - акции: «Сохраним природу Ставрополья», «Спешите делать добро», «Открытка ветерану», «Ветеран живет рядом», «От милосердия к гражданственности», «Успей сказать «Спасибо!»», «Российский </w:t>
      </w:r>
      <w:proofErr w:type="spellStart"/>
      <w:r w:rsidRPr="00DB3F75">
        <w:t>триколор</w:t>
      </w:r>
      <w:proofErr w:type="spellEnd"/>
      <w:r w:rsidRPr="00DB3F75">
        <w:t>», «За чистоту русского языка».</w:t>
      </w:r>
    </w:p>
    <w:p w:rsidR="00E73237" w:rsidRPr="00F46C5C" w:rsidRDefault="00E73237" w:rsidP="00E73237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6C5C">
        <w:rPr>
          <w:color w:val="000000"/>
          <w:sz w:val="28"/>
          <w:szCs w:val="28"/>
        </w:rPr>
        <w:lastRenderedPageBreak/>
        <w:t xml:space="preserve">24 мая МКУК «Дом культуры села Сухая Буйвола» пригласил гостей на хоровой концерт </w:t>
      </w:r>
      <w:r w:rsidRPr="00F46C5C">
        <w:rPr>
          <w:bCs/>
          <w:color w:val="000000"/>
          <w:sz w:val="28"/>
          <w:szCs w:val="28"/>
        </w:rPr>
        <w:t>«Первопрестольные просветители славянства»</w:t>
      </w:r>
      <w:r w:rsidRPr="00F46C5C">
        <w:rPr>
          <w:color w:val="000000"/>
          <w:sz w:val="28"/>
          <w:szCs w:val="28"/>
        </w:rPr>
        <w:t>. В концертной программе прозвучали песни в исполнении вокальной группы «Калинушка» и юных солистов, поздравление от настоятеля храма Николая Чудотворца-Отца Валерия.</w:t>
      </w:r>
    </w:p>
    <w:p w:rsidR="00E73237" w:rsidRPr="00F46C5C" w:rsidRDefault="00E73237" w:rsidP="00E73237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6C5C">
        <w:rPr>
          <w:color w:val="000000"/>
          <w:sz w:val="28"/>
          <w:szCs w:val="28"/>
        </w:rPr>
        <w:t xml:space="preserve">Воскресная школа подготовила </w:t>
      </w:r>
      <w:r>
        <w:rPr>
          <w:color w:val="000000"/>
          <w:sz w:val="28"/>
          <w:szCs w:val="28"/>
        </w:rPr>
        <w:t>этюд игры на синтезаторе</w:t>
      </w:r>
      <w:r w:rsidRPr="00F46C5C">
        <w:rPr>
          <w:color w:val="000000"/>
          <w:sz w:val="28"/>
          <w:szCs w:val="28"/>
        </w:rPr>
        <w:t xml:space="preserve"> из церковной пр</w:t>
      </w:r>
      <w:r>
        <w:rPr>
          <w:color w:val="000000"/>
          <w:sz w:val="28"/>
          <w:szCs w:val="28"/>
        </w:rPr>
        <w:t>о</w:t>
      </w:r>
      <w:r w:rsidRPr="00F46C5C">
        <w:rPr>
          <w:color w:val="000000"/>
          <w:sz w:val="28"/>
          <w:szCs w:val="28"/>
        </w:rPr>
        <w:t xml:space="preserve">граммы в исполнении Ивана </w:t>
      </w:r>
      <w:proofErr w:type="spellStart"/>
      <w:r w:rsidRPr="00F46C5C">
        <w:rPr>
          <w:color w:val="000000"/>
          <w:sz w:val="28"/>
          <w:szCs w:val="28"/>
        </w:rPr>
        <w:t>Нов</w:t>
      </w:r>
      <w:r>
        <w:rPr>
          <w:color w:val="000000"/>
          <w:sz w:val="28"/>
          <w:szCs w:val="28"/>
        </w:rPr>
        <w:t>охатко</w:t>
      </w:r>
      <w:proofErr w:type="spellEnd"/>
      <w:r>
        <w:rPr>
          <w:color w:val="000000"/>
          <w:sz w:val="28"/>
          <w:szCs w:val="28"/>
        </w:rPr>
        <w:t xml:space="preserve"> из 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ветлограда. Чтение</w:t>
      </w:r>
      <w:r w:rsidRPr="00F46C5C">
        <w:rPr>
          <w:color w:val="000000"/>
          <w:sz w:val="28"/>
          <w:szCs w:val="28"/>
        </w:rPr>
        <w:t xml:space="preserve"> тематических стихотворений от </w:t>
      </w:r>
      <w:proofErr w:type="spellStart"/>
      <w:r w:rsidRPr="00F46C5C">
        <w:rPr>
          <w:color w:val="000000"/>
          <w:sz w:val="28"/>
          <w:szCs w:val="28"/>
        </w:rPr>
        <w:t>Бутенко</w:t>
      </w:r>
      <w:proofErr w:type="spellEnd"/>
      <w:r w:rsidRPr="00F46C5C">
        <w:rPr>
          <w:color w:val="000000"/>
          <w:sz w:val="28"/>
          <w:szCs w:val="28"/>
        </w:rPr>
        <w:t xml:space="preserve"> Ольги, </w:t>
      </w:r>
      <w:proofErr w:type="spellStart"/>
      <w:r w:rsidRPr="00F46C5C">
        <w:rPr>
          <w:color w:val="000000"/>
          <w:sz w:val="28"/>
          <w:szCs w:val="28"/>
        </w:rPr>
        <w:t>Стехова</w:t>
      </w:r>
      <w:proofErr w:type="spellEnd"/>
      <w:r w:rsidRPr="00F46C5C">
        <w:rPr>
          <w:color w:val="000000"/>
          <w:sz w:val="28"/>
          <w:szCs w:val="28"/>
        </w:rPr>
        <w:t xml:space="preserve"> Сергея и Семёнова Алексея никого не оставили равнодушными к празднику славянской письменности и культуры.</w:t>
      </w:r>
    </w:p>
    <w:p w:rsidR="00E73237" w:rsidRPr="00F46C5C" w:rsidRDefault="00E73237" w:rsidP="00E73237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6C5C">
        <w:rPr>
          <w:color w:val="000000"/>
          <w:sz w:val="28"/>
          <w:szCs w:val="28"/>
        </w:rPr>
        <w:t>Все присутствующие получили во время концерта много положительных эмоций.</w:t>
      </w:r>
    </w:p>
    <w:p w:rsidR="00E73237" w:rsidRPr="00F46C5C" w:rsidRDefault="00E73237" w:rsidP="00E73237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46C5C">
        <w:rPr>
          <w:color w:val="000000"/>
          <w:sz w:val="28"/>
          <w:szCs w:val="28"/>
        </w:rPr>
        <w:t xml:space="preserve">Затем дети были приглашены на виртуальное путешествие по маршруту, проложенному первыми славянскими просветителями – братьями Кириллом и </w:t>
      </w:r>
      <w:proofErr w:type="spellStart"/>
      <w:r w:rsidRPr="00F46C5C">
        <w:rPr>
          <w:color w:val="000000"/>
          <w:sz w:val="28"/>
          <w:szCs w:val="28"/>
        </w:rPr>
        <w:t>Мефодием</w:t>
      </w:r>
      <w:proofErr w:type="spellEnd"/>
      <w:r w:rsidRPr="00F46C5C">
        <w:rPr>
          <w:color w:val="000000"/>
          <w:sz w:val="28"/>
          <w:szCs w:val="28"/>
        </w:rPr>
        <w:t xml:space="preserve"> – создателями славянской азбуки.</w:t>
      </w:r>
    </w:p>
    <w:p w:rsidR="00E73237" w:rsidRDefault="00E73237" w:rsidP="00E73237">
      <w:pPr>
        <w:pStyle w:val="Default"/>
        <w:ind w:firstLine="567"/>
        <w:jc w:val="both"/>
        <w:rPr>
          <w:shd w:val="clear" w:color="auto" w:fill="FFFFFF"/>
        </w:rPr>
      </w:pPr>
      <w:r w:rsidRPr="00F46C5C">
        <w:rPr>
          <w:sz w:val="28"/>
          <w:szCs w:val="28"/>
        </w:rPr>
        <w:t>В век информационных технологий нетрудно преодолеть подобные расстояния. С намеченного пути не собьёмся, а если и заблудимся – обратимся за помощью к главному помощнику, который всех нас объединяет, благодаря которому мы прекрасно понимаем друг друга</w:t>
      </w:r>
      <w:r>
        <w:rPr>
          <w:sz w:val="28"/>
          <w:szCs w:val="28"/>
        </w:rPr>
        <w:t>.</w:t>
      </w:r>
      <w:r w:rsidRPr="00F46C5C">
        <w:rPr>
          <w:sz w:val="28"/>
          <w:szCs w:val="28"/>
        </w:rPr>
        <w:t xml:space="preserve"> Конечно же, речь идет о русском языке. Поэтому во время э</w:t>
      </w:r>
      <w:r>
        <w:rPr>
          <w:sz w:val="28"/>
          <w:szCs w:val="28"/>
        </w:rPr>
        <w:t xml:space="preserve">кскурсии главное внимание было </w:t>
      </w:r>
      <w:r w:rsidRPr="00F46C5C">
        <w:rPr>
          <w:sz w:val="28"/>
          <w:szCs w:val="28"/>
        </w:rPr>
        <w:t>уделено событиям, фактам, предметам, людям – всему тому, что повлияло на становление и развитие культуры русского языка</w:t>
      </w:r>
      <w:r>
        <w:rPr>
          <w:sz w:val="28"/>
          <w:szCs w:val="28"/>
        </w:rPr>
        <w:t>.</w:t>
      </w:r>
    </w:p>
    <w:p w:rsidR="00E73237" w:rsidRPr="00E945D0" w:rsidRDefault="00E73237" w:rsidP="00E73237">
      <w:pPr>
        <w:ind w:firstLine="540"/>
      </w:pPr>
      <w:r w:rsidRPr="00BB0511">
        <w:t xml:space="preserve">С 31 </w:t>
      </w:r>
      <w:r>
        <w:t>м</w:t>
      </w:r>
      <w:r w:rsidRPr="00BB0511">
        <w:t>ая</w:t>
      </w:r>
      <w:r>
        <w:t xml:space="preserve"> </w:t>
      </w:r>
      <w:r w:rsidRPr="00BB0511">
        <w:t>по 2</w:t>
      </w:r>
      <w:r>
        <w:t xml:space="preserve"> и</w:t>
      </w:r>
      <w:r w:rsidRPr="00BB0511">
        <w:t>юня 2019 года в с</w:t>
      </w:r>
      <w:proofErr w:type="gramStart"/>
      <w:r w:rsidRPr="00BB0511">
        <w:t>.В</w:t>
      </w:r>
      <w:proofErr w:type="gramEnd"/>
      <w:r w:rsidRPr="00BB0511">
        <w:t xml:space="preserve">ысоцком Ставропольского края прошёл </w:t>
      </w:r>
      <w:r w:rsidRPr="00BB0511">
        <w:rPr>
          <w:lang w:val="en-US"/>
        </w:rPr>
        <w:t>IV</w:t>
      </w:r>
      <w:r w:rsidRPr="00BB0511">
        <w:t xml:space="preserve"> Всероссийский православный детский казачий фестиваль «Будущее России – это мы». Фестиваль приурочен ко Дню Защиты детей. На мероприятие съехались более 1.5 тысячи человек из Калмыкии, </w:t>
      </w:r>
      <w:proofErr w:type="spellStart"/>
      <w:r w:rsidRPr="00BB0511">
        <w:t>Благодарненского</w:t>
      </w:r>
      <w:proofErr w:type="spellEnd"/>
      <w:r w:rsidRPr="00BB0511">
        <w:t xml:space="preserve"> и Советского, </w:t>
      </w:r>
      <w:proofErr w:type="spellStart"/>
      <w:r w:rsidRPr="00BB0511">
        <w:t>Арзгирского</w:t>
      </w:r>
      <w:proofErr w:type="spellEnd"/>
      <w:r w:rsidRPr="00BB0511">
        <w:t xml:space="preserve"> и </w:t>
      </w:r>
      <w:proofErr w:type="spellStart"/>
      <w:r w:rsidRPr="00BB0511">
        <w:t>Апанасенковского</w:t>
      </w:r>
      <w:proofErr w:type="spellEnd"/>
      <w:r w:rsidRPr="00BB0511">
        <w:t xml:space="preserve"> районов, из Ростовской области, Ставрополя и конечно, со всего нашего округа. Но больше всего радовало всех ребят, что в Высоцкое привезли детей из Донбасса, из батальона писателя – публициста Захара </w:t>
      </w:r>
      <w:proofErr w:type="spellStart"/>
      <w:r w:rsidRPr="00BB0511">
        <w:t>Прилепина</w:t>
      </w:r>
      <w:proofErr w:type="spellEnd"/>
      <w:r w:rsidRPr="00BB0511">
        <w:t xml:space="preserve"> и Луганска. Ребята очень сдружились и принимали участие во всех конкурсах и мастер-классах, организованных на фестивале. Это мастер – классы по вязанию камыша и ткачеству по изготовлению самана и посуды. Дети с удовольствием возились с глиной и совсем не боялись перепачкаться. Они так же принимали участие в организованных Высоцким ДК конкурсах: народного и казачьего танца, народной, казачьей и духовно патриотической песни, в конкурсах скороговорок, рисунков, народного казачьего костюма и на знание основ православия и истории казачества, в конкурсе переноса воды на коромысле и конкурсе «поймай поросенка», и в разных спортивных соревнованиях.</w:t>
      </w:r>
    </w:p>
    <w:p w:rsidR="00E73237" w:rsidRPr="00983D4B" w:rsidRDefault="00E73237" w:rsidP="00E73237">
      <w:pPr>
        <w:pStyle w:val="af0"/>
        <w:jc w:val="both"/>
        <w:rPr>
          <w:color w:val="000000"/>
          <w:szCs w:val="28"/>
          <w:shd w:val="clear" w:color="auto" w:fill="FFFFFF"/>
        </w:rPr>
      </w:pPr>
      <w:r w:rsidRPr="00983D4B">
        <w:rPr>
          <w:color w:val="000000"/>
          <w:szCs w:val="28"/>
          <w:shd w:val="clear" w:color="auto" w:fill="FFFFFF"/>
        </w:rPr>
        <w:tab/>
        <w:t>Отделом социального развития администрации Петровского городского округа организованы:</w:t>
      </w:r>
    </w:p>
    <w:p w:rsidR="00E73237" w:rsidRPr="00983D4B" w:rsidRDefault="00E73237" w:rsidP="00E73237">
      <w:pPr>
        <w:pStyle w:val="af0"/>
        <w:jc w:val="both"/>
        <w:rPr>
          <w:color w:val="000000"/>
          <w:szCs w:val="28"/>
          <w:shd w:val="clear" w:color="auto" w:fill="FFFFFF"/>
        </w:rPr>
      </w:pPr>
      <w:r w:rsidRPr="00983D4B">
        <w:rPr>
          <w:color w:val="000000"/>
          <w:szCs w:val="28"/>
          <w:shd w:val="clear" w:color="auto" w:fill="FFFFFF"/>
        </w:rPr>
        <w:t xml:space="preserve">- конкурс эссе «Ставрополье – край без вражды», в котором приняли участие обучающиеся школ и студенты. Победителями </w:t>
      </w:r>
      <w:proofErr w:type="gramStart"/>
      <w:r w:rsidRPr="00983D4B">
        <w:rPr>
          <w:color w:val="000000"/>
          <w:szCs w:val="28"/>
          <w:shd w:val="clear" w:color="auto" w:fill="FFFFFF"/>
        </w:rPr>
        <w:t>признаны</w:t>
      </w:r>
      <w:proofErr w:type="gramEnd"/>
      <w:r w:rsidRPr="00983D4B">
        <w:rPr>
          <w:color w:val="000000"/>
          <w:szCs w:val="28"/>
          <w:shd w:val="clear" w:color="auto" w:fill="FFFFFF"/>
        </w:rPr>
        <w:t xml:space="preserve"> 6 участников. Работы победителей размещены на официальном сайте администрации Петровского городского округа;</w:t>
      </w:r>
    </w:p>
    <w:p w:rsidR="00E73237" w:rsidRPr="00983D4B" w:rsidRDefault="00E73237" w:rsidP="00E73237">
      <w:pPr>
        <w:pStyle w:val="af0"/>
        <w:jc w:val="both"/>
        <w:rPr>
          <w:color w:val="000000"/>
          <w:szCs w:val="28"/>
          <w:shd w:val="clear" w:color="auto" w:fill="FFFFFF"/>
        </w:rPr>
      </w:pPr>
      <w:r w:rsidRPr="00983D4B">
        <w:rPr>
          <w:color w:val="000000"/>
          <w:szCs w:val="28"/>
          <w:shd w:val="clear" w:color="auto" w:fill="FFFFFF"/>
        </w:rPr>
        <w:lastRenderedPageBreak/>
        <w:t>- конкурс рисунков «Мы едины</w:t>
      </w:r>
      <w:proofErr w:type="gramStart"/>
      <w:r w:rsidRPr="00983D4B">
        <w:rPr>
          <w:color w:val="000000"/>
          <w:szCs w:val="28"/>
          <w:shd w:val="clear" w:color="auto" w:fill="FFFFFF"/>
        </w:rPr>
        <w:t>»д</w:t>
      </w:r>
      <w:proofErr w:type="gramEnd"/>
      <w:r w:rsidRPr="00983D4B">
        <w:rPr>
          <w:color w:val="000000"/>
          <w:szCs w:val="28"/>
          <w:shd w:val="clear" w:color="auto" w:fill="FFFFFF"/>
        </w:rPr>
        <w:t>ля детей от 8 до 14 лет;</w:t>
      </w:r>
    </w:p>
    <w:p w:rsidR="00E73237" w:rsidRPr="00983D4B" w:rsidRDefault="00E73237" w:rsidP="00E73237">
      <w:pPr>
        <w:pStyle w:val="af0"/>
        <w:jc w:val="both"/>
        <w:rPr>
          <w:color w:val="000000"/>
          <w:szCs w:val="28"/>
          <w:shd w:val="clear" w:color="auto" w:fill="FFFFFF"/>
        </w:rPr>
      </w:pPr>
      <w:r w:rsidRPr="00983D4B">
        <w:rPr>
          <w:color w:val="000000"/>
          <w:szCs w:val="28"/>
          <w:shd w:val="clear" w:color="auto" w:fill="FFFFFF"/>
        </w:rPr>
        <w:t>- конкурс плакатов «Мы едины» для молодежи в возрасте от 14 до 18 лет.</w:t>
      </w:r>
    </w:p>
    <w:p w:rsidR="00E73237" w:rsidRPr="00983D4B" w:rsidRDefault="00E73237" w:rsidP="00E73237">
      <w:pPr>
        <w:pStyle w:val="af0"/>
        <w:ind w:firstLine="708"/>
        <w:jc w:val="both"/>
        <w:rPr>
          <w:color w:val="000000"/>
          <w:szCs w:val="28"/>
          <w:shd w:val="clear" w:color="auto" w:fill="FFFFFF"/>
        </w:rPr>
      </w:pPr>
      <w:r w:rsidRPr="00983D4B">
        <w:rPr>
          <w:color w:val="000000"/>
          <w:szCs w:val="28"/>
          <w:shd w:val="clear" w:color="auto" w:fill="FFFFFF"/>
        </w:rPr>
        <w:t xml:space="preserve">Для воспитанников пришкольных лагерей проведено профилактическое мероприятие «Игры разных народов», в котором приняли участие 126 детей. </w:t>
      </w:r>
    </w:p>
    <w:p w:rsidR="00E73237" w:rsidRPr="00983D4B" w:rsidRDefault="00E73237" w:rsidP="00E73237">
      <w:pPr>
        <w:pStyle w:val="ft0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83D4B">
        <w:rPr>
          <w:color w:val="000000"/>
          <w:sz w:val="28"/>
          <w:szCs w:val="28"/>
        </w:rPr>
        <w:t xml:space="preserve">На постоянной основе членами общественного объединения правоохранительной направленности «Ангел» осуществляется мониторинг в социальной сети Интернет с целью выявления противоправных </w:t>
      </w:r>
      <w:proofErr w:type="spellStart"/>
      <w:r w:rsidRPr="00983D4B">
        <w:rPr>
          <w:color w:val="000000"/>
          <w:sz w:val="28"/>
          <w:szCs w:val="28"/>
        </w:rPr>
        <w:t>контектов</w:t>
      </w:r>
      <w:proofErr w:type="spellEnd"/>
      <w:r w:rsidRPr="00983D4B">
        <w:rPr>
          <w:color w:val="000000"/>
          <w:sz w:val="28"/>
          <w:szCs w:val="28"/>
        </w:rPr>
        <w:t>. По результатам мониторинга популярных групп в Петровском городском округе не выявлено запрещенных ресурсов  и проявлений  этнического и религиозного экстремизма. За отчетный период таких материалов не выявлено.</w:t>
      </w:r>
    </w:p>
    <w:p w:rsidR="00E73237" w:rsidRDefault="00E73237" w:rsidP="00E73237">
      <w:pPr>
        <w:ind w:firstLine="567"/>
        <w:rPr>
          <w:rFonts w:eastAsia="Calibri"/>
          <w:lang w:eastAsia="en-US"/>
        </w:rPr>
      </w:pPr>
      <w:r w:rsidRPr="00983D4B">
        <w:rPr>
          <w:rFonts w:eastAsia="Calibri"/>
          <w:lang w:eastAsia="en-US"/>
        </w:rPr>
        <w:t xml:space="preserve">Специалисты отдела социального развития администрации Петровского городского округа провели мониторинг напряженности межнациональных отношений в молодежной среде. </w:t>
      </w:r>
    </w:p>
    <w:p w:rsidR="00E73237" w:rsidRPr="00000E32" w:rsidRDefault="00E73237" w:rsidP="00E73237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0E3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 опросе приняли участие 436 человек, 59 % девушек, 41% юношей, </w:t>
      </w:r>
      <w:r w:rsidRPr="00000E32">
        <w:rPr>
          <w:rFonts w:ascii="Times New Roman" w:hAnsi="Times New Roman"/>
          <w:sz w:val="28"/>
          <w:szCs w:val="28"/>
        </w:rPr>
        <w:t>более половины опрошенных (52%)  в возрасте от 14 до 16 лет, остальные от 17 до 20 лет.</w:t>
      </w:r>
    </w:p>
    <w:p w:rsidR="00E73237" w:rsidRPr="00983D4B" w:rsidRDefault="00E73237" w:rsidP="00E73237">
      <w:pPr>
        <w:ind w:firstLine="567"/>
        <w:contextualSpacing/>
        <w:rPr>
          <w:rFonts w:eastAsia="Calibri"/>
          <w:lang w:eastAsia="en-US"/>
        </w:rPr>
      </w:pPr>
      <w:proofErr w:type="gramStart"/>
      <w:r w:rsidRPr="00983D4B">
        <w:rPr>
          <w:rFonts w:eastAsia="Calibri"/>
          <w:lang w:eastAsia="en-US"/>
        </w:rPr>
        <w:t xml:space="preserve">Никто из опрошенных не высказал радикальных взглядов или призывов, состояние межнациональных отношений в своем поселении большинство участников опроса (более 76%) оценивают как «нормальные», индекс стабильности в Петровском городском округе  составляет 98 %, уровень общероссийской гражданской идентичности составил в Петровском городском округе 97%. Анализ результатов сделан по поселениям округа, что позволит внести изменения в план работы по гармонизации межнациональных и </w:t>
      </w:r>
      <w:proofErr w:type="spellStart"/>
      <w:r w:rsidRPr="00983D4B">
        <w:rPr>
          <w:rFonts w:eastAsia="Calibri"/>
          <w:lang w:eastAsia="en-US"/>
        </w:rPr>
        <w:t>этноконфессиональных</w:t>
      </w:r>
      <w:proofErr w:type="spellEnd"/>
      <w:r w:rsidRPr="00983D4B">
        <w:rPr>
          <w:rFonts w:eastAsia="Calibri"/>
          <w:lang w:eastAsia="en-US"/>
        </w:rPr>
        <w:t xml:space="preserve"> отношений</w:t>
      </w:r>
      <w:proofErr w:type="gramEnd"/>
      <w:r w:rsidRPr="00983D4B">
        <w:rPr>
          <w:rFonts w:eastAsia="Calibri"/>
          <w:lang w:eastAsia="en-US"/>
        </w:rPr>
        <w:t>, профилактике проявлений этнического и религиозного экстремизма на территории Петровского городского округа Ставропольского края на второе полугодие 2019 года.</w:t>
      </w:r>
    </w:p>
    <w:p w:rsidR="00E73237" w:rsidRDefault="00E73237" w:rsidP="00E73237">
      <w:r w:rsidRPr="004B680C">
        <w:tab/>
        <w:t>2.2. Совместных мероприятий с органами исполнительной власти Ставропольского края или других субъектов Российской Федерации, органами местного самоуправления других муниципальных районов или с органами местного самоуправления других субъектов Российской Федерации, территориальными органами федеральных органов исполнительной власти не проводилось.</w:t>
      </w:r>
      <w:r>
        <w:t xml:space="preserve"> </w:t>
      </w:r>
    </w:p>
    <w:p w:rsidR="00E73237" w:rsidRPr="003469C9" w:rsidRDefault="00E73237" w:rsidP="00E73237">
      <w:pPr>
        <w:tabs>
          <w:tab w:val="left" w:pos="0"/>
        </w:tabs>
        <w:suppressAutoHyphens/>
      </w:pPr>
      <w:r w:rsidRPr="003469C9">
        <w:tab/>
      </w:r>
      <w:proofErr w:type="gramStart"/>
      <w:r w:rsidRPr="003469C9">
        <w:t xml:space="preserve">28 июня 2019 года </w:t>
      </w:r>
      <w:r w:rsidRPr="003469C9">
        <w:rPr>
          <w:szCs w:val="20"/>
          <w:lang w:eastAsia="ar-SA"/>
        </w:rPr>
        <w:t xml:space="preserve"> в заседании этнического совета Петровского городского округа Ставропольского края принял участие з</w:t>
      </w:r>
      <w:r w:rsidRPr="003469C9">
        <w:t xml:space="preserve">аместитель председателя комитета Ставропольского края по делам национальностей и казачества Чаплыгин А.И., выступивший перед членима совета и приглашенными специалистами по вопросу «О результатах мониторинга состояния межнациональных и </w:t>
      </w:r>
      <w:proofErr w:type="spellStart"/>
      <w:r w:rsidRPr="003469C9">
        <w:t>этноконфессиональных</w:t>
      </w:r>
      <w:proofErr w:type="spellEnd"/>
      <w:r w:rsidRPr="003469C9">
        <w:t xml:space="preserve">  отношений в Ставропольском крае» и принявший активное участие в обсуждении других вопросах заседания совета.</w:t>
      </w:r>
      <w:proofErr w:type="gramEnd"/>
    </w:p>
    <w:p w:rsidR="00E73237" w:rsidRPr="004B680C" w:rsidRDefault="00E73237" w:rsidP="00E73237">
      <w:r w:rsidRPr="004B680C">
        <w:tab/>
        <w:t xml:space="preserve">2.3. Прибывшие для проживания в Петровский городской округ приглашаются на заседания советов мира и дружбы, где их знакомят с основными требованиями законодательства Российской Федерации и Ставропольского края, разъясняют местные устои и обычаи. Также указанной </w:t>
      </w:r>
      <w:r w:rsidRPr="004B680C">
        <w:lastRenderedPageBreak/>
        <w:t xml:space="preserve">категории граждан предоставляются консультации по порядку действий в случае возникновения унижения их национального достоинства, оскорбления религиозных чувств.  </w:t>
      </w:r>
    </w:p>
    <w:p w:rsidR="00E73237" w:rsidRPr="004B680C" w:rsidRDefault="00E73237" w:rsidP="00E73237">
      <w:pPr>
        <w:ind w:firstLine="708"/>
      </w:pPr>
      <w:r w:rsidRPr="004B680C">
        <w:t>Правовое просвещение мигрантов также ведется в МКУК «Петровская централизованная библиотечная система», при которой имеется центр правовой и муниципальной информации, где при необходимости оказывается помощь мигрантам в поиске необходимой правовой информации с помощью информационных ресурсов библиотек и справочно-правовой системы «</w:t>
      </w:r>
      <w:proofErr w:type="spellStart"/>
      <w:r w:rsidRPr="004B680C">
        <w:t>КонсультантПлюс</w:t>
      </w:r>
      <w:proofErr w:type="spellEnd"/>
      <w:r w:rsidRPr="004B680C">
        <w:t xml:space="preserve">». В библиотеках </w:t>
      </w:r>
      <w:proofErr w:type="spellStart"/>
      <w:r>
        <w:t>округа</w:t>
      </w:r>
      <w:r w:rsidRPr="004B680C">
        <w:t>оформлены</w:t>
      </w:r>
      <w:proofErr w:type="spellEnd"/>
      <w:r w:rsidRPr="004B680C">
        <w:t xml:space="preserve"> информационные и тематические выставки с подборкой правовой и учебной литературы для мигрантов и членов их семей.</w:t>
      </w:r>
    </w:p>
    <w:p w:rsidR="00E73237" w:rsidRPr="004B680C" w:rsidRDefault="00E73237" w:rsidP="00E73237">
      <w:pPr>
        <w:ind w:firstLine="708"/>
      </w:pPr>
      <w:r w:rsidRPr="004B680C">
        <w:t>2.4. Планируемые мероприятия на второй квартал 2019 года.</w:t>
      </w:r>
    </w:p>
    <w:p w:rsidR="00E73237" w:rsidRPr="004B680C" w:rsidRDefault="00E73237" w:rsidP="00E73237">
      <w:pPr>
        <w:widowControl w:val="0"/>
        <w:suppressAutoHyphens/>
        <w:ind w:firstLine="567"/>
        <w:rPr>
          <w:rFonts w:eastAsia="SimSun" w:cs="Mangal"/>
          <w:kern w:val="2"/>
          <w:lang w:eastAsia="zh-CN" w:bidi="hi-IN"/>
        </w:rPr>
      </w:pPr>
      <w:r w:rsidRPr="004B680C">
        <w:rPr>
          <w:rFonts w:eastAsia="SimSun" w:cs="Mangal"/>
          <w:kern w:val="2"/>
          <w:lang w:eastAsia="zh-CN" w:bidi="hi-IN"/>
        </w:rPr>
        <w:t xml:space="preserve">В </w:t>
      </w:r>
      <w:r>
        <w:rPr>
          <w:rFonts w:eastAsia="SimSun" w:cs="Mangal"/>
          <w:kern w:val="2"/>
          <w:lang w:eastAsia="zh-CN" w:bidi="hi-IN"/>
        </w:rPr>
        <w:t>третьем</w:t>
      </w:r>
      <w:r w:rsidRPr="004B680C">
        <w:rPr>
          <w:rFonts w:eastAsia="SimSun" w:cs="Mangal"/>
          <w:kern w:val="2"/>
          <w:lang w:eastAsia="zh-CN" w:bidi="hi-IN"/>
        </w:rPr>
        <w:t xml:space="preserve"> квартале 2019 года на территории Петровского городского округа запланировано проведение </w:t>
      </w:r>
      <w:r>
        <w:rPr>
          <w:rFonts w:eastAsia="SimSun" w:cs="Mangal"/>
          <w:kern w:val="2"/>
          <w:lang w:eastAsia="zh-CN" w:bidi="hi-IN"/>
        </w:rPr>
        <w:t>ряда</w:t>
      </w:r>
      <w:r w:rsidRPr="004B680C">
        <w:rPr>
          <w:rFonts w:eastAsia="SimSun" w:cs="Mangal"/>
          <w:kern w:val="2"/>
          <w:lang w:eastAsia="zh-CN" w:bidi="hi-IN"/>
        </w:rPr>
        <w:t xml:space="preserve"> мероприятий, направленных на гармонизацию межнациональных и </w:t>
      </w:r>
      <w:proofErr w:type="spellStart"/>
      <w:r w:rsidRPr="004B680C">
        <w:rPr>
          <w:rFonts w:eastAsia="SimSun" w:cs="Mangal"/>
          <w:kern w:val="2"/>
          <w:lang w:eastAsia="zh-CN" w:bidi="hi-IN"/>
        </w:rPr>
        <w:t>этноконфессиональных</w:t>
      </w:r>
      <w:proofErr w:type="spellEnd"/>
      <w:r w:rsidRPr="004B680C">
        <w:rPr>
          <w:rFonts w:eastAsia="SimSun" w:cs="Mangal"/>
          <w:kern w:val="2"/>
          <w:lang w:eastAsia="zh-CN" w:bidi="hi-IN"/>
        </w:rPr>
        <w:t xml:space="preserve"> отношений, профилактику проявления этнического и религиозного экстремизма. Основными мероприятиями будут: </w:t>
      </w:r>
    </w:p>
    <w:p w:rsidR="00E73237" w:rsidRPr="004B680C" w:rsidRDefault="00E73237" w:rsidP="00E73237">
      <w:pPr>
        <w:widowControl w:val="0"/>
        <w:suppressAutoHyphens/>
        <w:rPr>
          <w:rFonts w:eastAsia="SimSun" w:cs="Mangal"/>
          <w:kern w:val="2"/>
          <w:lang w:eastAsia="zh-CN" w:bidi="hi-IN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1276"/>
        <w:gridCol w:w="2409"/>
        <w:gridCol w:w="2977"/>
      </w:tblGrid>
      <w:tr w:rsidR="00E73237" w:rsidRPr="004B680C" w:rsidTr="00B831BA">
        <w:tc>
          <w:tcPr>
            <w:tcW w:w="2722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Наименование мероприятия</w:t>
            </w:r>
          </w:p>
        </w:tc>
        <w:tc>
          <w:tcPr>
            <w:tcW w:w="1276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дата проведения</w:t>
            </w:r>
          </w:p>
        </w:tc>
        <w:tc>
          <w:tcPr>
            <w:tcW w:w="2409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место проведения</w:t>
            </w:r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должность, ФИО лица, ответственного за проведение мероприятия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4B680C" w:rsidRDefault="00E73237" w:rsidP="00B831BA">
            <w:pPr>
              <w:pStyle w:val="af0"/>
              <w:jc w:val="both"/>
              <w:rPr>
                <w:sz w:val="24"/>
                <w:szCs w:val="24"/>
              </w:rPr>
            </w:pPr>
            <w:r w:rsidRPr="004B680C">
              <w:rPr>
                <w:sz w:val="24"/>
                <w:szCs w:val="24"/>
              </w:rPr>
              <w:t>Игровая программа для младших школьников «Игры разных народов»</w:t>
            </w:r>
          </w:p>
        </w:tc>
        <w:tc>
          <w:tcPr>
            <w:tcW w:w="1276" w:type="dxa"/>
          </w:tcPr>
          <w:p w:rsidR="00E73237" w:rsidRPr="004B680C" w:rsidRDefault="00E73237" w:rsidP="004D7D49">
            <w:pPr>
              <w:jc w:val="center"/>
              <w:rPr>
                <w:sz w:val="24"/>
              </w:rPr>
            </w:pPr>
            <w:r w:rsidRPr="004B680C">
              <w:rPr>
                <w:sz w:val="24"/>
              </w:rPr>
              <w:t>ию</w:t>
            </w:r>
            <w:r w:rsidR="004D7D49">
              <w:rPr>
                <w:sz w:val="24"/>
              </w:rPr>
              <w:t>л</w:t>
            </w:r>
            <w:r w:rsidRPr="004B680C">
              <w:rPr>
                <w:sz w:val="24"/>
              </w:rPr>
              <w:t>ь</w:t>
            </w:r>
          </w:p>
        </w:tc>
        <w:tc>
          <w:tcPr>
            <w:tcW w:w="2409" w:type="dxa"/>
          </w:tcPr>
          <w:p w:rsidR="00E73237" w:rsidRPr="004B680C" w:rsidRDefault="00E73237" w:rsidP="00B831BA">
            <w:pPr>
              <w:jc w:val="center"/>
              <w:rPr>
                <w:sz w:val="22"/>
              </w:rPr>
            </w:pPr>
            <w:r w:rsidRPr="004B680C">
              <w:rPr>
                <w:sz w:val="22"/>
                <w:szCs w:val="22"/>
              </w:rPr>
              <w:t>Сквер им. Гайдара и центральная площадь города Светлограда</w:t>
            </w:r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Заместитель начальника отдела социального развития Гетманская Н. А.</w:t>
            </w:r>
          </w:p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8-86547-4-27-69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3469C9" w:rsidRDefault="00E73237" w:rsidP="00B831BA">
            <w:pPr>
              <w:pStyle w:val="af0"/>
              <w:jc w:val="both"/>
              <w:rPr>
                <w:b/>
                <w:color w:val="FF0000"/>
                <w:sz w:val="22"/>
              </w:rPr>
            </w:pPr>
            <w:r w:rsidRPr="00A3731C">
              <w:rPr>
                <w:sz w:val="24"/>
                <w:szCs w:val="24"/>
              </w:rPr>
              <w:t>Разработка, издание и распространение в населенных пунктах Петровского городского округа профилактических листовок</w:t>
            </w:r>
          </w:p>
        </w:tc>
        <w:tc>
          <w:tcPr>
            <w:tcW w:w="1276" w:type="dxa"/>
          </w:tcPr>
          <w:p w:rsidR="00E73237" w:rsidRPr="0090106C" w:rsidRDefault="00E73237" w:rsidP="00B831BA">
            <w:pPr>
              <w:jc w:val="center"/>
              <w:rPr>
                <w:sz w:val="22"/>
              </w:rPr>
            </w:pPr>
            <w:r w:rsidRPr="0090106C">
              <w:rPr>
                <w:sz w:val="22"/>
                <w:szCs w:val="22"/>
              </w:rPr>
              <w:t>Июль-сентябрь</w:t>
            </w:r>
          </w:p>
        </w:tc>
        <w:tc>
          <w:tcPr>
            <w:tcW w:w="2409" w:type="dxa"/>
          </w:tcPr>
          <w:p w:rsidR="00E73237" w:rsidRPr="0090106C" w:rsidRDefault="00E73237" w:rsidP="00B831BA">
            <w:pPr>
              <w:jc w:val="center"/>
              <w:rPr>
                <w:sz w:val="22"/>
              </w:rPr>
            </w:pPr>
            <w:r w:rsidRPr="0090106C">
              <w:rPr>
                <w:sz w:val="22"/>
                <w:szCs w:val="22"/>
              </w:rPr>
              <w:t>Населенные пункты Петровского городского округа</w:t>
            </w:r>
          </w:p>
        </w:tc>
        <w:tc>
          <w:tcPr>
            <w:tcW w:w="2977" w:type="dxa"/>
          </w:tcPr>
          <w:p w:rsidR="00E73237" w:rsidRPr="0090106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90106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Заместитель начальника отдела социального развития Гетманская Н. А.</w:t>
            </w:r>
          </w:p>
          <w:p w:rsidR="00E73237" w:rsidRPr="0090106C" w:rsidRDefault="00E73237" w:rsidP="00B831BA">
            <w:pPr>
              <w:jc w:val="center"/>
              <w:rPr>
                <w:sz w:val="22"/>
              </w:rPr>
            </w:pPr>
            <w:r w:rsidRPr="0090106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8-86547-4-27-69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3469C9" w:rsidRDefault="00E73237" w:rsidP="00B831BA">
            <w:pPr>
              <w:pStyle w:val="af0"/>
              <w:jc w:val="both"/>
              <w:rPr>
                <w:color w:val="FF0000"/>
                <w:sz w:val="24"/>
                <w:szCs w:val="24"/>
              </w:rPr>
            </w:pPr>
            <w:r w:rsidRPr="00A3731C">
              <w:rPr>
                <w:sz w:val="24"/>
                <w:szCs w:val="24"/>
              </w:rPr>
              <w:t xml:space="preserve">Разработка, </w:t>
            </w:r>
            <w:r>
              <w:rPr>
                <w:sz w:val="24"/>
                <w:szCs w:val="24"/>
              </w:rPr>
              <w:t>изготовление</w:t>
            </w:r>
            <w:r w:rsidRPr="00A3731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размещение</w:t>
            </w:r>
            <w:r w:rsidRPr="00A3731C">
              <w:rPr>
                <w:sz w:val="24"/>
                <w:szCs w:val="24"/>
              </w:rPr>
              <w:t xml:space="preserve"> в населенных пунктах Петровского городского округа </w:t>
            </w:r>
            <w:r>
              <w:rPr>
                <w:sz w:val="24"/>
                <w:szCs w:val="24"/>
              </w:rPr>
              <w:t xml:space="preserve">баннеров </w:t>
            </w:r>
            <w:r w:rsidRPr="00A3731C">
              <w:rPr>
                <w:sz w:val="24"/>
                <w:szCs w:val="24"/>
              </w:rPr>
              <w:t>профилактическ</w:t>
            </w:r>
            <w:r>
              <w:rPr>
                <w:sz w:val="24"/>
                <w:szCs w:val="24"/>
              </w:rPr>
              <w:t>ой направленности</w:t>
            </w:r>
          </w:p>
        </w:tc>
        <w:tc>
          <w:tcPr>
            <w:tcW w:w="1276" w:type="dxa"/>
          </w:tcPr>
          <w:p w:rsidR="00E73237" w:rsidRPr="0090106C" w:rsidRDefault="00E73237" w:rsidP="00B831BA">
            <w:pPr>
              <w:jc w:val="center"/>
              <w:rPr>
                <w:sz w:val="22"/>
              </w:rPr>
            </w:pPr>
            <w:r w:rsidRPr="0090106C">
              <w:rPr>
                <w:sz w:val="22"/>
                <w:szCs w:val="22"/>
              </w:rPr>
              <w:t>Июль-сентябрь</w:t>
            </w:r>
          </w:p>
        </w:tc>
        <w:tc>
          <w:tcPr>
            <w:tcW w:w="2409" w:type="dxa"/>
          </w:tcPr>
          <w:p w:rsidR="00E73237" w:rsidRPr="0090106C" w:rsidRDefault="00E73237" w:rsidP="00B831BA">
            <w:pPr>
              <w:jc w:val="center"/>
              <w:rPr>
                <w:sz w:val="22"/>
              </w:rPr>
            </w:pPr>
            <w:r w:rsidRPr="0090106C">
              <w:rPr>
                <w:sz w:val="22"/>
                <w:szCs w:val="22"/>
              </w:rPr>
              <w:t>Населенные пункты Петровского городского округа</w:t>
            </w:r>
          </w:p>
        </w:tc>
        <w:tc>
          <w:tcPr>
            <w:tcW w:w="2977" w:type="dxa"/>
          </w:tcPr>
          <w:p w:rsidR="00E73237" w:rsidRPr="0090106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90106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Заместитель начальника отдела социального развития Гетманская Н. А.</w:t>
            </w:r>
          </w:p>
          <w:p w:rsidR="00E73237" w:rsidRPr="0090106C" w:rsidRDefault="00E73237" w:rsidP="00B831BA">
            <w:pPr>
              <w:jc w:val="center"/>
              <w:rPr>
                <w:sz w:val="22"/>
              </w:rPr>
            </w:pPr>
            <w:r w:rsidRPr="0090106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8-86547-4-27-69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FE1B35" w:rsidRDefault="00E73237" w:rsidP="00B831BA">
            <w:pPr>
              <w:rPr>
                <w:sz w:val="24"/>
              </w:rPr>
            </w:pPr>
            <w:r>
              <w:rPr>
                <w:sz w:val="24"/>
              </w:rPr>
              <w:t>Митинг, посвященный Дню солидарности в борьбе с терроризмом</w:t>
            </w:r>
          </w:p>
        </w:tc>
        <w:tc>
          <w:tcPr>
            <w:tcW w:w="1276" w:type="dxa"/>
          </w:tcPr>
          <w:p w:rsidR="00E73237" w:rsidRPr="00DD1755" w:rsidRDefault="00E73237" w:rsidP="00B831B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Центральная площадь города Светлограда</w:t>
            </w:r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 xml:space="preserve">Начальник </w:t>
            </w:r>
            <w:proofErr w:type="gramStart"/>
            <w:r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отдела социального развития администрации города Светлограда Кабанова</w:t>
            </w:r>
            <w:proofErr w:type="gramEnd"/>
            <w:r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 xml:space="preserve"> Л.А. 8-988-601-64-11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proofErr w:type="spellStart"/>
            <w:r w:rsidRPr="00FE1B35">
              <w:rPr>
                <w:sz w:val="24"/>
                <w:lang w:eastAsia="ar-SA"/>
              </w:rPr>
              <w:t>Видеолекция</w:t>
            </w:r>
            <w:proofErr w:type="spellEnd"/>
            <w:r w:rsidRPr="00FE1B35">
              <w:rPr>
                <w:sz w:val="24"/>
                <w:lang w:eastAsia="ar-SA"/>
              </w:rPr>
              <w:t xml:space="preserve"> «Вместе против террора»</w:t>
            </w:r>
          </w:p>
        </w:tc>
        <w:tc>
          <w:tcPr>
            <w:tcW w:w="1276" w:type="dxa"/>
          </w:tcPr>
          <w:p w:rsidR="00E73237" w:rsidRPr="00DD1755" w:rsidRDefault="00E73237" w:rsidP="00B831BA">
            <w:pPr>
              <w:jc w:val="both"/>
              <w:rPr>
                <w:sz w:val="24"/>
              </w:rPr>
            </w:pPr>
            <w:r w:rsidRPr="00DD1755"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>МКУК «Дом культуры села Ореховка»,</w:t>
            </w:r>
            <w:r>
              <w:rPr>
                <w:sz w:val="24"/>
              </w:rPr>
              <w:t xml:space="preserve"> территориальный отдел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с. Высоцкое</w:t>
            </w:r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Начальник отдела культуры администрации Петровского городского округа Бут М.А.</w:t>
            </w:r>
          </w:p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8-86547-4-03-25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Default="00E73237" w:rsidP="00B831BA">
            <w:pPr>
              <w:rPr>
                <w:sz w:val="24"/>
              </w:rPr>
            </w:pPr>
            <w:r w:rsidRPr="00FE1B35">
              <w:rPr>
                <w:sz w:val="24"/>
              </w:rPr>
              <w:t>Конкурс  детских рисунков: - «Ми</w:t>
            </w:r>
            <w:r>
              <w:rPr>
                <w:sz w:val="24"/>
              </w:rPr>
              <w:t xml:space="preserve">р на планете – счастливы </w:t>
            </w:r>
            <w:r>
              <w:rPr>
                <w:sz w:val="24"/>
              </w:rPr>
              <w:lastRenderedPageBreak/>
              <w:t>дети!»</w:t>
            </w:r>
          </w:p>
          <w:p w:rsidR="00E73237" w:rsidRPr="00FE1B35" w:rsidRDefault="00E73237" w:rsidP="00B831BA">
            <w:pPr>
              <w:rPr>
                <w:sz w:val="24"/>
              </w:rPr>
            </w:pPr>
            <w:r w:rsidRPr="00FE1B35"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E73237" w:rsidRPr="00DD1755" w:rsidRDefault="00E73237" w:rsidP="00B831BA">
            <w:pPr>
              <w:jc w:val="both"/>
              <w:rPr>
                <w:sz w:val="24"/>
              </w:rPr>
            </w:pPr>
            <w:r w:rsidRPr="00DD1755">
              <w:rPr>
                <w:sz w:val="24"/>
              </w:rPr>
              <w:lastRenderedPageBreak/>
              <w:t>сентябрь</w:t>
            </w:r>
          </w:p>
        </w:tc>
        <w:tc>
          <w:tcPr>
            <w:tcW w:w="2409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 xml:space="preserve">МКУК «Дом культуры села Гофицкого», территориальный </w:t>
            </w:r>
            <w:r w:rsidRPr="00FE1B35">
              <w:rPr>
                <w:sz w:val="24"/>
              </w:rPr>
              <w:lastRenderedPageBreak/>
              <w:t xml:space="preserve">отдел </w:t>
            </w:r>
            <w:proofErr w:type="gramStart"/>
            <w:r w:rsidRPr="00FE1B35">
              <w:rPr>
                <w:sz w:val="24"/>
              </w:rPr>
              <w:t>в</w:t>
            </w:r>
            <w:proofErr w:type="gramEnd"/>
            <w:r w:rsidRPr="00FE1B35">
              <w:rPr>
                <w:sz w:val="24"/>
              </w:rPr>
              <w:t xml:space="preserve"> с. Гофицкое</w:t>
            </w:r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lastRenderedPageBreak/>
              <w:t>Начальник отдела культуры администрации Петровского городского округа Бут М.А.</w:t>
            </w:r>
          </w:p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8-86547-4-03-25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lastRenderedPageBreak/>
              <w:t>Игровая программа «Дорога мира и добра»</w:t>
            </w:r>
          </w:p>
        </w:tc>
        <w:tc>
          <w:tcPr>
            <w:tcW w:w="1276" w:type="dxa"/>
          </w:tcPr>
          <w:p w:rsidR="00E73237" w:rsidRPr="00DD1755" w:rsidRDefault="00E73237" w:rsidP="00B831B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сенябрь</w:t>
            </w:r>
            <w:proofErr w:type="spellEnd"/>
          </w:p>
        </w:tc>
        <w:tc>
          <w:tcPr>
            <w:tcW w:w="2409" w:type="dxa"/>
          </w:tcPr>
          <w:p w:rsidR="00E73237" w:rsidRPr="00FE1B35" w:rsidRDefault="00E73237" w:rsidP="00B831BA">
            <w:pPr>
              <w:rPr>
                <w:sz w:val="24"/>
              </w:rPr>
            </w:pPr>
            <w:r w:rsidRPr="00FE1B35">
              <w:rPr>
                <w:sz w:val="24"/>
              </w:rPr>
              <w:t xml:space="preserve">МКУК «Дом культуры села </w:t>
            </w:r>
            <w:proofErr w:type="spellStart"/>
            <w:r w:rsidRPr="00FE1B35">
              <w:rPr>
                <w:sz w:val="24"/>
              </w:rPr>
              <w:t>Шангала</w:t>
            </w:r>
            <w:proofErr w:type="spellEnd"/>
            <w:r w:rsidRPr="00FE1B35">
              <w:rPr>
                <w:sz w:val="24"/>
              </w:rPr>
              <w:t xml:space="preserve">», </w:t>
            </w:r>
            <w:proofErr w:type="gramStart"/>
            <w:r>
              <w:rPr>
                <w:sz w:val="24"/>
              </w:rPr>
              <w:t>-</w:t>
            </w:r>
            <w:r w:rsidRPr="00FE1B35">
              <w:rPr>
                <w:sz w:val="24"/>
              </w:rPr>
              <w:t>т</w:t>
            </w:r>
            <w:proofErr w:type="gramEnd"/>
            <w:r w:rsidRPr="00FE1B35">
              <w:rPr>
                <w:sz w:val="24"/>
              </w:rPr>
              <w:t xml:space="preserve">ерриториальный отдел в с. </w:t>
            </w:r>
            <w:proofErr w:type="spellStart"/>
            <w:r w:rsidRPr="00FE1B35">
              <w:rPr>
                <w:sz w:val="24"/>
              </w:rPr>
              <w:t>Шангала</w:t>
            </w:r>
            <w:proofErr w:type="spellEnd"/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Начальник отдела культуры администрации Петровского городского округа Бут М.А.</w:t>
            </w:r>
          </w:p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8-86547-4-03-25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>Выставка детских творческих работ «Терроризму нет»</w:t>
            </w:r>
          </w:p>
        </w:tc>
        <w:tc>
          <w:tcPr>
            <w:tcW w:w="1276" w:type="dxa"/>
          </w:tcPr>
          <w:p w:rsidR="00E73237" w:rsidRPr="00DD1755" w:rsidRDefault="00E73237" w:rsidP="00B831BA">
            <w:pPr>
              <w:jc w:val="both"/>
              <w:rPr>
                <w:sz w:val="24"/>
              </w:rPr>
            </w:pPr>
            <w:r w:rsidRPr="00DD1755"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>МБУДО «</w:t>
            </w:r>
            <w:proofErr w:type="spellStart"/>
            <w:r w:rsidRPr="00FE1B35">
              <w:rPr>
                <w:sz w:val="24"/>
              </w:rPr>
              <w:t>Светлоградская</w:t>
            </w:r>
            <w:proofErr w:type="spellEnd"/>
            <w:r w:rsidRPr="00FE1B35">
              <w:rPr>
                <w:sz w:val="24"/>
              </w:rPr>
              <w:t xml:space="preserve"> детская художественная школа»</w:t>
            </w:r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Начальник отдела культуры администрации Петровского городского округа Бут М.А.</w:t>
            </w:r>
          </w:p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8-86547-4-03-25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>Урок мира «Трагедия Беслана в наших сердцах»</w:t>
            </w:r>
          </w:p>
        </w:tc>
        <w:tc>
          <w:tcPr>
            <w:tcW w:w="1276" w:type="dxa"/>
          </w:tcPr>
          <w:p w:rsidR="00E73237" w:rsidRPr="00DD1755" w:rsidRDefault="00E73237" w:rsidP="00B831BA">
            <w:pPr>
              <w:jc w:val="both"/>
              <w:rPr>
                <w:sz w:val="24"/>
              </w:rPr>
            </w:pPr>
            <w:r w:rsidRPr="00DD1755"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>МКУК «Дом культуры села Николина Балка»,</w:t>
            </w:r>
            <w:r>
              <w:rPr>
                <w:sz w:val="24"/>
              </w:rPr>
              <w:t xml:space="preserve"> территориальный отдел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 w:rsidRPr="00FE1B35">
              <w:rPr>
                <w:sz w:val="24"/>
              </w:rPr>
              <w:t xml:space="preserve"> с. Н</w:t>
            </w:r>
            <w:r>
              <w:rPr>
                <w:sz w:val="24"/>
              </w:rPr>
              <w:t>иколина Балка</w:t>
            </w:r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Начальник отдела культуры администрации Петровского городского округа Бут М.А.</w:t>
            </w:r>
          </w:p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8-86547-4-03-25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  <w:lang w:eastAsia="ar-SA"/>
              </w:rPr>
              <w:t>Информационно - просветительское мероприятие «День солидарности в борьбе с терроризмом»</w:t>
            </w:r>
          </w:p>
        </w:tc>
        <w:tc>
          <w:tcPr>
            <w:tcW w:w="1276" w:type="dxa"/>
          </w:tcPr>
          <w:p w:rsidR="00E73237" w:rsidRPr="00DD1755" w:rsidRDefault="00E73237" w:rsidP="00B831BA">
            <w:pPr>
              <w:jc w:val="both"/>
              <w:rPr>
                <w:sz w:val="24"/>
              </w:rPr>
            </w:pPr>
            <w:r w:rsidRPr="00DD1755"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 xml:space="preserve">МКУК «Дом культуры поселка </w:t>
            </w:r>
            <w:proofErr w:type="spellStart"/>
            <w:r w:rsidRPr="00FE1B35">
              <w:rPr>
                <w:sz w:val="24"/>
              </w:rPr>
              <w:t>Прикалаусский</w:t>
            </w:r>
            <w:proofErr w:type="spellEnd"/>
            <w:r w:rsidRPr="00FE1B35">
              <w:rPr>
                <w:sz w:val="24"/>
              </w:rPr>
              <w:t>»,</w:t>
            </w:r>
            <w:r>
              <w:rPr>
                <w:sz w:val="24"/>
              </w:rPr>
              <w:t xml:space="preserve"> территориальный отдел в</w:t>
            </w:r>
            <w:r w:rsidRPr="00FE1B35">
              <w:rPr>
                <w:sz w:val="24"/>
              </w:rPr>
              <w:t xml:space="preserve"> п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Прикалаусский</w:t>
            </w:r>
            <w:proofErr w:type="spellEnd"/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Начальник отдела культуры администрации Петровского городского округа Бут М.А.</w:t>
            </w:r>
          </w:p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8-86547-4-03-25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>Тематический урок «Музыка народов России»</w:t>
            </w:r>
          </w:p>
        </w:tc>
        <w:tc>
          <w:tcPr>
            <w:tcW w:w="1276" w:type="dxa"/>
          </w:tcPr>
          <w:p w:rsidR="00E73237" w:rsidRPr="00DD1755" w:rsidRDefault="00E73237" w:rsidP="00B831BA">
            <w:pPr>
              <w:jc w:val="both"/>
              <w:rPr>
                <w:sz w:val="24"/>
              </w:rPr>
            </w:pPr>
            <w:r w:rsidRPr="00DD1755"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>МКУДО «</w:t>
            </w:r>
            <w:proofErr w:type="spellStart"/>
            <w:r w:rsidRPr="00FE1B35">
              <w:rPr>
                <w:sz w:val="24"/>
              </w:rPr>
              <w:t>Светлоградская</w:t>
            </w:r>
            <w:proofErr w:type="spellEnd"/>
            <w:r w:rsidRPr="00FE1B35">
              <w:rPr>
                <w:sz w:val="24"/>
              </w:rPr>
              <w:t xml:space="preserve"> районная детская музыкальная школа»</w:t>
            </w:r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Начальник отдела культуры администрации Петровского городского округа Бут М.А.</w:t>
            </w:r>
          </w:p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8-86547-4-03-25</w:t>
            </w:r>
          </w:p>
        </w:tc>
      </w:tr>
      <w:tr w:rsidR="00E73237" w:rsidRPr="004B680C" w:rsidTr="00B831BA">
        <w:tc>
          <w:tcPr>
            <w:tcW w:w="2722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>Акция «Дерево мира»</w:t>
            </w:r>
          </w:p>
        </w:tc>
        <w:tc>
          <w:tcPr>
            <w:tcW w:w="1276" w:type="dxa"/>
          </w:tcPr>
          <w:p w:rsidR="00E73237" w:rsidRPr="00DD1755" w:rsidRDefault="00E73237" w:rsidP="00B831BA">
            <w:pPr>
              <w:jc w:val="both"/>
              <w:rPr>
                <w:sz w:val="24"/>
              </w:rPr>
            </w:pPr>
            <w:r w:rsidRPr="00DD1755"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E73237" w:rsidRPr="00FE1B35" w:rsidRDefault="00E73237" w:rsidP="00B831BA">
            <w:pPr>
              <w:jc w:val="both"/>
              <w:rPr>
                <w:sz w:val="24"/>
              </w:rPr>
            </w:pPr>
            <w:r w:rsidRPr="00FE1B35">
              <w:rPr>
                <w:sz w:val="24"/>
              </w:rPr>
              <w:t xml:space="preserve">МКУК «Дом культуры села Донская Балка», </w:t>
            </w:r>
            <w:r>
              <w:rPr>
                <w:sz w:val="24"/>
              </w:rPr>
              <w:t xml:space="preserve">территориальный отдел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 w:rsidRPr="00FE1B35">
              <w:rPr>
                <w:sz w:val="24"/>
              </w:rPr>
              <w:t>с</w:t>
            </w:r>
            <w:r>
              <w:rPr>
                <w:sz w:val="24"/>
              </w:rPr>
              <w:t>. Донская Балка</w:t>
            </w:r>
          </w:p>
        </w:tc>
        <w:tc>
          <w:tcPr>
            <w:tcW w:w="2977" w:type="dxa"/>
          </w:tcPr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Начальник отдела культуры администрации Петровского городского округа Бут М.А.</w:t>
            </w:r>
          </w:p>
          <w:p w:rsidR="00E73237" w:rsidRPr="004B680C" w:rsidRDefault="00E73237" w:rsidP="00B831BA">
            <w:pPr>
              <w:widowControl w:val="0"/>
              <w:suppressAutoHyphens/>
              <w:jc w:val="center"/>
              <w:rPr>
                <w:rFonts w:eastAsia="SimSun" w:cs="Mangal"/>
                <w:kern w:val="2"/>
                <w:sz w:val="22"/>
                <w:lang w:eastAsia="zh-CN" w:bidi="hi-IN"/>
              </w:rPr>
            </w:pPr>
            <w:r w:rsidRPr="004B680C">
              <w:rPr>
                <w:rFonts w:eastAsia="SimSun" w:cs="Mangal"/>
                <w:kern w:val="2"/>
                <w:sz w:val="22"/>
                <w:szCs w:val="22"/>
                <w:lang w:eastAsia="zh-CN" w:bidi="hi-IN"/>
              </w:rPr>
              <w:t>8-86547-4-03-25</w:t>
            </w:r>
          </w:p>
        </w:tc>
      </w:tr>
    </w:tbl>
    <w:p w:rsidR="00E73237" w:rsidRDefault="00E73237" w:rsidP="00E73237">
      <w:pPr>
        <w:widowControl w:val="0"/>
        <w:ind w:firstLine="709"/>
        <w:rPr>
          <w:b/>
        </w:rPr>
      </w:pPr>
    </w:p>
    <w:p w:rsidR="00E73237" w:rsidRPr="004B680C" w:rsidRDefault="00E73237" w:rsidP="00E73237">
      <w:pPr>
        <w:widowControl w:val="0"/>
        <w:ind w:firstLine="709"/>
        <w:rPr>
          <w:b/>
        </w:rPr>
      </w:pPr>
      <w:r w:rsidRPr="004B680C">
        <w:rPr>
          <w:b/>
        </w:rPr>
        <w:t xml:space="preserve">3. Анализ работы </w:t>
      </w:r>
      <w:proofErr w:type="spellStart"/>
      <w:r w:rsidRPr="004B680C">
        <w:rPr>
          <w:b/>
        </w:rPr>
        <w:t>совещательно-консультативных</w:t>
      </w:r>
      <w:proofErr w:type="spellEnd"/>
      <w:r w:rsidRPr="004B680C">
        <w:rPr>
          <w:b/>
        </w:rPr>
        <w:t xml:space="preserve"> органов, созданных при администрации Петровского городского округа и входящих в состав поселений по гармонизации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отношений, предупреждению этнического и религиозного экстремизма и минимизации его последствий, за исключением вопросов, решение которых отнесено к ведению Российской Федерации.</w:t>
      </w:r>
    </w:p>
    <w:p w:rsidR="00E73237" w:rsidRPr="004B680C" w:rsidRDefault="00E73237" w:rsidP="00E73237">
      <w:r w:rsidRPr="004B680C">
        <w:t xml:space="preserve">3.1. Заседание этнического совета Петровского городского округа Ставропольского края в отчетном квартале состоялось </w:t>
      </w:r>
      <w:r>
        <w:t>28 июня</w:t>
      </w:r>
      <w:r w:rsidRPr="004B680C">
        <w:t xml:space="preserve"> 2019 года. Рассмотрены следующие вопросы:</w:t>
      </w:r>
    </w:p>
    <w:p w:rsidR="00E73237" w:rsidRPr="0011233C" w:rsidRDefault="00E73237" w:rsidP="00E73237">
      <w:pPr>
        <w:pStyle w:val="af0"/>
        <w:jc w:val="both"/>
        <w:rPr>
          <w:szCs w:val="28"/>
        </w:rPr>
      </w:pPr>
      <w:r w:rsidRPr="0011233C">
        <w:rPr>
          <w:szCs w:val="28"/>
        </w:rPr>
        <w:t xml:space="preserve">1. О результатах мониторинга состояния межнациональных и </w:t>
      </w:r>
      <w:proofErr w:type="spellStart"/>
      <w:r w:rsidRPr="0011233C">
        <w:rPr>
          <w:szCs w:val="28"/>
        </w:rPr>
        <w:t>этноконфессиональных</w:t>
      </w:r>
      <w:proofErr w:type="spellEnd"/>
      <w:r w:rsidRPr="0011233C">
        <w:rPr>
          <w:szCs w:val="28"/>
        </w:rPr>
        <w:t xml:space="preserve">  отношений в Ставропольском крае.</w:t>
      </w:r>
    </w:p>
    <w:p w:rsidR="00E73237" w:rsidRPr="0011233C" w:rsidRDefault="00E73237" w:rsidP="00E73237">
      <w:pPr>
        <w:pStyle w:val="af0"/>
        <w:jc w:val="both"/>
        <w:rPr>
          <w:szCs w:val="28"/>
        </w:rPr>
      </w:pPr>
      <w:r w:rsidRPr="0011233C">
        <w:rPr>
          <w:szCs w:val="28"/>
        </w:rPr>
        <w:t>2. О работе учреждений культуры Петровского городского округа Ставропольского края по формированию у молодежи культуры  межнационального общения</w:t>
      </w:r>
    </w:p>
    <w:p w:rsidR="00E73237" w:rsidRPr="0011233C" w:rsidRDefault="00E73237" w:rsidP="00E73237">
      <w:pPr>
        <w:pStyle w:val="af0"/>
        <w:jc w:val="both"/>
        <w:rPr>
          <w:szCs w:val="28"/>
        </w:rPr>
      </w:pPr>
      <w:r w:rsidRPr="0011233C">
        <w:rPr>
          <w:szCs w:val="28"/>
        </w:rPr>
        <w:lastRenderedPageBreak/>
        <w:t>3. О результатах анкетирования по выявлению межэтнической напряженности среди подростков и молодежи Петровского городского округа Ставропольского края.</w:t>
      </w:r>
    </w:p>
    <w:p w:rsidR="00E73237" w:rsidRDefault="00E73237" w:rsidP="00E73237">
      <w:pPr>
        <w:pStyle w:val="af0"/>
        <w:jc w:val="both"/>
        <w:rPr>
          <w:szCs w:val="28"/>
        </w:rPr>
      </w:pPr>
      <w:r w:rsidRPr="0011233C">
        <w:rPr>
          <w:szCs w:val="28"/>
        </w:rPr>
        <w:t>4.  Об опыте работы Совета мира и дружбы при территориальном отделе в селе Донская Балка управления по делам территорий администрации Петровского городского круга Ставропольского края.</w:t>
      </w:r>
    </w:p>
    <w:p w:rsidR="00E73237" w:rsidRDefault="00E73237" w:rsidP="00E73237">
      <w:pPr>
        <w:pStyle w:val="af0"/>
        <w:jc w:val="both"/>
        <w:rPr>
          <w:szCs w:val="28"/>
        </w:rPr>
      </w:pPr>
      <w:r>
        <w:rPr>
          <w:szCs w:val="28"/>
        </w:rPr>
        <w:t>Принятые решения:</w:t>
      </w:r>
    </w:p>
    <w:p w:rsidR="00E73237" w:rsidRPr="00C73B29" w:rsidRDefault="00E73237" w:rsidP="00E73237">
      <w:pPr>
        <w:pStyle w:val="af0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C73B29">
        <w:rPr>
          <w:szCs w:val="28"/>
        </w:rPr>
        <w:t>По вопросу</w:t>
      </w:r>
      <w:r w:rsidRPr="00C73B29">
        <w:rPr>
          <w:b/>
          <w:szCs w:val="28"/>
        </w:rPr>
        <w:t xml:space="preserve"> </w:t>
      </w:r>
      <w:r w:rsidRPr="00C73B29">
        <w:rPr>
          <w:szCs w:val="28"/>
        </w:rPr>
        <w:t xml:space="preserve">«О результатах мониторинга состояния межнациональных и </w:t>
      </w:r>
      <w:proofErr w:type="spellStart"/>
      <w:r w:rsidRPr="00C73B29">
        <w:rPr>
          <w:szCs w:val="28"/>
        </w:rPr>
        <w:t>этноконфессиональных</w:t>
      </w:r>
      <w:proofErr w:type="spellEnd"/>
      <w:r w:rsidRPr="00C73B29">
        <w:rPr>
          <w:szCs w:val="28"/>
        </w:rPr>
        <w:t xml:space="preserve">  отношений в Ставропольском крае»:</w:t>
      </w:r>
    </w:p>
    <w:p w:rsidR="00E73237" w:rsidRPr="00C73B29" w:rsidRDefault="00E73237" w:rsidP="00E73237">
      <w:pPr>
        <w:pStyle w:val="af0"/>
        <w:ind w:firstLine="709"/>
        <w:jc w:val="both"/>
        <w:rPr>
          <w:szCs w:val="28"/>
        </w:rPr>
      </w:pPr>
      <w:r w:rsidRPr="00C73B29">
        <w:rPr>
          <w:szCs w:val="28"/>
        </w:rPr>
        <w:t>1.1. Принять к сведению доклад заместителя председателя комитета Ставропольского края по делам национальностей и казачества Чаплыгин А.И.</w:t>
      </w:r>
    </w:p>
    <w:p w:rsidR="00E73237" w:rsidRPr="00C73B29" w:rsidRDefault="00E73237" w:rsidP="00E73237">
      <w:pPr>
        <w:ind w:firstLine="709"/>
        <w:rPr>
          <w:rFonts w:eastAsia="Calibri"/>
          <w:lang w:eastAsia="en-US"/>
        </w:rPr>
      </w:pPr>
      <w:r w:rsidRPr="00C73B29">
        <w:t xml:space="preserve">1.2. </w:t>
      </w:r>
      <w:proofErr w:type="gramStart"/>
      <w:r w:rsidRPr="00C73B29">
        <w:t xml:space="preserve">Отделу социального развития администрации Петровского городского округа Ставропольского края </w:t>
      </w:r>
      <w:r w:rsidRPr="00C73B29">
        <w:rPr>
          <w:rFonts w:eastAsia="Lucida Sans Unicode"/>
          <w:kern w:val="1"/>
        </w:rPr>
        <w:t xml:space="preserve">обеспечить выполнение мероприятий муниципальной подпрограммы «Гармонизация межнациональных и </w:t>
      </w:r>
      <w:proofErr w:type="spellStart"/>
      <w:r w:rsidRPr="00C73B29">
        <w:rPr>
          <w:rFonts w:eastAsia="Lucida Sans Unicode"/>
          <w:kern w:val="1"/>
        </w:rPr>
        <w:t>этноконфессиональных</w:t>
      </w:r>
      <w:proofErr w:type="spellEnd"/>
      <w:r w:rsidRPr="00C73B29">
        <w:rPr>
          <w:rFonts w:eastAsia="Lucida Sans Unicode"/>
          <w:kern w:val="1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запланированных на 2019 год, с учетом актуальных </w:t>
      </w:r>
      <w:r w:rsidRPr="00C73B29">
        <w:rPr>
          <w:rFonts w:eastAsia="Calibri"/>
          <w:lang w:eastAsia="en-US"/>
        </w:rPr>
        <w:t xml:space="preserve">проблем гармонизации межнациональных и </w:t>
      </w:r>
      <w:proofErr w:type="spellStart"/>
      <w:r w:rsidRPr="00C73B29">
        <w:rPr>
          <w:rFonts w:eastAsia="Calibri"/>
          <w:lang w:eastAsia="en-US"/>
        </w:rPr>
        <w:t>этноконфессиональных</w:t>
      </w:r>
      <w:proofErr w:type="spellEnd"/>
      <w:r w:rsidRPr="00C73B29">
        <w:rPr>
          <w:rFonts w:eastAsia="Calibri"/>
          <w:lang w:eastAsia="en-US"/>
        </w:rPr>
        <w:t xml:space="preserve"> отношений</w:t>
      </w:r>
      <w:proofErr w:type="gramEnd"/>
      <w:r w:rsidRPr="00C73B29">
        <w:rPr>
          <w:rFonts w:eastAsia="Calibri"/>
          <w:lang w:eastAsia="en-US"/>
        </w:rPr>
        <w:t>, проявлений этнического и религиозного экстремизма.</w:t>
      </w:r>
    </w:p>
    <w:p w:rsidR="00E73237" w:rsidRPr="00C73B29" w:rsidRDefault="00E73237" w:rsidP="00E73237">
      <w:pPr>
        <w:ind w:firstLine="709"/>
        <w:rPr>
          <w:rFonts w:eastAsia="Calibri"/>
          <w:lang w:eastAsia="en-US"/>
        </w:rPr>
      </w:pPr>
      <w:r w:rsidRPr="00C73B29">
        <w:rPr>
          <w:rFonts w:eastAsia="Calibri"/>
          <w:lang w:eastAsia="en-US"/>
        </w:rPr>
        <w:t>Срок исполнения: до 30 декабря 2019 года.</w:t>
      </w:r>
    </w:p>
    <w:p w:rsidR="00E73237" w:rsidRPr="00C73B29" w:rsidRDefault="00E73237" w:rsidP="00E73237">
      <w:pPr>
        <w:pStyle w:val="af0"/>
        <w:ind w:firstLine="851"/>
        <w:jc w:val="both"/>
        <w:rPr>
          <w:szCs w:val="28"/>
        </w:rPr>
      </w:pPr>
      <w:r w:rsidRPr="00C73B29">
        <w:rPr>
          <w:szCs w:val="28"/>
        </w:rPr>
        <w:t>2.  По вопросу: «О работе учреждений культуры Петровского городского округа Ставропольского края по формированию у молодежи культуры  межнационального общения».</w:t>
      </w:r>
    </w:p>
    <w:p w:rsidR="00E73237" w:rsidRPr="00C73B29" w:rsidRDefault="00E73237" w:rsidP="00E73237">
      <w:pPr>
        <w:pStyle w:val="af0"/>
        <w:ind w:firstLine="851"/>
        <w:jc w:val="both"/>
        <w:rPr>
          <w:szCs w:val="28"/>
        </w:rPr>
      </w:pPr>
      <w:r w:rsidRPr="00C73B29">
        <w:rPr>
          <w:b/>
          <w:szCs w:val="28"/>
        </w:rPr>
        <w:t xml:space="preserve">2.1. </w:t>
      </w:r>
      <w:r w:rsidRPr="00C73B29">
        <w:rPr>
          <w:szCs w:val="28"/>
        </w:rPr>
        <w:t xml:space="preserve">Принять к сведению доклад начальника </w:t>
      </w:r>
      <w:proofErr w:type="gramStart"/>
      <w:r w:rsidRPr="00C73B29">
        <w:rPr>
          <w:szCs w:val="28"/>
        </w:rPr>
        <w:t>отдела культуры администрации Петровского городского округа Ставропольского края</w:t>
      </w:r>
      <w:proofErr w:type="gramEnd"/>
      <w:r w:rsidRPr="00C73B29">
        <w:rPr>
          <w:szCs w:val="28"/>
        </w:rPr>
        <w:t xml:space="preserve"> Бут М.А.</w:t>
      </w:r>
    </w:p>
    <w:p w:rsidR="00E73237" w:rsidRPr="00C73B29" w:rsidRDefault="00E73237" w:rsidP="00E73237">
      <w:pPr>
        <w:ind w:firstLine="708"/>
        <w:rPr>
          <w:rFonts w:eastAsia="Calibri"/>
          <w:lang w:eastAsia="en-US"/>
        </w:rPr>
      </w:pPr>
      <w:r w:rsidRPr="00C73B29">
        <w:rPr>
          <w:rFonts w:eastAsia="Calibri"/>
          <w:lang w:eastAsia="en-US"/>
        </w:rPr>
        <w:t xml:space="preserve"> 2.2. Отделу культуры администрации Петровского городского округа Ставропольского края совместно с директорами подведомственных Домов культуры и руководителями структурных подразделений и филиалов МКУК «Петровская централизованная библиотечная система»:</w:t>
      </w:r>
    </w:p>
    <w:p w:rsidR="00E73237" w:rsidRPr="00C73B29" w:rsidRDefault="00E73237" w:rsidP="00E73237">
      <w:pPr>
        <w:ind w:firstLine="708"/>
        <w:rPr>
          <w:rFonts w:eastAsia="Calibri"/>
          <w:lang w:eastAsia="en-US"/>
        </w:rPr>
      </w:pPr>
      <w:r w:rsidRPr="00C73B29">
        <w:rPr>
          <w:rFonts w:eastAsia="Calibri"/>
          <w:lang w:eastAsia="en-US"/>
        </w:rPr>
        <w:t>2.2.1. Продолжить проведение мероприятий, способствующих гармонизации межнациональных отношений и профилактике этнического и религиозного экстремизма.</w:t>
      </w:r>
    </w:p>
    <w:p w:rsidR="00E73237" w:rsidRPr="00C73B29" w:rsidRDefault="00E73237" w:rsidP="00E73237">
      <w:pPr>
        <w:ind w:firstLine="708"/>
        <w:rPr>
          <w:rFonts w:eastAsia="Calibri"/>
          <w:lang w:eastAsia="en-US"/>
        </w:rPr>
      </w:pPr>
      <w:r w:rsidRPr="00C73B29">
        <w:rPr>
          <w:rFonts w:eastAsia="Calibri"/>
          <w:lang w:eastAsia="en-US"/>
        </w:rPr>
        <w:t>Срок исполнения: постоянно.</w:t>
      </w:r>
    </w:p>
    <w:p w:rsidR="00E73237" w:rsidRPr="00C73B29" w:rsidRDefault="00E73237" w:rsidP="00E73237">
      <w:pPr>
        <w:ind w:firstLine="708"/>
        <w:rPr>
          <w:rFonts w:eastAsia="Calibri"/>
          <w:lang w:eastAsia="en-US"/>
        </w:rPr>
      </w:pPr>
      <w:r w:rsidRPr="00C73B29">
        <w:rPr>
          <w:rFonts w:eastAsia="Calibri"/>
          <w:lang w:eastAsia="en-US"/>
        </w:rPr>
        <w:t>2.2.2. Приглашать на культурно-массовые мероприятия национальной тематики лидеров (представителей) этнических групп.</w:t>
      </w:r>
    </w:p>
    <w:p w:rsidR="00E73237" w:rsidRPr="00C73B29" w:rsidRDefault="00E73237" w:rsidP="00E73237">
      <w:pPr>
        <w:ind w:firstLine="708"/>
        <w:rPr>
          <w:rFonts w:eastAsia="Calibri"/>
          <w:lang w:eastAsia="en-US"/>
        </w:rPr>
      </w:pPr>
      <w:r w:rsidRPr="00C73B29">
        <w:rPr>
          <w:rFonts w:eastAsia="Calibri"/>
          <w:lang w:eastAsia="en-US"/>
        </w:rPr>
        <w:t>Срок исполнения: постоянно.</w:t>
      </w:r>
    </w:p>
    <w:p w:rsidR="00E73237" w:rsidRPr="00C73B29" w:rsidRDefault="00E73237" w:rsidP="00E73237">
      <w:pPr>
        <w:rPr>
          <w:rFonts w:eastAsia="Calibri"/>
          <w:lang w:eastAsia="en-US"/>
        </w:rPr>
      </w:pPr>
      <w:r w:rsidRPr="00C73B29">
        <w:rPr>
          <w:rFonts w:ascii="Calibri" w:eastAsia="Calibri" w:hAnsi="Calibri"/>
          <w:sz w:val="22"/>
          <w:szCs w:val="22"/>
          <w:lang w:eastAsia="en-US"/>
        </w:rPr>
        <w:tab/>
      </w:r>
      <w:r w:rsidRPr="00C73B29">
        <w:rPr>
          <w:rFonts w:eastAsia="Calibri"/>
          <w:lang w:eastAsia="en-US"/>
        </w:rPr>
        <w:t>2.2.3. Организовать работу в учреждениях культуры по изучению истории и культуры народов Северного Кавказа и Ставропольского края, оформить в библиотеках и домах культуры соответствующие уголки или стенды.</w:t>
      </w:r>
    </w:p>
    <w:p w:rsidR="00E73237" w:rsidRPr="00C73B29" w:rsidRDefault="00E73237" w:rsidP="00E73237">
      <w:pPr>
        <w:rPr>
          <w:rFonts w:eastAsia="Calibri"/>
          <w:lang w:eastAsia="en-US"/>
        </w:rPr>
      </w:pPr>
      <w:r w:rsidRPr="00C73B29">
        <w:rPr>
          <w:rFonts w:eastAsia="Calibri"/>
          <w:lang w:eastAsia="en-US"/>
        </w:rPr>
        <w:tab/>
        <w:t>Срок исполнения: до 15.10.2019 г.</w:t>
      </w:r>
    </w:p>
    <w:p w:rsidR="00E73237" w:rsidRPr="00C73B29" w:rsidRDefault="00E73237" w:rsidP="00E73237">
      <w:pPr>
        <w:rPr>
          <w:rFonts w:eastAsia="Calibri"/>
          <w:lang w:eastAsia="en-US"/>
        </w:rPr>
      </w:pPr>
      <w:r w:rsidRPr="00C73B29">
        <w:rPr>
          <w:rFonts w:eastAsia="Calibri"/>
          <w:lang w:eastAsia="en-US"/>
        </w:rPr>
        <w:lastRenderedPageBreak/>
        <w:tab/>
        <w:t xml:space="preserve">2.2.4. Продолжить организацию проведение мероприятий (выставок, встреч, круглых столов, конкурсов творческих работ) способствующих гармонизации межнациональных и </w:t>
      </w:r>
      <w:proofErr w:type="spellStart"/>
      <w:r w:rsidRPr="00C73B29">
        <w:rPr>
          <w:rFonts w:eastAsia="Calibri"/>
          <w:lang w:eastAsia="en-US"/>
        </w:rPr>
        <w:t>этноконфессиональных</w:t>
      </w:r>
      <w:proofErr w:type="spellEnd"/>
      <w:r w:rsidRPr="00C73B29">
        <w:rPr>
          <w:rFonts w:eastAsia="Calibri"/>
          <w:lang w:eastAsia="en-US"/>
        </w:rPr>
        <w:t xml:space="preserve"> отношений. </w:t>
      </w:r>
    </w:p>
    <w:p w:rsidR="00E73237" w:rsidRPr="00C73B29" w:rsidRDefault="00E73237" w:rsidP="00E73237">
      <w:pPr>
        <w:rPr>
          <w:rFonts w:eastAsia="Calibri"/>
          <w:lang w:eastAsia="en-US"/>
        </w:rPr>
      </w:pPr>
      <w:r w:rsidRPr="00C73B29">
        <w:rPr>
          <w:rFonts w:eastAsia="Calibri"/>
          <w:lang w:eastAsia="en-US"/>
        </w:rPr>
        <w:tab/>
        <w:t>Срок исполнения: постоянно.</w:t>
      </w:r>
    </w:p>
    <w:p w:rsidR="00E73237" w:rsidRPr="00C73B29" w:rsidRDefault="00E73237" w:rsidP="00E73237">
      <w:pPr>
        <w:pStyle w:val="af0"/>
        <w:ind w:firstLine="708"/>
        <w:jc w:val="both"/>
        <w:rPr>
          <w:szCs w:val="28"/>
        </w:rPr>
      </w:pPr>
      <w:r w:rsidRPr="00C73B29">
        <w:rPr>
          <w:b/>
          <w:szCs w:val="28"/>
        </w:rPr>
        <w:t>3</w:t>
      </w:r>
      <w:r w:rsidRPr="00C73B29">
        <w:rPr>
          <w:szCs w:val="28"/>
        </w:rPr>
        <w:t>. По вопросу: «О результатах анкетирования по выявлению межэтнической напряженности среди подростков и молодежи Петровского городского округа Ставропольского края»:</w:t>
      </w:r>
    </w:p>
    <w:p w:rsidR="00E73237" w:rsidRPr="00C73B29" w:rsidRDefault="00E73237" w:rsidP="00E73237">
      <w:pPr>
        <w:ind w:firstLine="709"/>
      </w:pPr>
      <w:r w:rsidRPr="00C73B29">
        <w:t>3.1.</w:t>
      </w:r>
      <w:r w:rsidRPr="00C73B29">
        <w:rPr>
          <w:b/>
        </w:rPr>
        <w:t xml:space="preserve"> </w:t>
      </w:r>
      <w:r w:rsidRPr="00C73B29">
        <w:t>Принять к сведению доклад</w:t>
      </w:r>
      <w:r w:rsidRPr="00C73B29">
        <w:rPr>
          <w:b/>
        </w:rPr>
        <w:t xml:space="preserve"> </w:t>
      </w:r>
      <w:r w:rsidRPr="00C73B29">
        <w:t xml:space="preserve">заместителя </w:t>
      </w:r>
      <w:proofErr w:type="gramStart"/>
      <w:r w:rsidRPr="00C73B29">
        <w:t>начальника отдела социального развития администрации Петровского городского округа Ставропольского края Гетманской</w:t>
      </w:r>
      <w:proofErr w:type="gramEnd"/>
      <w:r w:rsidRPr="00C73B29">
        <w:t xml:space="preserve"> Н.А.</w:t>
      </w:r>
    </w:p>
    <w:p w:rsidR="00E73237" w:rsidRPr="00C73B29" w:rsidRDefault="00E73237" w:rsidP="00E73237">
      <w:pPr>
        <w:ind w:firstLine="709"/>
        <w:rPr>
          <w:rFonts w:eastAsia="Calibri"/>
          <w:lang w:eastAsia="en-US"/>
        </w:rPr>
      </w:pPr>
      <w:r w:rsidRPr="00C73B29">
        <w:t xml:space="preserve">3.2. Территориальным отделам в селах Донская Балка, Высоцкое, </w:t>
      </w:r>
      <w:proofErr w:type="spellStart"/>
      <w:r w:rsidRPr="00C73B29">
        <w:t>Константиновское</w:t>
      </w:r>
      <w:proofErr w:type="spellEnd"/>
      <w:r w:rsidRPr="00C73B29">
        <w:t xml:space="preserve">, </w:t>
      </w:r>
      <w:proofErr w:type="spellStart"/>
      <w:r w:rsidRPr="00C73B29">
        <w:t>Шведино</w:t>
      </w:r>
      <w:proofErr w:type="spellEnd"/>
      <w:r w:rsidRPr="00C73B29">
        <w:t xml:space="preserve">, поселка </w:t>
      </w:r>
      <w:proofErr w:type="spellStart"/>
      <w:r w:rsidRPr="00C73B29">
        <w:t>Прикалаусский</w:t>
      </w:r>
      <w:proofErr w:type="spellEnd"/>
      <w:r w:rsidRPr="00C73B29">
        <w:t xml:space="preserve"> усилить работу по снижению уровня </w:t>
      </w:r>
      <w:r w:rsidRPr="00C73B29">
        <w:rPr>
          <w:rFonts w:eastAsia="Calibri"/>
          <w:lang w:eastAsia="en-US"/>
        </w:rPr>
        <w:t>межнациональной напряженности в населенных пунктах.</w:t>
      </w:r>
    </w:p>
    <w:p w:rsidR="00E73237" w:rsidRPr="00C73B29" w:rsidRDefault="00E73237" w:rsidP="00E73237">
      <w:pPr>
        <w:ind w:firstLine="709"/>
      </w:pPr>
      <w:r w:rsidRPr="00C73B29">
        <w:rPr>
          <w:rFonts w:eastAsia="Calibri"/>
          <w:lang w:eastAsia="en-US"/>
        </w:rPr>
        <w:t>Срок исполнения: 3-4 кварталы 2018 года.</w:t>
      </w:r>
    </w:p>
    <w:p w:rsidR="00E73237" w:rsidRPr="00C73B29" w:rsidRDefault="00E73237" w:rsidP="00E73237">
      <w:pPr>
        <w:ind w:firstLine="709"/>
      </w:pPr>
      <w:r w:rsidRPr="00C73B29">
        <w:t xml:space="preserve">3.3. Отделу социального развития администрации Петровского городского округа Ставропольского края организовать проведение бесед с учительскими и ученическими коллективами по вопросу </w:t>
      </w:r>
      <w:r w:rsidRPr="00C73B29">
        <w:rPr>
          <w:rFonts w:eastAsia="Calibri"/>
          <w:lang w:eastAsia="en-US"/>
        </w:rPr>
        <w:t>межнациональных и межконфессиональных отношений</w:t>
      </w:r>
      <w:r w:rsidRPr="00C73B29">
        <w:t xml:space="preserve"> в следующих образовательных учреждениях округа: МБОУ гимназия  №1 и МКОУ СОШ №7 г. Светлограда, МКОУ СОШ №10 села Донская Балка, МКОУ СОШ № 11 села </w:t>
      </w:r>
      <w:proofErr w:type="spellStart"/>
      <w:r w:rsidRPr="00C73B29">
        <w:t>Константиновское</w:t>
      </w:r>
      <w:proofErr w:type="spellEnd"/>
      <w:r w:rsidRPr="00C73B29">
        <w:t xml:space="preserve">, МКОУ СОШ № 13 села Ореховка, МКОУ СОШ №15 поселка </w:t>
      </w:r>
      <w:proofErr w:type="spellStart"/>
      <w:r w:rsidRPr="00C73B29">
        <w:t>Прикалаусский</w:t>
      </w:r>
      <w:proofErr w:type="spellEnd"/>
      <w:r w:rsidRPr="00C73B29">
        <w:t xml:space="preserve">, МКОУ СОШ №19 села </w:t>
      </w:r>
      <w:proofErr w:type="spellStart"/>
      <w:r w:rsidRPr="00C73B29">
        <w:t>Шведино</w:t>
      </w:r>
      <w:proofErr w:type="spellEnd"/>
      <w:r w:rsidRPr="00C73B29">
        <w:t>.</w:t>
      </w:r>
    </w:p>
    <w:p w:rsidR="00E73237" w:rsidRPr="00C73B29" w:rsidRDefault="00E73237" w:rsidP="00E73237">
      <w:pPr>
        <w:ind w:firstLine="709"/>
      </w:pPr>
      <w:r w:rsidRPr="00C73B29">
        <w:t>Срок исполнения: 3-4 кварталы 2018 года.</w:t>
      </w:r>
    </w:p>
    <w:p w:rsidR="00E73237" w:rsidRPr="00C73B29" w:rsidRDefault="00E73237" w:rsidP="00E73237">
      <w:pPr>
        <w:ind w:firstLine="709"/>
      </w:pPr>
      <w:r w:rsidRPr="00C73B29">
        <w:t xml:space="preserve">3.4. Отделу образования  администрации Петровского городского округа Ставропольского края провести анализ состояния работы по снижению уровня </w:t>
      </w:r>
      <w:r w:rsidRPr="00C73B29">
        <w:rPr>
          <w:rFonts w:eastAsia="Calibri"/>
          <w:lang w:eastAsia="en-US"/>
        </w:rPr>
        <w:t xml:space="preserve">межнациональной напряженности в следующих образовательных учреждениях округа: </w:t>
      </w:r>
      <w:r w:rsidRPr="00C73B29">
        <w:t xml:space="preserve">МБОУ гимназия  №1 и МКОУ СОШ №7 г. Светлограда, МКОУ СОШ №10 села Донская Балка, МКОУ СОШ № 11 села </w:t>
      </w:r>
      <w:proofErr w:type="spellStart"/>
      <w:r w:rsidRPr="00C73B29">
        <w:t>Константиновское</w:t>
      </w:r>
      <w:proofErr w:type="spellEnd"/>
      <w:r w:rsidRPr="00C73B29">
        <w:t xml:space="preserve">, МКОУ СОШ № 13 села Ореховка, МКОУ СОШ №15 поселка </w:t>
      </w:r>
      <w:proofErr w:type="spellStart"/>
      <w:r w:rsidRPr="00C73B29">
        <w:t>Прикалаусский</w:t>
      </w:r>
      <w:proofErr w:type="spellEnd"/>
      <w:r w:rsidRPr="00C73B29">
        <w:t xml:space="preserve">, МКОУ СОШ №19 села </w:t>
      </w:r>
      <w:proofErr w:type="spellStart"/>
      <w:r w:rsidRPr="00C73B29">
        <w:t>Шведино</w:t>
      </w:r>
      <w:proofErr w:type="spellEnd"/>
      <w:r w:rsidRPr="00C73B29">
        <w:t>.</w:t>
      </w:r>
    </w:p>
    <w:p w:rsidR="00E73237" w:rsidRPr="00C73B29" w:rsidRDefault="00E73237" w:rsidP="00E73237">
      <w:pPr>
        <w:ind w:firstLine="709"/>
      </w:pPr>
      <w:r w:rsidRPr="00C73B29">
        <w:t>Срок исполнения: 3-4 кварталы 2018 года.</w:t>
      </w:r>
    </w:p>
    <w:p w:rsidR="00E73237" w:rsidRPr="00C73B29" w:rsidRDefault="00E73237" w:rsidP="00E73237">
      <w:pPr>
        <w:ind w:firstLine="709"/>
      </w:pPr>
      <w:r w:rsidRPr="00C73B29">
        <w:t xml:space="preserve">3.5. Отделу культуры администрации Петровского городского округа Ставропольского края дополнить планы работы учреждений культуры на 2 полугодие мероприятиями по укреплению </w:t>
      </w:r>
      <w:r w:rsidRPr="00C73B29">
        <w:rPr>
          <w:rFonts w:eastAsia="Calibri"/>
          <w:lang w:eastAsia="en-US"/>
        </w:rPr>
        <w:t>межнациональных и межконфессиональных отношений</w:t>
      </w:r>
      <w:r w:rsidRPr="00C73B29">
        <w:t xml:space="preserve"> в учреждениях культуры сел Донская Балка, Высоцкое, </w:t>
      </w:r>
      <w:proofErr w:type="spellStart"/>
      <w:r w:rsidRPr="00C73B29">
        <w:t>Константиновское</w:t>
      </w:r>
      <w:proofErr w:type="spellEnd"/>
      <w:r w:rsidRPr="00C73B29">
        <w:t xml:space="preserve">, </w:t>
      </w:r>
      <w:proofErr w:type="spellStart"/>
      <w:r w:rsidRPr="00C73B29">
        <w:t>Шведино</w:t>
      </w:r>
      <w:proofErr w:type="spellEnd"/>
      <w:r w:rsidRPr="00C73B29">
        <w:t xml:space="preserve"> и поселка </w:t>
      </w:r>
      <w:proofErr w:type="spellStart"/>
      <w:r w:rsidRPr="00C73B29">
        <w:t>Прикалаусский</w:t>
      </w:r>
      <w:proofErr w:type="spellEnd"/>
      <w:r w:rsidRPr="00C73B29">
        <w:t>.</w:t>
      </w:r>
    </w:p>
    <w:p w:rsidR="00E73237" w:rsidRPr="00C73B29" w:rsidRDefault="00E73237" w:rsidP="00E73237">
      <w:pPr>
        <w:ind w:firstLine="709"/>
      </w:pPr>
      <w:r w:rsidRPr="00C73B29">
        <w:t xml:space="preserve"> </w:t>
      </w:r>
      <w:r w:rsidRPr="00C73B29">
        <w:rPr>
          <w:rFonts w:eastAsia="Calibri"/>
          <w:lang w:eastAsia="en-US"/>
        </w:rPr>
        <w:t>Срок исполнения: 3-4  кварталы 2018 года.</w:t>
      </w:r>
    </w:p>
    <w:p w:rsidR="00E73237" w:rsidRPr="00C73B29" w:rsidRDefault="00E73237" w:rsidP="00E73237">
      <w:pPr>
        <w:pStyle w:val="af0"/>
        <w:ind w:firstLine="708"/>
        <w:jc w:val="both"/>
        <w:rPr>
          <w:szCs w:val="28"/>
        </w:rPr>
      </w:pPr>
      <w:r w:rsidRPr="00C73B29">
        <w:rPr>
          <w:b/>
          <w:szCs w:val="28"/>
        </w:rPr>
        <w:t>4</w:t>
      </w:r>
      <w:r w:rsidRPr="00C73B29">
        <w:rPr>
          <w:szCs w:val="28"/>
        </w:rPr>
        <w:t>. По вопросу: «Об опыте работы Совета мира и дружбы при территориальном отделе в селе Донская Балка управления по делам территорий администрации Петровского городского круга Ставропольского края»:</w:t>
      </w:r>
    </w:p>
    <w:p w:rsidR="00E73237" w:rsidRPr="00C73B29" w:rsidRDefault="00E73237" w:rsidP="00E73237">
      <w:pPr>
        <w:pStyle w:val="af0"/>
        <w:ind w:firstLine="708"/>
        <w:jc w:val="both"/>
        <w:rPr>
          <w:szCs w:val="28"/>
        </w:rPr>
      </w:pPr>
      <w:r w:rsidRPr="00C73B29">
        <w:rPr>
          <w:b/>
          <w:szCs w:val="28"/>
        </w:rPr>
        <w:t xml:space="preserve">4.1. </w:t>
      </w:r>
      <w:r w:rsidRPr="00C73B29">
        <w:rPr>
          <w:szCs w:val="28"/>
        </w:rPr>
        <w:t>Принять к сведению доклад</w:t>
      </w:r>
      <w:r w:rsidRPr="00C73B29">
        <w:rPr>
          <w:b/>
          <w:szCs w:val="28"/>
        </w:rPr>
        <w:t xml:space="preserve"> </w:t>
      </w:r>
      <w:r w:rsidRPr="00C73B29">
        <w:rPr>
          <w:szCs w:val="28"/>
        </w:rPr>
        <w:t xml:space="preserve">начальника территориального отдел в селе Гофицкое управления по делам территорий администрации Петровского городского круга Ставропольского края </w:t>
      </w:r>
      <w:proofErr w:type="spellStart"/>
      <w:r w:rsidRPr="00C73B29">
        <w:rPr>
          <w:szCs w:val="28"/>
        </w:rPr>
        <w:t>Петрич</w:t>
      </w:r>
      <w:proofErr w:type="spellEnd"/>
      <w:r w:rsidRPr="00C73B29">
        <w:rPr>
          <w:szCs w:val="28"/>
        </w:rPr>
        <w:t xml:space="preserve"> Ю.В.</w:t>
      </w:r>
    </w:p>
    <w:p w:rsidR="00E73237" w:rsidRPr="00C73B29" w:rsidRDefault="00E73237" w:rsidP="00E73237">
      <w:pPr>
        <w:pStyle w:val="af0"/>
        <w:ind w:firstLine="708"/>
        <w:jc w:val="both"/>
        <w:rPr>
          <w:szCs w:val="28"/>
        </w:rPr>
      </w:pPr>
      <w:r w:rsidRPr="00C73B29">
        <w:rPr>
          <w:b/>
          <w:szCs w:val="28"/>
        </w:rPr>
        <w:t>4.2</w:t>
      </w:r>
      <w:r w:rsidRPr="00C73B29">
        <w:rPr>
          <w:szCs w:val="28"/>
        </w:rPr>
        <w:t xml:space="preserve">. Секретарю этнического совета Петровского городского округа Ставропольского края оказывать консультационную поддержку секретарям </w:t>
      </w:r>
      <w:r w:rsidRPr="00C73B29">
        <w:rPr>
          <w:szCs w:val="28"/>
        </w:rPr>
        <w:lastRenderedPageBreak/>
        <w:t>Советов мира и дружбы при территориальных отделах управления по делам территорий администрации Петровского городского округа Ставропольского края.</w:t>
      </w:r>
    </w:p>
    <w:p w:rsidR="00E73237" w:rsidRPr="00C73B29" w:rsidRDefault="00E73237" w:rsidP="00E73237">
      <w:pPr>
        <w:pStyle w:val="af0"/>
        <w:ind w:firstLine="708"/>
        <w:jc w:val="both"/>
        <w:rPr>
          <w:szCs w:val="28"/>
        </w:rPr>
      </w:pPr>
      <w:r w:rsidRPr="00C73B29">
        <w:rPr>
          <w:szCs w:val="28"/>
        </w:rPr>
        <w:t>Срок исполнения: в течение 2019 г.</w:t>
      </w:r>
    </w:p>
    <w:p w:rsidR="00E73237" w:rsidRPr="0011233C" w:rsidRDefault="00E73237" w:rsidP="00E73237">
      <w:pPr>
        <w:pStyle w:val="af0"/>
        <w:jc w:val="both"/>
        <w:rPr>
          <w:szCs w:val="28"/>
        </w:rPr>
      </w:pPr>
    </w:p>
    <w:p w:rsidR="00E73237" w:rsidRPr="004B680C" w:rsidRDefault="00E73237" w:rsidP="004D7D49">
      <w:pPr>
        <w:jc w:val="both"/>
      </w:pPr>
      <w:r w:rsidRPr="004B680C">
        <w:t>3.2. На текущую дату советы мира и дружбы созданы во всех территориальных отделах управления по делам территорий Петровского городского округа Ставропольского края. В</w:t>
      </w:r>
      <w:r>
        <w:t>о</w:t>
      </w:r>
      <w:r w:rsidRPr="004B680C">
        <w:t xml:space="preserve"> </w:t>
      </w:r>
      <w:r>
        <w:t>втором</w:t>
      </w:r>
      <w:r w:rsidRPr="004B680C">
        <w:t xml:space="preserve"> квартале заседания </w:t>
      </w:r>
      <w:r>
        <w:t>с</w:t>
      </w:r>
      <w:r w:rsidRPr="004B680C">
        <w:t>оветов прошли во всех территориальных отделах управления по делам территорий Петровского городского округа Ставропольского края</w:t>
      </w:r>
      <w:r>
        <w:t xml:space="preserve"> (общее количество заседаний – 12)</w:t>
      </w:r>
      <w:r w:rsidRPr="004B680C">
        <w:t>.</w:t>
      </w:r>
      <w:r>
        <w:t xml:space="preserve"> </w:t>
      </w:r>
    </w:p>
    <w:p w:rsidR="00E73237" w:rsidRPr="004B680C" w:rsidRDefault="00E73237" w:rsidP="004D7D49">
      <w:pPr>
        <w:jc w:val="both"/>
      </w:pPr>
      <w:r w:rsidRPr="004B680C">
        <w:t xml:space="preserve"> 3.3. Оказание помощи </w:t>
      </w:r>
      <w:r w:rsidR="004D7D49">
        <w:t>территориальным отделам управления по делам территорий администрации Петровского городского округа</w:t>
      </w:r>
      <w:r w:rsidRPr="004B680C">
        <w:t xml:space="preserve"> в работе по гармонизации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 и профилактике экстремизма осуществляется по запросу специалистов территориальных отделов. В территориальные отделы управления по делам территорий направлены действующие методические рекомендации по подготовке настоящего отчета. Всем отделам оказана помощь в создании </w:t>
      </w:r>
      <w:r>
        <w:t>с</w:t>
      </w:r>
      <w:r w:rsidRPr="004B680C">
        <w:t>оветов мира и дружбы, подготовке заседаний советов мира и дружбы.</w:t>
      </w:r>
    </w:p>
    <w:p w:rsidR="00E73237" w:rsidRPr="004B680C" w:rsidRDefault="00E73237" w:rsidP="004D7D49">
      <w:pPr>
        <w:jc w:val="both"/>
      </w:pPr>
      <w:r w:rsidRPr="004B680C">
        <w:t xml:space="preserve">3.4. На официальном сайте администрации Петровского городского округа Ставропольского края, в районной газете «Петровские вести» регулярно размещаются материалы, направленные на поддержание межнационального и межконфессионального мира в округе. </w:t>
      </w:r>
    </w:p>
    <w:p w:rsidR="00E73237" w:rsidRPr="004B680C" w:rsidRDefault="00E73237" w:rsidP="004D7D49">
      <w:pPr>
        <w:jc w:val="both"/>
      </w:pPr>
    </w:p>
    <w:p w:rsidR="00E73237" w:rsidRPr="004B680C" w:rsidRDefault="00E73237" w:rsidP="004D7D49">
      <w:pPr>
        <w:jc w:val="both"/>
        <w:rPr>
          <w:b/>
        </w:rPr>
      </w:pPr>
      <w:r w:rsidRPr="004B680C">
        <w:rPr>
          <w:b/>
        </w:rPr>
        <w:t>4. Деятельность религиозных и этнических объединений.</w:t>
      </w:r>
    </w:p>
    <w:p w:rsidR="00E73237" w:rsidRPr="004B680C" w:rsidRDefault="00E73237" w:rsidP="004D7D49">
      <w:pPr>
        <w:widowControl w:val="0"/>
        <w:ind w:firstLine="709"/>
        <w:jc w:val="both"/>
      </w:pPr>
      <w:r w:rsidRPr="004B680C">
        <w:t>4.1.За истекший период изменений в количестве национально-культурных автономий, религиозных и этнических организаций в Петровском городском округе  Ставропольского края не произошло.</w:t>
      </w:r>
    </w:p>
    <w:p w:rsidR="00E73237" w:rsidRPr="004B680C" w:rsidRDefault="00E73237" w:rsidP="004D7D49">
      <w:pPr>
        <w:widowControl w:val="0"/>
        <w:ind w:firstLine="709"/>
        <w:jc w:val="both"/>
      </w:pPr>
      <w:r w:rsidRPr="004B680C">
        <w:t>4.2. Данных об изменении в количестве религиозных и этнических объединений (групп), осуществляющих деятельность на территории Петровского городского округа Ставропольского округа и входящих в его состав поселений не поступало.</w:t>
      </w:r>
    </w:p>
    <w:p w:rsidR="00E73237" w:rsidRPr="00251E9C" w:rsidRDefault="00E73237" w:rsidP="004D7D49">
      <w:pPr>
        <w:widowControl w:val="0"/>
        <w:ind w:firstLine="709"/>
        <w:jc w:val="both"/>
      </w:pPr>
      <w:r w:rsidRPr="004B680C">
        <w:t xml:space="preserve">4.3. Примерное число граждан, входящих в состав религиозных организаций и объединений, осуществляющих деятельность на территории Петровского городского округа Ставропольского края, составляет около 2600 </w:t>
      </w:r>
      <w:r w:rsidRPr="00251E9C">
        <w:t>человек.</w:t>
      </w:r>
    </w:p>
    <w:p w:rsidR="00E73237" w:rsidRPr="00251E9C" w:rsidRDefault="00E73237" w:rsidP="004D7D49">
      <w:pPr>
        <w:ind w:firstLine="720"/>
        <w:jc w:val="both"/>
        <w:rPr>
          <w:szCs w:val="28"/>
          <w:u w:val="single"/>
        </w:rPr>
      </w:pPr>
      <w:r w:rsidRPr="00251E9C">
        <w:t xml:space="preserve">4.4. Во втором квартале 2019 года во всех православных храмах Петровского городского округа Ставропольского края проведены праздничные службы: </w:t>
      </w:r>
      <w:r w:rsidRPr="00251E9C">
        <w:rPr>
          <w:szCs w:val="28"/>
          <w:shd w:val="clear" w:color="auto" w:fill="FFFFFF"/>
        </w:rPr>
        <w:t>07 апреля</w:t>
      </w:r>
      <w:r w:rsidRPr="00251E9C">
        <w:rPr>
          <w:shd w:val="clear" w:color="auto" w:fill="FFFFFF"/>
        </w:rPr>
        <w:t xml:space="preserve"> - </w:t>
      </w:r>
      <w:r w:rsidRPr="00251E9C">
        <w:rPr>
          <w:szCs w:val="28"/>
          <w:shd w:val="clear" w:color="auto" w:fill="FFFFFF"/>
        </w:rPr>
        <w:t>Благовещение Пресвятой Богородицы</w:t>
      </w:r>
      <w:r w:rsidRPr="00251E9C">
        <w:rPr>
          <w:shd w:val="clear" w:color="auto" w:fill="FFFFFF"/>
        </w:rPr>
        <w:t xml:space="preserve">, 21 апреля – Вербное воскресение, 28 апреля – Пасха, 07 мая – </w:t>
      </w:r>
      <w:proofErr w:type="spellStart"/>
      <w:r w:rsidRPr="00251E9C">
        <w:rPr>
          <w:shd w:val="clear" w:color="auto" w:fill="FFFFFF"/>
        </w:rPr>
        <w:t>Радоница</w:t>
      </w:r>
      <w:proofErr w:type="spellEnd"/>
      <w:r w:rsidRPr="00251E9C">
        <w:rPr>
          <w:shd w:val="clear" w:color="auto" w:fill="FFFFFF"/>
        </w:rPr>
        <w:t xml:space="preserve">, 06 июня - </w:t>
      </w:r>
      <w:r w:rsidRPr="00251E9C">
        <w:rPr>
          <w:szCs w:val="28"/>
          <w:shd w:val="clear" w:color="auto" w:fill="FFFFFF"/>
        </w:rPr>
        <w:t>Вознесение Господне</w:t>
      </w:r>
      <w:r w:rsidRPr="00251E9C">
        <w:rPr>
          <w:shd w:val="clear" w:color="auto" w:fill="FFFFFF"/>
        </w:rPr>
        <w:t xml:space="preserve">, 16 июня - </w:t>
      </w:r>
      <w:r w:rsidRPr="00251E9C">
        <w:rPr>
          <w:szCs w:val="28"/>
          <w:shd w:val="clear" w:color="auto" w:fill="FFFFFF"/>
        </w:rPr>
        <w:t>День Святой Троицы</w:t>
      </w:r>
      <w:r w:rsidRPr="00251E9C">
        <w:rPr>
          <w:shd w:val="clear" w:color="auto" w:fill="FFFFFF"/>
        </w:rPr>
        <w:t>.</w:t>
      </w:r>
    </w:p>
    <w:p w:rsidR="00E73237" w:rsidRPr="004B680C" w:rsidRDefault="00E73237" w:rsidP="004D7D49">
      <w:pPr>
        <w:widowControl w:val="0"/>
        <w:ind w:firstLine="709"/>
        <w:jc w:val="both"/>
      </w:pPr>
      <w:r w:rsidRPr="00251E9C">
        <w:t>4.5. Культовых зданий и сооружений, находящихся в стадии строительства (реконструкции) на территории Петровского городского</w:t>
      </w:r>
      <w:r w:rsidRPr="004B680C">
        <w:t xml:space="preserve"> округа Ставропольского края нет.</w:t>
      </w:r>
    </w:p>
    <w:p w:rsidR="00E73237" w:rsidRPr="004B680C" w:rsidRDefault="00E73237" w:rsidP="004D7D49">
      <w:pPr>
        <w:widowControl w:val="0"/>
        <w:ind w:firstLine="709"/>
        <w:jc w:val="both"/>
      </w:pPr>
      <w:r w:rsidRPr="004B680C">
        <w:t xml:space="preserve">4.6. К религиозным объединениям (группам), осуществляющим свою деятельность на территории Петровского муниципального района </w:t>
      </w:r>
      <w:r w:rsidRPr="004B680C">
        <w:lastRenderedPageBreak/>
        <w:t>Ставропольского края, которые не зарегистрированы в органах юстиции относятся:</w:t>
      </w:r>
    </w:p>
    <w:p w:rsidR="00E73237" w:rsidRPr="004B680C" w:rsidRDefault="00E73237" w:rsidP="004D7D49">
      <w:pPr>
        <w:widowControl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1701"/>
        <w:gridCol w:w="3402"/>
      </w:tblGrid>
      <w:tr w:rsidR="00E73237" w:rsidRPr="004B680C" w:rsidTr="00B831BA">
        <w:tc>
          <w:tcPr>
            <w:tcW w:w="2518" w:type="dxa"/>
          </w:tcPr>
          <w:p w:rsidR="00E73237" w:rsidRPr="004B680C" w:rsidRDefault="00E73237" w:rsidP="004D7D49">
            <w:pPr>
              <w:widowControl w:val="0"/>
              <w:jc w:val="both"/>
              <w:rPr>
                <w:sz w:val="24"/>
              </w:rPr>
            </w:pPr>
            <w:r w:rsidRPr="004B680C">
              <w:rPr>
                <w:sz w:val="24"/>
              </w:rPr>
              <w:t>Название</w:t>
            </w:r>
          </w:p>
        </w:tc>
        <w:tc>
          <w:tcPr>
            <w:tcW w:w="1701" w:type="dxa"/>
          </w:tcPr>
          <w:p w:rsidR="00E73237" w:rsidRPr="004B680C" w:rsidRDefault="00E73237" w:rsidP="004D7D49">
            <w:pPr>
              <w:widowControl w:val="0"/>
              <w:jc w:val="both"/>
              <w:rPr>
                <w:sz w:val="24"/>
              </w:rPr>
            </w:pPr>
            <w:r w:rsidRPr="004B680C">
              <w:rPr>
                <w:sz w:val="24"/>
              </w:rPr>
              <w:t>Ф.И.О руководителя</w:t>
            </w:r>
          </w:p>
        </w:tc>
        <w:tc>
          <w:tcPr>
            <w:tcW w:w="1701" w:type="dxa"/>
          </w:tcPr>
          <w:p w:rsidR="00E73237" w:rsidRPr="004B680C" w:rsidRDefault="00E73237" w:rsidP="004D7D49">
            <w:pPr>
              <w:widowControl w:val="0"/>
              <w:jc w:val="both"/>
              <w:rPr>
                <w:sz w:val="24"/>
              </w:rPr>
            </w:pPr>
            <w:r w:rsidRPr="004B680C">
              <w:rPr>
                <w:sz w:val="24"/>
              </w:rPr>
              <w:t>примерное кол-во членов</w:t>
            </w:r>
          </w:p>
        </w:tc>
        <w:tc>
          <w:tcPr>
            <w:tcW w:w="3402" w:type="dxa"/>
          </w:tcPr>
          <w:p w:rsidR="00E73237" w:rsidRPr="004B680C" w:rsidRDefault="00E73237" w:rsidP="004D7D49">
            <w:pPr>
              <w:widowControl w:val="0"/>
              <w:jc w:val="both"/>
              <w:rPr>
                <w:sz w:val="24"/>
              </w:rPr>
            </w:pPr>
          </w:p>
        </w:tc>
      </w:tr>
      <w:tr w:rsidR="00E73237" w:rsidRPr="004B680C" w:rsidTr="00B831BA">
        <w:tc>
          <w:tcPr>
            <w:tcW w:w="2518" w:type="dxa"/>
          </w:tcPr>
          <w:p w:rsidR="00E73237" w:rsidRPr="004B680C" w:rsidRDefault="00E73237" w:rsidP="004D7D49">
            <w:pPr>
              <w:widowControl w:val="0"/>
              <w:jc w:val="both"/>
              <w:rPr>
                <w:sz w:val="24"/>
              </w:rPr>
            </w:pPr>
            <w:r w:rsidRPr="004B680C">
              <w:rPr>
                <w:sz w:val="24"/>
              </w:rPr>
              <w:t>Религиозное объединение Евангельских христиан - баптистов</w:t>
            </w:r>
          </w:p>
        </w:tc>
        <w:tc>
          <w:tcPr>
            <w:tcW w:w="1701" w:type="dxa"/>
          </w:tcPr>
          <w:p w:rsidR="00E73237" w:rsidRPr="004B680C" w:rsidRDefault="00E73237" w:rsidP="004D7D49">
            <w:pPr>
              <w:widowControl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Камынин</w:t>
            </w:r>
            <w:proofErr w:type="spellEnd"/>
            <w:r>
              <w:rPr>
                <w:sz w:val="24"/>
              </w:rPr>
              <w:t xml:space="preserve"> Виктор Анатольевич, староста общины</w:t>
            </w:r>
          </w:p>
        </w:tc>
        <w:tc>
          <w:tcPr>
            <w:tcW w:w="1701" w:type="dxa"/>
          </w:tcPr>
          <w:p w:rsidR="00E73237" w:rsidRPr="004B680C" w:rsidRDefault="00E73237" w:rsidP="004D7D49">
            <w:pPr>
              <w:widowControl w:val="0"/>
              <w:jc w:val="both"/>
              <w:rPr>
                <w:sz w:val="24"/>
              </w:rPr>
            </w:pPr>
            <w:r w:rsidRPr="004B680C">
              <w:rPr>
                <w:sz w:val="24"/>
              </w:rPr>
              <w:t>26</w:t>
            </w:r>
          </w:p>
        </w:tc>
        <w:tc>
          <w:tcPr>
            <w:tcW w:w="3402" w:type="dxa"/>
          </w:tcPr>
          <w:p w:rsidR="00E73237" w:rsidRPr="004B680C" w:rsidRDefault="00E73237" w:rsidP="004D7D4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Проведена беседа со старостой общины о необходимости уведомления о начале </w:t>
            </w:r>
            <w:proofErr w:type="gramStart"/>
            <w:r>
              <w:rPr>
                <w:sz w:val="24"/>
              </w:rPr>
              <w:t>деятельности религиозной группы органов юстиции Ставропольского края</w:t>
            </w:r>
            <w:proofErr w:type="gramEnd"/>
            <w:r>
              <w:rPr>
                <w:sz w:val="24"/>
              </w:rPr>
              <w:t>. Старосте переданы форма уведомления, адрес и контакты  Главного управления Министерства юстиции РФ по СК</w:t>
            </w:r>
          </w:p>
        </w:tc>
      </w:tr>
    </w:tbl>
    <w:p w:rsidR="00E73237" w:rsidRPr="004B680C" w:rsidRDefault="00E73237" w:rsidP="004D7D49">
      <w:pPr>
        <w:widowControl w:val="0"/>
        <w:ind w:firstLine="709"/>
        <w:jc w:val="both"/>
      </w:pPr>
    </w:p>
    <w:p w:rsidR="00E73237" w:rsidRDefault="00E73237" w:rsidP="004D7D49">
      <w:pPr>
        <w:widowControl w:val="0"/>
        <w:ind w:firstLine="709"/>
        <w:jc w:val="both"/>
      </w:pPr>
      <w:r w:rsidRPr="004B680C">
        <w:t xml:space="preserve">4.7. Ответственной за реализацию мероприятий в сфере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  в администрации Петровского городского округа Ставропольского края назначена заместитель заведующего отделом социального развития администрации Петровского городского округа Гетманская Наталья Александровна, тел. 8-86547-4-27-69, 8-918-884-04-89.</w:t>
      </w:r>
    </w:p>
    <w:p w:rsidR="00E73237" w:rsidRPr="004B680C" w:rsidRDefault="00E73237" w:rsidP="004D7D49">
      <w:pPr>
        <w:widowControl w:val="0"/>
        <w:ind w:firstLine="709"/>
        <w:jc w:val="both"/>
      </w:pPr>
    </w:p>
    <w:p w:rsidR="00E73237" w:rsidRPr="004B680C" w:rsidRDefault="00E73237" w:rsidP="004D7D49">
      <w:pPr>
        <w:ind w:firstLine="708"/>
        <w:jc w:val="both"/>
        <w:rPr>
          <w:b/>
        </w:rPr>
      </w:pPr>
      <w:r w:rsidRPr="004B680C">
        <w:rPr>
          <w:b/>
        </w:rPr>
        <w:t xml:space="preserve">5. Наличие в муниципальном районе (городском округе) муниципальных программ (планов), направленных на гармонизацию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отношений, а также предупреждение этнического и религиозного экстремизма. </w:t>
      </w:r>
    </w:p>
    <w:p w:rsidR="00E73237" w:rsidRPr="004B680C" w:rsidRDefault="00E73237" w:rsidP="004D7D49">
      <w:pPr>
        <w:jc w:val="both"/>
      </w:pPr>
      <w:proofErr w:type="gramStart"/>
      <w:r w:rsidRPr="004B680C">
        <w:t xml:space="preserve">В рамках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29.12.2017 г. № 24, разработана подпрограмма «Гармонизация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(далее – подпрограмма).</w:t>
      </w:r>
      <w:proofErr w:type="gramEnd"/>
      <w:r w:rsidRPr="004B680C">
        <w:t xml:space="preserve"> Основная задача подпрограммы - предупреждение конфликтов на почве межнациональных и межконфессиональных отношений и этнического и религиозного экстремизма в Петровском городском округе.</w:t>
      </w:r>
    </w:p>
    <w:p w:rsidR="00E73237" w:rsidRPr="004B680C" w:rsidRDefault="00E73237" w:rsidP="004D7D49">
      <w:pPr>
        <w:jc w:val="both"/>
      </w:pPr>
      <w:r w:rsidRPr="004B680C">
        <w:t>Подпрограмма включает в себя следующие основные мероприятия:</w:t>
      </w:r>
    </w:p>
    <w:p w:rsidR="00E73237" w:rsidRPr="004B680C" w:rsidRDefault="00E73237" w:rsidP="004D7D49">
      <w:pPr>
        <w:jc w:val="both"/>
      </w:pPr>
      <w:r w:rsidRPr="004B680C">
        <w:t>1)</w:t>
      </w:r>
      <w:r w:rsidRPr="004B680C">
        <w:tab/>
        <w:t xml:space="preserve"> 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округа.</w:t>
      </w:r>
    </w:p>
    <w:p w:rsidR="00E73237" w:rsidRPr="004B680C" w:rsidRDefault="00E73237" w:rsidP="004D7D49">
      <w:pPr>
        <w:jc w:val="both"/>
      </w:pPr>
      <w:r w:rsidRPr="004B680C">
        <w:t>2) Обеспечение социальной и культурной адаптации мигрантов на территории округа.</w:t>
      </w:r>
    </w:p>
    <w:p w:rsidR="00E73237" w:rsidRPr="004B680C" w:rsidRDefault="00E73237" w:rsidP="004D7D49">
      <w:pPr>
        <w:jc w:val="both"/>
      </w:pPr>
      <w:r w:rsidRPr="004B680C">
        <w:t>3) Организационное, методическое обеспечение и информационное сопровождение сферы межнациональных и межконфессиональных отношений.</w:t>
      </w:r>
    </w:p>
    <w:p w:rsidR="00E73237" w:rsidRDefault="00E73237" w:rsidP="004D7D49">
      <w:pPr>
        <w:jc w:val="both"/>
      </w:pPr>
      <w:r w:rsidRPr="004B680C">
        <w:lastRenderedPageBreak/>
        <w:t>4) Предупреждение этнического и религиозного экстремизма на территории округа.</w:t>
      </w:r>
    </w:p>
    <w:p w:rsidR="00E73237" w:rsidRPr="004B680C" w:rsidRDefault="00E73237" w:rsidP="004D7D49">
      <w:pPr>
        <w:jc w:val="both"/>
      </w:pPr>
    </w:p>
    <w:p w:rsidR="00E73237" w:rsidRPr="004B680C" w:rsidRDefault="00E73237" w:rsidP="004D7D49">
      <w:pPr>
        <w:ind w:firstLine="708"/>
        <w:jc w:val="both"/>
        <w:rPr>
          <w:b/>
        </w:rPr>
      </w:pPr>
      <w:r w:rsidRPr="004B680C">
        <w:rPr>
          <w:b/>
        </w:rPr>
        <w:t xml:space="preserve">6. Количество финансовых средств, выделенных для проведения мероприятий в сфере гармонизации межнациональных и </w:t>
      </w:r>
      <w:proofErr w:type="spellStart"/>
      <w:r w:rsidRPr="004B680C">
        <w:rPr>
          <w:b/>
        </w:rPr>
        <w:t>этноконфессиональных</w:t>
      </w:r>
      <w:proofErr w:type="spellEnd"/>
      <w:r w:rsidRPr="004B680C">
        <w:rPr>
          <w:b/>
        </w:rPr>
        <w:t xml:space="preserve"> отношений, а </w:t>
      </w:r>
      <w:proofErr w:type="spellStart"/>
      <w:r w:rsidRPr="004B680C">
        <w:rPr>
          <w:b/>
        </w:rPr>
        <w:t>такжепредупреждения</w:t>
      </w:r>
      <w:proofErr w:type="spellEnd"/>
      <w:r w:rsidRPr="004B680C">
        <w:rPr>
          <w:b/>
        </w:rPr>
        <w:t xml:space="preserve"> этнического и религиозного экстремизма, сведения об их реализации в отчетном периоде.</w:t>
      </w:r>
    </w:p>
    <w:p w:rsidR="00E73237" w:rsidRDefault="00E73237" w:rsidP="004D7D49">
      <w:pPr>
        <w:jc w:val="both"/>
      </w:pPr>
      <w:r w:rsidRPr="004B680C">
        <w:t xml:space="preserve">Объем финансирования мероприятий, реализуемых в рамках подпрограммы «Гармонизация межнациональных и </w:t>
      </w:r>
      <w:proofErr w:type="spellStart"/>
      <w:r w:rsidRPr="004B680C">
        <w:t>этноконфессиональных</w:t>
      </w:r>
      <w:proofErr w:type="spellEnd"/>
      <w:r w:rsidRPr="004B680C"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на 2019 год составляет 56 000,00 рублей. </w:t>
      </w:r>
    </w:p>
    <w:p w:rsidR="00E73237" w:rsidRPr="00887DF4" w:rsidRDefault="00E73237" w:rsidP="004D7D49">
      <w:pPr>
        <w:pStyle w:val="af0"/>
        <w:ind w:firstLine="708"/>
        <w:jc w:val="both"/>
        <w:rPr>
          <w:szCs w:val="28"/>
        </w:rPr>
      </w:pPr>
      <w:r>
        <w:rPr>
          <w:szCs w:val="28"/>
        </w:rPr>
        <w:t xml:space="preserve">Основная часть мероприятий, которые будут финансироваться за счет средств подпрограммы, запланированы на 2-е полугодие. В 1 полугодии текущего года на мероприятия подпрограммы израсходовано 19076,40 рублей. Факты перераспределения денежных средств на другие цели отсутствуют. Все мероприятия, запланированные </w:t>
      </w:r>
      <w:r w:rsidRPr="00887DF4">
        <w:rPr>
          <w:szCs w:val="28"/>
        </w:rPr>
        <w:t>детальн</w:t>
      </w:r>
      <w:r>
        <w:rPr>
          <w:szCs w:val="28"/>
        </w:rPr>
        <w:t>ым</w:t>
      </w:r>
      <w:r w:rsidRPr="00887DF4">
        <w:rPr>
          <w:szCs w:val="28"/>
        </w:rPr>
        <w:t xml:space="preserve"> план</w:t>
      </w:r>
      <w:r>
        <w:rPr>
          <w:szCs w:val="28"/>
        </w:rPr>
        <w:t>ом</w:t>
      </w:r>
      <w:r w:rsidRPr="00887DF4">
        <w:rPr>
          <w:szCs w:val="28"/>
        </w:rPr>
        <w:t>-график</w:t>
      </w:r>
      <w:r>
        <w:rPr>
          <w:szCs w:val="28"/>
        </w:rPr>
        <w:t xml:space="preserve">ом </w:t>
      </w:r>
      <w:r w:rsidRPr="00887DF4">
        <w:rPr>
          <w:szCs w:val="28"/>
        </w:rPr>
        <w:t>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  <w:r>
        <w:rPr>
          <w:szCs w:val="28"/>
        </w:rPr>
        <w:t xml:space="preserve"> по подпрограмме </w:t>
      </w:r>
      <w:r w:rsidRPr="00887DF4">
        <w:rPr>
          <w:szCs w:val="28"/>
        </w:rPr>
        <w:t xml:space="preserve">«Гармонизация межнациональных и </w:t>
      </w:r>
      <w:proofErr w:type="spellStart"/>
      <w:r w:rsidRPr="00887DF4">
        <w:rPr>
          <w:szCs w:val="28"/>
        </w:rPr>
        <w:t>этноконфессиональных</w:t>
      </w:r>
      <w:proofErr w:type="spellEnd"/>
      <w:r w:rsidRPr="00887DF4">
        <w:rPr>
          <w:szCs w:val="28"/>
        </w:rPr>
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</w:t>
      </w:r>
      <w:r>
        <w:rPr>
          <w:szCs w:val="28"/>
        </w:rPr>
        <w:t>» в 1 полугодии 2019 года выполнены.</w:t>
      </w:r>
    </w:p>
    <w:sectPr w:rsidR="00E73237" w:rsidRPr="00887DF4" w:rsidSect="00E7323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6F1"/>
    <w:multiLevelType w:val="hybridMultilevel"/>
    <w:tmpl w:val="1BDAD8F6"/>
    <w:lvl w:ilvl="0" w:tplc="576AF9C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4AE"/>
    <w:rsid w:val="0000306C"/>
    <w:rsid w:val="00004014"/>
    <w:rsid w:val="0003440A"/>
    <w:rsid w:val="000745B4"/>
    <w:rsid w:val="000B7C55"/>
    <w:rsid w:val="000D0080"/>
    <w:rsid w:val="000F479D"/>
    <w:rsid w:val="0012309D"/>
    <w:rsid w:val="00132500"/>
    <w:rsid w:val="00153E93"/>
    <w:rsid w:val="00166E34"/>
    <w:rsid w:val="00185132"/>
    <w:rsid w:val="001D162E"/>
    <w:rsid w:val="001D33FA"/>
    <w:rsid w:val="00217063"/>
    <w:rsid w:val="00225A25"/>
    <w:rsid w:val="0028238E"/>
    <w:rsid w:val="002C7C2B"/>
    <w:rsid w:val="002F33D6"/>
    <w:rsid w:val="002F6AC4"/>
    <w:rsid w:val="0031031B"/>
    <w:rsid w:val="00350407"/>
    <w:rsid w:val="00351DB5"/>
    <w:rsid w:val="0036537C"/>
    <w:rsid w:val="00372A09"/>
    <w:rsid w:val="00375613"/>
    <w:rsid w:val="00395361"/>
    <w:rsid w:val="003A47D1"/>
    <w:rsid w:val="00432F30"/>
    <w:rsid w:val="0044016F"/>
    <w:rsid w:val="004762DE"/>
    <w:rsid w:val="004779D1"/>
    <w:rsid w:val="004D7D49"/>
    <w:rsid w:val="004F1158"/>
    <w:rsid w:val="00534200"/>
    <w:rsid w:val="005411D1"/>
    <w:rsid w:val="00553160"/>
    <w:rsid w:val="0057161C"/>
    <w:rsid w:val="00591FA5"/>
    <w:rsid w:val="005A4227"/>
    <w:rsid w:val="005D45D7"/>
    <w:rsid w:val="00654311"/>
    <w:rsid w:val="00676E24"/>
    <w:rsid w:val="006B5C3D"/>
    <w:rsid w:val="006D140D"/>
    <w:rsid w:val="00720AF9"/>
    <w:rsid w:val="007C4893"/>
    <w:rsid w:val="007F6F20"/>
    <w:rsid w:val="008143F2"/>
    <w:rsid w:val="008610CB"/>
    <w:rsid w:val="00867B9C"/>
    <w:rsid w:val="008826F1"/>
    <w:rsid w:val="0088371E"/>
    <w:rsid w:val="00886540"/>
    <w:rsid w:val="008A48E5"/>
    <w:rsid w:val="008B7FDB"/>
    <w:rsid w:val="008E2B95"/>
    <w:rsid w:val="00923C9E"/>
    <w:rsid w:val="00942548"/>
    <w:rsid w:val="009A2C2F"/>
    <w:rsid w:val="009A3D18"/>
    <w:rsid w:val="009A4F86"/>
    <w:rsid w:val="009D2113"/>
    <w:rsid w:val="00A421EC"/>
    <w:rsid w:val="00A522B6"/>
    <w:rsid w:val="00AA2F2D"/>
    <w:rsid w:val="00AF54AE"/>
    <w:rsid w:val="00B140E6"/>
    <w:rsid w:val="00B50734"/>
    <w:rsid w:val="00B54119"/>
    <w:rsid w:val="00B7011B"/>
    <w:rsid w:val="00B70DE5"/>
    <w:rsid w:val="00BF4EE3"/>
    <w:rsid w:val="00BF7BEF"/>
    <w:rsid w:val="00C31DCD"/>
    <w:rsid w:val="00C73EE1"/>
    <w:rsid w:val="00CF3E88"/>
    <w:rsid w:val="00D24782"/>
    <w:rsid w:val="00D64297"/>
    <w:rsid w:val="00D67E57"/>
    <w:rsid w:val="00DD18B7"/>
    <w:rsid w:val="00E71D62"/>
    <w:rsid w:val="00E73237"/>
    <w:rsid w:val="00EA16A4"/>
    <w:rsid w:val="00EA2FA7"/>
    <w:rsid w:val="00F005E8"/>
    <w:rsid w:val="00F0205D"/>
    <w:rsid w:val="00F66D67"/>
    <w:rsid w:val="00F87E3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309D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paragraph" w:customStyle="1" w:styleId="ConsNonformat">
    <w:name w:val="ConsNonformat"/>
    <w:rsid w:val="000040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qFormat/>
    <w:rsid w:val="00E732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link w:val="af1"/>
    <w:qFormat/>
    <w:rsid w:val="00E73237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f1">
    <w:name w:val="Без интервала Знак"/>
    <w:link w:val="af0"/>
    <w:rsid w:val="00E73237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E73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73237"/>
    <w:pPr>
      <w:spacing w:before="100" w:beforeAutospacing="1" w:after="100" w:afterAutospacing="1"/>
    </w:pPr>
    <w:rPr>
      <w:sz w:val="24"/>
    </w:rPr>
  </w:style>
  <w:style w:type="paragraph" w:customStyle="1" w:styleId="ft04">
    <w:name w:val="ft04"/>
    <w:basedOn w:val="a"/>
    <w:rsid w:val="00E73237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A7C0-B6B1-40B2-84BA-E1EB2247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Татьяна Валерьевна</dc:creator>
  <cp:lastModifiedBy>getmanskaya</cp:lastModifiedBy>
  <cp:revision>14</cp:revision>
  <cp:lastPrinted>2018-04-09T11:54:00Z</cp:lastPrinted>
  <dcterms:created xsi:type="dcterms:W3CDTF">2018-10-02T12:57:00Z</dcterms:created>
  <dcterms:modified xsi:type="dcterms:W3CDTF">2020-01-28T07:26:00Z</dcterms:modified>
</cp:coreProperties>
</file>