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3A" w:rsidRDefault="00BD143A" w:rsidP="007A2218">
      <w:pPr>
        <w:pStyle w:val="a3"/>
        <w:spacing w:before="0" w:beforeAutospacing="0" w:after="0"/>
        <w:ind w:firstLine="851"/>
        <w:jc w:val="center"/>
      </w:pPr>
      <w:r>
        <w:rPr>
          <w:b/>
          <w:bCs/>
          <w:sz w:val="27"/>
          <w:szCs w:val="27"/>
        </w:rPr>
        <w:t>Отчет о работе Контрольно-счетной палаты</w:t>
      </w:r>
    </w:p>
    <w:p w:rsidR="00BD143A" w:rsidRDefault="00BD143A" w:rsidP="007A2218">
      <w:pPr>
        <w:pStyle w:val="a3"/>
        <w:spacing w:before="0" w:beforeAutospacing="0" w:after="0"/>
        <w:ind w:firstLine="851"/>
        <w:jc w:val="center"/>
      </w:pPr>
      <w:r>
        <w:rPr>
          <w:b/>
          <w:bCs/>
          <w:sz w:val="27"/>
          <w:szCs w:val="27"/>
        </w:rPr>
        <w:t>Петровского муниципального района Ставропольского края</w:t>
      </w:r>
    </w:p>
    <w:p w:rsidR="00BD143A" w:rsidRDefault="00BD143A" w:rsidP="007A2218">
      <w:pPr>
        <w:pStyle w:val="a3"/>
        <w:spacing w:before="0" w:beforeAutospacing="0" w:after="0"/>
        <w:ind w:firstLine="851"/>
        <w:jc w:val="center"/>
      </w:pPr>
      <w:r>
        <w:rPr>
          <w:b/>
          <w:bCs/>
          <w:sz w:val="27"/>
          <w:szCs w:val="27"/>
        </w:rPr>
        <w:t>за 2017 год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b/>
          <w:bCs/>
          <w:color w:val="000000"/>
          <w:sz w:val="27"/>
          <w:szCs w:val="27"/>
        </w:rPr>
        <w:t>1. Общие положения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proofErr w:type="gramStart"/>
      <w:r>
        <w:rPr>
          <w:sz w:val="27"/>
          <w:szCs w:val="27"/>
        </w:rPr>
        <w:t>Отчет о деятельности Контрольно-счетной палаты Петровского городского округа Ставропольского края (далее по тексту - Контрольно-счетная палата) подготовлен 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48 Устава Петровского</w:t>
      </w:r>
      <w:proofErr w:type="gramEnd"/>
      <w:r>
        <w:rPr>
          <w:sz w:val="27"/>
          <w:szCs w:val="27"/>
        </w:rPr>
        <w:t xml:space="preserve"> городского округа Ставропольского края, пунктом 2 статьи 20 Положения о Контрольно-счетной палате и направляется в Совет депутатов Петровского городского округа Ставропольского края.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>Решением Совета депутатов Петровского городского округа Ставропольского края от 08.12.2017 № 68 утверждено Положение о Контрольно-счетной палате (далее по тексту - Положение).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proofErr w:type="gramStart"/>
      <w:r>
        <w:rPr>
          <w:color w:val="000000"/>
          <w:sz w:val="27"/>
          <w:szCs w:val="27"/>
        </w:rPr>
        <w:t>Контрольно-счетная</w:t>
      </w:r>
      <w:proofErr w:type="gramEnd"/>
      <w:r>
        <w:rPr>
          <w:color w:val="000000"/>
          <w:sz w:val="27"/>
          <w:szCs w:val="27"/>
        </w:rPr>
        <w:t xml:space="preserve"> палата является постоянно действующим органом внешнего муниципального финансового контроля, создана Советом депутатов Петровского муниципального района Ставропольского края и ему подотчетна.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Штатная численность работников Контрольно-счетной палаты утверждена приказом председателя Контрольно-счетной палаты на основании решения Совета Петровского муниципального района Ставропольского края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29.12.2017 № 4 в количестве 4,00 ед.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Контрольно-счетной палатой </w:t>
      </w:r>
      <w:proofErr w:type="gramStart"/>
      <w:r>
        <w:rPr>
          <w:color w:val="000000"/>
          <w:sz w:val="27"/>
          <w:szCs w:val="27"/>
        </w:rPr>
        <w:t>разработаны и утверждены</w:t>
      </w:r>
      <w:proofErr w:type="gramEnd"/>
      <w:r>
        <w:rPr>
          <w:color w:val="000000"/>
          <w:sz w:val="27"/>
          <w:szCs w:val="27"/>
        </w:rPr>
        <w:t xml:space="preserve"> организационные и правовые основы деятельности: </w:t>
      </w:r>
      <w:proofErr w:type="gramStart"/>
      <w:r>
        <w:rPr>
          <w:color w:val="000000"/>
          <w:sz w:val="27"/>
          <w:szCs w:val="27"/>
        </w:rPr>
        <w:t>Регламент Контрольно-счетной палаты (далее по тексту - Регламент), Стандарты финансового контроля, План работы Контрольно-счетной палаты на 2017 год, информация о работе Контрольно-счетной палаты, Соглашения с главами поселений, входящих в состав Петровского муниципального района, о передаче полномочий по осуществлению внешнего муниципального финансового контроля Контрольно-счетной палате, Соглашение об основах взаимодействия между Прокуратурой Петровского района и Контрольно-счетной палатой.</w:t>
      </w:r>
      <w:proofErr w:type="gramEnd"/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>Контрольно-счётная палата является членом Совета Контрольно-счетных органов при</w:t>
      </w:r>
      <w:proofErr w:type="gramStart"/>
      <w:r>
        <w:rPr>
          <w:color w:val="000000"/>
          <w:sz w:val="27"/>
          <w:szCs w:val="27"/>
        </w:rPr>
        <w:t xml:space="preserve"> К</w:t>
      </w:r>
      <w:proofErr w:type="gramEnd"/>
      <w:r>
        <w:rPr>
          <w:color w:val="000000"/>
          <w:sz w:val="27"/>
          <w:szCs w:val="27"/>
        </w:rPr>
        <w:t xml:space="preserve">онтрольно- счетной палате Ставропольского края. В ноябре 2017 года состоялось четвертое заседание Совета контрольно-счетных органов при Контрольно-счетной палате Ставропольского края. Оно было посвящено теме: «Практические вопросы, возникающие при осуществлении контрольных мероприятий по проверке использования бюджетных средств, выделяемых на реализацию Указов Президента Российской Федерации от 07 мая 2012 года». 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>Также, между Контрольно-счетной палатой и Прокуратурой Петровского района заключено соглашение об основах взаимодействия.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lastRenderedPageBreak/>
        <w:t xml:space="preserve">В работе Совета приняли участие председатель Думы Ставропольского края Г.В. </w:t>
      </w:r>
      <w:proofErr w:type="spellStart"/>
      <w:r>
        <w:rPr>
          <w:color w:val="000000"/>
          <w:sz w:val="27"/>
          <w:szCs w:val="27"/>
        </w:rPr>
        <w:t>Ягубов</w:t>
      </w:r>
      <w:proofErr w:type="spellEnd"/>
      <w:r>
        <w:rPr>
          <w:color w:val="000000"/>
          <w:sz w:val="27"/>
          <w:szCs w:val="27"/>
        </w:rPr>
        <w:t xml:space="preserve">, заместитель министра финансов СК Ю.И Суслов, министр экономического развития СК В.Н. </w:t>
      </w:r>
      <w:proofErr w:type="spellStart"/>
      <w:r>
        <w:rPr>
          <w:color w:val="000000"/>
          <w:sz w:val="27"/>
          <w:szCs w:val="27"/>
        </w:rPr>
        <w:t>Сизов</w:t>
      </w:r>
      <w:proofErr w:type="spellEnd"/>
      <w:r>
        <w:rPr>
          <w:color w:val="000000"/>
          <w:sz w:val="27"/>
          <w:szCs w:val="27"/>
        </w:rPr>
        <w:t>, представители министерств и ведомств СК, председатели контрольно-счетных органов муниципальных образований СК.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proofErr w:type="gramStart"/>
      <w:r>
        <w:rPr>
          <w:color w:val="000000"/>
          <w:sz w:val="27"/>
          <w:szCs w:val="27"/>
        </w:rPr>
        <w:t>Компетенция Контрольно-счетной палаты в отчетном периоде определялась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Петровского муниципального района, Положением и Регламентом.</w:t>
      </w:r>
      <w:proofErr w:type="gramEnd"/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>Деятельность Контрольно-счетной палаты в отчетном периоде строилась в соответствии с вышеуказанными нормативными актами на основе принципов законности, объективности, независимости, гласности, исходя из необходимости реализации всех форм финансового контроля: предварительного, оперативного (текущего) и последующего.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sz w:val="27"/>
          <w:szCs w:val="27"/>
        </w:rPr>
        <w:t>В отчетном периоде Контрольно-счетной палатой осуществлялась контрольная и экспертно-аналитическая деятельность.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b/>
          <w:bCs/>
          <w:sz w:val="27"/>
          <w:szCs w:val="27"/>
        </w:rPr>
        <w:t>2. Основная деятельность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>Основными задачами Контрольно-счетной палаты является содействие законному и эффективному использованию бюджетных средств и муниципальной собственности, повышению качества управления муниципальными финансами, а также предоставление объективной и независимой информации о состоянии бюджетной системы района в соответствии с полномочиями, определенными в Положении: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1)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бюджета Петровского муниципального района Ставропольского края;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2) экспертиза проектов бюджета Петровского муниципального района Ставропольского края; 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>3) внешняя проверка годового отчета об исполнении бюджета Петровского муниципального района Ставропольского края;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4) организация и осуществление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законностью, результативностью (эффективностью и экономностью) использования средств бюджета Петровского муниципального района Ставропольского края, а также средств, получаемых бюджетом Петровского муниципального района Ставропольского края из иных источников, предусмотренных законодательством Российской Федерации;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5)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соблюдением установленного порядка управления и распоряжения имуществом, находящимся собственности Петровского муниципального района Ставропольского края,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proofErr w:type="gramStart"/>
      <w:r>
        <w:rPr>
          <w:color w:val="000000"/>
          <w:sz w:val="27"/>
          <w:szCs w:val="27"/>
        </w:rPr>
        <w:t>6) оценка эффективности предоставления налоговых и иных льгот и преимуществ, бюджетных кредитов, предоставляемых за счет средств бюджета Петровского муниципального района Ставропольского края,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Петровского муниципального района Ставропольского края и имущества, находящегося в собственности Петровского</w:t>
      </w:r>
      <w:proofErr w:type="gramEnd"/>
      <w:r>
        <w:rPr>
          <w:color w:val="000000"/>
          <w:sz w:val="27"/>
          <w:szCs w:val="27"/>
        </w:rPr>
        <w:t xml:space="preserve"> муниципального района Ставропольского края;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Петровского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  <w:r>
        <w:rPr>
          <w:color w:val="000000"/>
          <w:sz w:val="27"/>
          <w:szCs w:val="27"/>
        </w:rPr>
        <w:t xml:space="preserve"> района Ставропольского края, а также муниципальных программ;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>8) анализ бюджетного процесса в Петровском муниципальном районе Ставропольского края и подготовка предложений, направленных на его совершенствование;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9) подготовка информации о ходе исполнения бюджета Петровского муниципального района Ставропольского края, о результатах проведенных контрольных и экспертно-аналитических мероприятий и представление такой информации в </w:t>
      </w:r>
      <w:proofErr w:type="gramStart"/>
      <w:r>
        <w:rPr>
          <w:color w:val="000000"/>
          <w:sz w:val="27"/>
          <w:szCs w:val="27"/>
        </w:rPr>
        <w:t>районный</w:t>
      </w:r>
      <w:proofErr w:type="gramEnd"/>
      <w:r>
        <w:rPr>
          <w:color w:val="000000"/>
          <w:sz w:val="27"/>
          <w:szCs w:val="27"/>
        </w:rPr>
        <w:t xml:space="preserve"> Совет Петровского муниципального района Ставропольского края и главе Петровского муниципального района Ставропольского края;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10)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законностью, результативностью (эффективностью и экономностью) использования средств бюджета Петровского муниципального района Ставропольского края, поступивших в бюджеты поселений, входящих в состав Петровского муниципального района Ставропольского края;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11) осуществление полномочий внешнего муниципального финансового контроля в поселениях, входящих в состав Петровского муниципального района Ставропольского края, в соответствии с соглашениями, заключенными Советом Петровского муниципального района Ставропольского края с представительными органами поселений; 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>12) анализ данных реестра расходных обязательств Петровского муниципального района Ставропольского края на предмет выявления соответствия между расходными обязательствами Петровского муниципального района Ставропольского края,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Петровского муниципального района Ставропольского края;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13)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ходом и итогами реализации программ и планов развития Петровского муниципального района Ставропольского края; 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14) мониторинг исполнения бюджета Петровского муниципального района Ставропольского края; 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15) анализ социально-экономической ситуации в Петровском муниципальном районе Ставропольского края; 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16) содействие организации внутреннего финансового контроля в исполнительных органах Петровского муниципального района Ставропольского края; 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>17) участие в пределах полномочий в мероприятиях, направленных на противодействие коррупции;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18) иные полномочия в сфере внешнего муниципального финансового контроля, установленные федеральными законами, законами субъекта </w:t>
      </w:r>
      <w:proofErr w:type="gramStart"/>
      <w:r>
        <w:rPr>
          <w:color w:val="000000"/>
          <w:sz w:val="27"/>
          <w:szCs w:val="27"/>
        </w:rPr>
        <w:t>Российский</w:t>
      </w:r>
      <w:proofErr w:type="gramEnd"/>
      <w:r>
        <w:rPr>
          <w:color w:val="000000"/>
          <w:sz w:val="27"/>
          <w:szCs w:val="27"/>
        </w:rPr>
        <w:t xml:space="preserve"> Федерации, уставом и нормативными правовыми актами Совета Петровского муниципального района Ставропольского края.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proofErr w:type="gramStart"/>
      <w:r>
        <w:rPr>
          <w:color w:val="000000"/>
          <w:sz w:val="27"/>
          <w:szCs w:val="27"/>
        </w:rPr>
        <w:t>В отчетном периоде, в соответствии с Положением и Регламентом, Контрольно-счетная палата осуществляла свою деятельность на основании Плана работы Контрольно-счетной палаты на 2017 год.</w:t>
      </w:r>
      <w:proofErr w:type="gramEnd"/>
      <w:r>
        <w:rPr>
          <w:color w:val="000000"/>
          <w:sz w:val="27"/>
          <w:szCs w:val="27"/>
        </w:rPr>
        <w:t xml:space="preserve"> В план работы (деятельности) Контрольно-счетной палаты на 2017 год были включены мероприятия с учетом предложений глав поселений Петровского муниципального района. 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По всем проведенным контрольным мероприятиям тематика была обусловлена непосредственно требованиями законодательства. 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proofErr w:type="gramStart"/>
      <w:r>
        <w:rPr>
          <w:color w:val="000000"/>
          <w:sz w:val="27"/>
          <w:szCs w:val="27"/>
        </w:rPr>
        <w:t xml:space="preserve">В 2017 году Контрольно-счетной палатой проведено 13 контрольных мероприятия, в том числе совместно с </w:t>
      </w:r>
      <w:proofErr w:type="spellStart"/>
      <w:r>
        <w:rPr>
          <w:color w:val="000000"/>
          <w:sz w:val="27"/>
          <w:szCs w:val="27"/>
        </w:rPr>
        <w:t>прокураторой</w:t>
      </w:r>
      <w:proofErr w:type="spellEnd"/>
      <w:r>
        <w:rPr>
          <w:color w:val="000000"/>
          <w:sz w:val="27"/>
          <w:szCs w:val="27"/>
        </w:rPr>
        <w:t xml:space="preserve"> Петровского района 1 проверка; подготовлено 43 заключения по экспертизе проекта бюджета на очередной финансовый год и плановый период, подготовлено 59 заключений по проведению внешней проверки отчета об исполнении бюджета и 9 заключений на проекты муниципальных программ.</w:t>
      </w:r>
      <w:proofErr w:type="gramEnd"/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proofErr w:type="gramStart"/>
      <w:r>
        <w:rPr>
          <w:sz w:val="27"/>
          <w:szCs w:val="27"/>
        </w:rPr>
        <w:t>Контрольно-счетная</w:t>
      </w:r>
      <w:proofErr w:type="gramEnd"/>
      <w:r>
        <w:rPr>
          <w:sz w:val="27"/>
          <w:szCs w:val="27"/>
        </w:rPr>
        <w:t xml:space="preserve"> палата в целях обеспечения доступа к информации о своей деятельности размещает на официальном сайте администрации Петровского муниципального района Ставропольского края в информационно-телекоммуникационной сети Интернет информацию о проведенных контрольных и экспертно-аналитических мероприятиях, о выявленных при их проведении нарушениях.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b/>
          <w:bCs/>
          <w:color w:val="000000"/>
          <w:sz w:val="27"/>
          <w:szCs w:val="27"/>
        </w:rPr>
        <w:t xml:space="preserve">3. Контрольная деятельность 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>Контрольные мероприятия проводились в соответствии с Положением, Регламентом, а также Стандартами финансового контроля, на основании соответствующих распоряжений Контрольно-счетной палаты.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По результатам проведенных контрольных мероприятий составлено </w:t>
      </w:r>
      <w:r>
        <w:rPr>
          <w:b/>
          <w:bCs/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 xml:space="preserve"> актов.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>Основными направлениями контрольных мероприятий, проводимых Контрольно-счетной палатой в 2017 году, явились: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>- проверка законности, результативности (эффективности и экономности) использования средств местных бюджетов Петровского муниципального района Ставропольского края;</w:t>
      </w:r>
    </w:p>
    <w:p w:rsidR="00BD143A" w:rsidRDefault="00BD143A" w:rsidP="00EC224C">
      <w:pPr>
        <w:pStyle w:val="a3"/>
        <w:numPr>
          <w:ilvl w:val="0"/>
          <w:numId w:val="1"/>
        </w:numPr>
        <w:spacing w:before="0" w:beforeAutospacing="0" w:after="0"/>
        <w:ind w:left="0"/>
        <w:jc w:val="both"/>
      </w:pPr>
      <w:r>
        <w:rPr>
          <w:color w:val="000000"/>
          <w:sz w:val="27"/>
          <w:szCs w:val="27"/>
        </w:rPr>
        <w:t>проверка результативности (эффективности и экономности) использования средств, направленных на реализацию мероприятий муниципальных целевых программ Петровского муниципального района Ставропольского края;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- проверка результативности (эффективности и экономности) использования соблюдения условий предоставления субсидий из бюджета Петровского муниципального района Ставропольского края на возмещение затрат, в соответствии с муниципальным заданием муниципальных услуг (выполнением работ), а также целевого использования иных субсидий; поверка законности и обоснованности деятельности учреждения по выполнению работ, оказанию услуг на платной основе; 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- последующий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устранением нарушений и исполнением предложений и рекомендаций по проведенным проверкам.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>Информация контрольных и экспертно-аналитических мероприятий, проведенных Контрольно-счетной палатой в 2017 году, представлена в приложении 1 к настоящему отчету.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Объем проверенных бюджетных средств Контрольно-счетной палатой в рамках контрольных мероприятий в 2017 году составил </w:t>
      </w:r>
      <w:r>
        <w:rPr>
          <w:b/>
          <w:bCs/>
          <w:color w:val="000000"/>
          <w:sz w:val="27"/>
          <w:szCs w:val="27"/>
        </w:rPr>
        <w:t>330379603,04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руб. 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По результатам проведенных контрольных мероприятий выявлены финансовые нарушения законодательства Российской Федерации на общую сумму </w:t>
      </w:r>
      <w:r>
        <w:rPr>
          <w:b/>
          <w:bCs/>
          <w:color w:val="000000"/>
          <w:sz w:val="27"/>
          <w:szCs w:val="27"/>
        </w:rPr>
        <w:t>8351276,56 руб</w:t>
      </w:r>
      <w:r>
        <w:rPr>
          <w:color w:val="000000"/>
          <w:sz w:val="27"/>
          <w:szCs w:val="27"/>
        </w:rPr>
        <w:t xml:space="preserve">., что составляет </w:t>
      </w:r>
      <w:r>
        <w:rPr>
          <w:b/>
          <w:bCs/>
          <w:color w:val="000000"/>
          <w:sz w:val="27"/>
          <w:szCs w:val="27"/>
        </w:rPr>
        <w:t>2,53%</w:t>
      </w:r>
      <w:r>
        <w:rPr>
          <w:color w:val="000000"/>
          <w:sz w:val="27"/>
          <w:szCs w:val="27"/>
        </w:rPr>
        <w:t xml:space="preserve"> от общего объема проверенных бюджетных средств. Утвержденные лимиты на содержание Контрольно-счетной палаты в 2017 году составили </w:t>
      </w:r>
      <w:r>
        <w:rPr>
          <w:b/>
          <w:bCs/>
          <w:color w:val="000000"/>
          <w:sz w:val="27"/>
          <w:szCs w:val="27"/>
        </w:rPr>
        <w:t>2478219,00 руб.,</w:t>
      </w:r>
      <w:r>
        <w:rPr>
          <w:color w:val="000000"/>
          <w:sz w:val="27"/>
          <w:szCs w:val="27"/>
        </w:rPr>
        <w:t xml:space="preserve"> в том числе заработная плата </w:t>
      </w:r>
      <w:r>
        <w:rPr>
          <w:b/>
          <w:bCs/>
          <w:color w:val="000000"/>
          <w:sz w:val="27"/>
          <w:szCs w:val="27"/>
        </w:rPr>
        <w:t>1638254,36 руб</w:t>
      </w:r>
      <w:r>
        <w:rPr>
          <w:color w:val="000000"/>
          <w:sz w:val="27"/>
          <w:szCs w:val="27"/>
        </w:rPr>
        <w:t xml:space="preserve">. 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>Основными причинами, повлекшими финансовые нарушения в проверяемых объектах, явились: недостаточная бюджетно-финансовая дисциплина при использовании бюджетных средств, отсутствие должного соблюдения законодательства в области бухгалтерского учета, недобросовестное исполнение должностными лицами своих должностных обязанностей, в результате чего: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Сумма финансовых нарушений составила </w:t>
      </w:r>
      <w:r>
        <w:rPr>
          <w:b/>
          <w:bCs/>
          <w:color w:val="000000"/>
          <w:sz w:val="27"/>
          <w:szCs w:val="27"/>
        </w:rPr>
        <w:t>8351276,56 руб., в т.ч.:</w:t>
      </w:r>
    </w:p>
    <w:p w:rsidR="00BD143A" w:rsidRDefault="00BD143A" w:rsidP="00EC224C">
      <w:pPr>
        <w:pStyle w:val="a3"/>
        <w:numPr>
          <w:ilvl w:val="1"/>
          <w:numId w:val="2"/>
        </w:numPr>
        <w:spacing w:before="0" w:beforeAutospacing="0" w:after="0"/>
        <w:ind w:left="0"/>
        <w:jc w:val="both"/>
      </w:pPr>
      <w:r>
        <w:rPr>
          <w:color w:val="000000"/>
          <w:sz w:val="27"/>
          <w:szCs w:val="27"/>
        </w:rPr>
        <w:t>Нецелевое использование бюджетных средств 7444,00 руб., в том числе:</w:t>
      </w:r>
    </w:p>
    <w:p w:rsidR="00BD143A" w:rsidRDefault="00BD143A" w:rsidP="00EC224C">
      <w:pPr>
        <w:pStyle w:val="a3"/>
        <w:spacing w:before="0" w:beforeAutospacing="0" w:after="0"/>
        <w:jc w:val="both"/>
      </w:pPr>
      <w:r>
        <w:rPr>
          <w:color w:val="000000"/>
          <w:sz w:val="27"/>
          <w:szCs w:val="27"/>
        </w:rPr>
        <w:t xml:space="preserve">- прочие факты нецелевого использования бюджетных средств 7444,00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 xml:space="preserve">; 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1.2. Нарушения в части применения Указаний о порядке применения бюджетной классификации Российской Федерации </w:t>
      </w:r>
      <w:r>
        <w:rPr>
          <w:b/>
          <w:bCs/>
          <w:color w:val="000000"/>
          <w:sz w:val="27"/>
          <w:szCs w:val="27"/>
        </w:rPr>
        <w:t>1489524,03 руб.;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1.3. Неправомерное расходование бюджетных средств </w:t>
      </w:r>
      <w:r>
        <w:rPr>
          <w:b/>
          <w:bCs/>
          <w:color w:val="000000"/>
          <w:sz w:val="27"/>
          <w:szCs w:val="27"/>
        </w:rPr>
        <w:t>6230490,36 руб., в т.ч.: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>-использование бюджетных средств без подтверждения оправдательными документами 1431789,69 руб.;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>- переплаты и незаконные выплаты заработный платы 586282,32 руб.;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>- неправомерное списание материальных ценностей 2575711,82 руб.;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>-прочие факты неправомерного расходования бюджетных средств 1636706,53 руб.;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1.4 Неэффективное (безрезультативное и неэкономное) использование бюджетных средств </w:t>
      </w:r>
      <w:r>
        <w:rPr>
          <w:b/>
          <w:bCs/>
          <w:color w:val="000000"/>
          <w:sz w:val="27"/>
          <w:szCs w:val="27"/>
        </w:rPr>
        <w:t>29911,17 руб., в т.ч.:</w:t>
      </w:r>
    </w:p>
    <w:p w:rsidR="00BD143A" w:rsidRDefault="00BD143A" w:rsidP="00EC224C">
      <w:pPr>
        <w:pStyle w:val="a3"/>
        <w:spacing w:before="0" w:beforeAutospacing="0" w:after="0"/>
        <w:jc w:val="both"/>
      </w:pPr>
      <w:r>
        <w:rPr>
          <w:color w:val="000000"/>
          <w:sz w:val="27"/>
          <w:szCs w:val="27"/>
        </w:rPr>
        <w:t xml:space="preserve">- прочие факты неэффективного (безрезультативного и неэкономного) использования бюджетных средств 29911,17 руб.; 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1.5.Нарушение учета и отчетности </w:t>
      </w:r>
      <w:r>
        <w:rPr>
          <w:b/>
          <w:bCs/>
          <w:color w:val="000000"/>
          <w:sz w:val="27"/>
          <w:szCs w:val="27"/>
        </w:rPr>
        <w:t>505277,12 руб., в т.ч.: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>- нарушение бухгалтерского учета и отчетности 502273,22 руб.;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>- нарушение правил работы с денежной наличностью 3003,90 руб.;</w:t>
      </w:r>
    </w:p>
    <w:p w:rsidR="00BD143A" w:rsidRDefault="00BD143A" w:rsidP="00EC224C">
      <w:pPr>
        <w:pStyle w:val="a3"/>
        <w:numPr>
          <w:ilvl w:val="1"/>
          <w:numId w:val="3"/>
        </w:numPr>
        <w:spacing w:before="0" w:beforeAutospacing="0" w:after="0"/>
        <w:ind w:left="0"/>
        <w:jc w:val="both"/>
      </w:pPr>
      <w:r>
        <w:rPr>
          <w:color w:val="000000"/>
          <w:sz w:val="27"/>
          <w:szCs w:val="27"/>
        </w:rPr>
        <w:t xml:space="preserve">Прочие финансовые нарушения </w:t>
      </w:r>
      <w:r>
        <w:rPr>
          <w:b/>
          <w:bCs/>
          <w:color w:val="000000"/>
          <w:sz w:val="27"/>
          <w:szCs w:val="27"/>
        </w:rPr>
        <w:t>88629,88 руб.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>По результатам проведенных контрольных мероприятий направлено информаци</w:t>
      </w:r>
      <w:proofErr w:type="gramStart"/>
      <w:r>
        <w:rPr>
          <w:color w:val="000000"/>
          <w:sz w:val="27"/>
          <w:szCs w:val="27"/>
        </w:rPr>
        <w:t>й-</w:t>
      </w:r>
      <w:proofErr w:type="gramEnd"/>
      <w:r>
        <w:rPr>
          <w:color w:val="000000"/>
          <w:sz w:val="27"/>
          <w:szCs w:val="27"/>
        </w:rPr>
        <w:t xml:space="preserve"> всего</w:t>
      </w:r>
      <w:r>
        <w:rPr>
          <w:b/>
          <w:bCs/>
          <w:color w:val="000000"/>
          <w:sz w:val="27"/>
          <w:szCs w:val="27"/>
        </w:rPr>
        <w:t xml:space="preserve"> 25, а именно </w:t>
      </w:r>
      <w:r>
        <w:rPr>
          <w:color w:val="000000"/>
          <w:sz w:val="27"/>
          <w:szCs w:val="27"/>
        </w:rPr>
        <w:t>в адрес: главы Петровского муниципального района Ставропольского края (12), главы администрации Петровского муниципального района Ставропольского края (2), Прокуратуры Петровского района (11).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По результатам контрольных мероприятий устранено финансовых нарушений </w:t>
      </w:r>
      <w:r>
        <w:rPr>
          <w:b/>
          <w:bCs/>
          <w:color w:val="000000"/>
          <w:sz w:val="27"/>
          <w:szCs w:val="27"/>
        </w:rPr>
        <w:t>2508191,82 руб., в т.ч.: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>- возмещены переплаты и незаконные выплаты заработной платы 58419,72 руб.;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>- восстановлено на баланс 30000,00 руб.;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>- прочие виды устранения финансовых нарушений 2419772,10 руб.;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Прокуратурой Петровского района внесено </w:t>
      </w:r>
      <w:r>
        <w:rPr>
          <w:b/>
          <w:bCs/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представлений об устранении нарушений требований федерального законодательства (МКУК «ДК Дон-Балковского сельсовета», МКУК «ЦДК п. </w:t>
      </w:r>
      <w:proofErr w:type="spellStart"/>
      <w:r>
        <w:rPr>
          <w:color w:val="000000"/>
          <w:sz w:val="27"/>
          <w:szCs w:val="27"/>
        </w:rPr>
        <w:t>Прикалаусский</w:t>
      </w:r>
      <w:proofErr w:type="spellEnd"/>
      <w:r>
        <w:rPr>
          <w:color w:val="000000"/>
          <w:sz w:val="27"/>
          <w:szCs w:val="27"/>
        </w:rPr>
        <w:t>», МБОУ Лицей № 3, МКУК «Дом культуры с</w:t>
      </w:r>
      <w:proofErr w:type="gramStart"/>
      <w:r>
        <w:rPr>
          <w:color w:val="000000"/>
          <w:sz w:val="27"/>
          <w:szCs w:val="27"/>
        </w:rPr>
        <w:t>.О</w:t>
      </w:r>
      <w:proofErr w:type="gramEnd"/>
      <w:r>
        <w:rPr>
          <w:color w:val="000000"/>
          <w:sz w:val="27"/>
          <w:szCs w:val="27"/>
        </w:rPr>
        <w:t xml:space="preserve">реховка», главе муниципального образования села Николина Балка, МКУК «ДК села Просянка», главе муниципального образования Дон-Балковского сельсовета. </w:t>
      </w:r>
      <w:proofErr w:type="gramStart"/>
      <w:r>
        <w:rPr>
          <w:color w:val="000000"/>
          <w:sz w:val="27"/>
          <w:szCs w:val="27"/>
        </w:rPr>
        <w:t>Количество должностных лиц, привлеченных к дисциплинарной ответственности-</w:t>
      </w:r>
      <w:r>
        <w:rPr>
          <w:b/>
          <w:bCs/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.На основании постановления прокуратуры района о возбуждении дела об административном правонарушении к административной ответственности в виде штрафа в сумме 4000,00 рублей привлечено </w:t>
      </w:r>
      <w:r>
        <w:rPr>
          <w:b/>
          <w:bCs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должностное лицо (главный бухгалтер СМКУ «Городской стадион»).</w:t>
      </w:r>
      <w:proofErr w:type="gramEnd"/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Количество информационных материалов о деятельности Контрольно-счетной палаты в средствах массовой информации - </w:t>
      </w:r>
      <w:r>
        <w:rPr>
          <w:b/>
          <w:bCs/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>, в том числе в печатных средствах массовой информации «Вестник Петровского района» -</w:t>
      </w:r>
      <w:r>
        <w:rPr>
          <w:b/>
          <w:bCs/>
          <w:color w:val="000000"/>
          <w:sz w:val="27"/>
          <w:szCs w:val="27"/>
        </w:rPr>
        <w:t xml:space="preserve"> 1</w:t>
      </w:r>
      <w:r>
        <w:rPr>
          <w:color w:val="000000"/>
          <w:sz w:val="27"/>
          <w:szCs w:val="27"/>
        </w:rPr>
        <w:t xml:space="preserve">. 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b/>
          <w:bCs/>
          <w:color w:val="000000"/>
          <w:sz w:val="27"/>
          <w:szCs w:val="27"/>
        </w:rPr>
        <w:t xml:space="preserve">4. Экспертно-аналитическая деятельность 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color w:val="000000"/>
          <w:sz w:val="27"/>
          <w:szCs w:val="27"/>
        </w:rPr>
        <w:t xml:space="preserve">Важнейшим элементом экспертно-аналитической работы Контрольно-счетной палаты в 2017 году являлось проведение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исполнением бюджета Петровского района Ставропольского края. 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sz w:val="27"/>
          <w:szCs w:val="27"/>
        </w:rPr>
        <w:t xml:space="preserve">Подготовлено заключений по экспертизе проекта бюджета муниципальных образований на 2017 год и плановый период - </w:t>
      </w:r>
      <w:r>
        <w:rPr>
          <w:b/>
          <w:bCs/>
          <w:sz w:val="27"/>
          <w:szCs w:val="27"/>
        </w:rPr>
        <w:t>43</w:t>
      </w:r>
      <w:r>
        <w:rPr>
          <w:sz w:val="27"/>
          <w:szCs w:val="27"/>
        </w:rPr>
        <w:t xml:space="preserve">. 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sz w:val="27"/>
          <w:szCs w:val="27"/>
        </w:rPr>
        <w:t xml:space="preserve">Подготовлено заключений о проведении внешней проверки отчета об исполнении бюджета муниципальных образований за 2016 год, 1 квартал 2017 года, полугодие 2017 года, 9 месяцев 2017 года - </w:t>
      </w:r>
      <w:r>
        <w:rPr>
          <w:b/>
          <w:bCs/>
          <w:sz w:val="27"/>
          <w:szCs w:val="27"/>
        </w:rPr>
        <w:t>59</w:t>
      </w:r>
      <w:r>
        <w:rPr>
          <w:sz w:val="27"/>
          <w:szCs w:val="27"/>
        </w:rPr>
        <w:t>.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sz w:val="27"/>
          <w:szCs w:val="27"/>
        </w:rPr>
        <w:t>По результатам экспертных мероприятий заключения Контрольно-счетной палаты были направлены председателю Совета Петровского муниципального района, главе администрации Петровского муниципального района, главам поселений муниципальных образований.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b/>
          <w:bCs/>
          <w:sz w:val="27"/>
          <w:szCs w:val="27"/>
        </w:rPr>
        <w:t>5. Задачи контрольно-счетной палаты на 2018 год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sz w:val="27"/>
          <w:szCs w:val="27"/>
        </w:rPr>
        <w:t xml:space="preserve">В 2018 году деятельность Контрольно-счетной палаты будет осуществляться в соответствии с Планом работы, утвержденным председателем Контрольно-счетной палаты от 27.12.2017, и будет направлена на повышение эффективности осуществления Контрольно-счетной палатой внешнего муниципального финансового контроля. 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sz w:val="27"/>
          <w:szCs w:val="27"/>
        </w:rPr>
        <w:t xml:space="preserve">В соответствии с Планом работы Контрольно-счетной палаты на 2018 год предусматривается проведение экспертно-аналитической и контрольно-ревизионной работы. 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sz w:val="27"/>
          <w:szCs w:val="27"/>
        </w:rPr>
        <w:t>По планируемым контрольным мероприятиям тематика обусловлена предложениями главы Петровского городского округа Ставропольского края, председателя Совета депутатов Петровского городского округа Ставропольского края, председателя Контрольно-счетной палаты Петровского городского округа Ставропольского края.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b/>
          <w:bCs/>
          <w:sz w:val="27"/>
          <w:szCs w:val="27"/>
        </w:rPr>
        <w:t>6. Общие выводы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sz w:val="27"/>
          <w:szCs w:val="27"/>
        </w:rPr>
        <w:t xml:space="preserve">В отчетном периоде </w:t>
      </w:r>
      <w:proofErr w:type="gramStart"/>
      <w:r>
        <w:rPr>
          <w:sz w:val="27"/>
          <w:szCs w:val="27"/>
        </w:rPr>
        <w:t>Контрольно-счетная</w:t>
      </w:r>
      <w:proofErr w:type="gramEnd"/>
      <w:r>
        <w:rPr>
          <w:sz w:val="27"/>
          <w:szCs w:val="27"/>
        </w:rPr>
        <w:t xml:space="preserve"> палата выполнила контрольные и экспертно-аналитические мероприятия предусмотренные планом работы. Основная работа Контрольно-счетной палаты была направлена на выявление и устранение фактов незаконного, неэффективного использования бюджетных средств.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sz w:val="27"/>
          <w:szCs w:val="27"/>
        </w:rPr>
        <w:t>Председатель Контрольно-счетной палаты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sz w:val="27"/>
          <w:szCs w:val="27"/>
        </w:rPr>
        <w:t>Петровского городского округа</w:t>
      </w:r>
    </w:p>
    <w:p w:rsidR="00BD143A" w:rsidRDefault="00BD143A" w:rsidP="00EC224C">
      <w:pPr>
        <w:pStyle w:val="a3"/>
        <w:spacing w:before="0" w:beforeAutospacing="0" w:after="0"/>
        <w:ind w:firstLine="851"/>
        <w:jc w:val="both"/>
      </w:pPr>
      <w:r>
        <w:rPr>
          <w:sz w:val="27"/>
          <w:szCs w:val="27"/>
        </w:rPr>
        <w:t xml:space="preserve">Ставропольского края </w:t>
      </w:r>
      <w:proofErr w:type="spellStart"/>
      <w:r>
        <w:rPr>
          <w:sz w:val="27"/>
          <w:szCs w:val="27"/>
        </w:rPr>
        <w:t>Н.А.Клочкова</w:t>
      </w:r>
      <w:proofErr w:type="spellEnd"/>
    </w:p>
    <w:p w:rsidR="002B57D4" w:rsidRDefault="002B57D4" w:rsidP="00EC224C">
      <w:pPr>
        <w:spacing w:after="0" w:line="240" w:lineRule="auto"/>
        <w:jc w:val="both"/>
      </w:pPr>
    </w:p>
    <w:sectPr w:rsidR="002B57D4" w:rsidSect="002F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1EFB"/>
    <w:multiLevelType w:val="multilevel"/>
    <w:tmpl w:val="883C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10D81"/>
    <w:multiLevelType w:val="multilevel"/>
    <w:tmpl w:val="A050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C6576"/>
    <w:multiLevelType w:val="multilevel"/>
    <w:tmpl w:val="3CD8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>
    <w:useFELayout/>
  </w:compat>
  <w:rsids>
    <w:rsidRoot w:val="00BD143A"/>
    <w:rsid w:val="002B57D4"/>
    <w:rsid w:val="002F3D1C"/>
    <w:rsid w:val="007A2218"/>
    <w:rsid w:val="00BD143A"/>
    <w:rsid w:val="00EC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4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2481</Words>
  <Characters>14143</Characters>
  <Application>Microsoft Office Word</Application>
  <DocSecurity>0</DocSecurity>
  <Lines>117</Lines>
  <Paragraphs>33</Paragraphs>
  <ScaleCrop>false</ScaleCrop>
  <Company/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2018-04-13T10:18:00Z</dcterms:created>
  <dcterms:modified xsi:type="dcterms:W3CDTF">2018-04-13T10:20:00Z</dcterms:modified>
</cp:coreProperties>
</file>