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D" w:rsidRDefault="00E3709D" w:rsidP="00E3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9D">
        <w:rPr>
          <w:rFonts w:ascii="Times New Roman" w:hAnsi="Times New Roman" w:cs="Times New Roman"/>
          <w:b/>
          <w:sz w:val="28"/>
          <w:szCs w:val="28"/>
        </w:rPr>
        <w:t xml:space="preserve">Обобщение и анализ правоприменительной практики контрольной деятельности в рамках осуществления муниципального контроля на территории Петровского городского округа Ставропольского края за </w:t>
      </w:r>
      <w:r w:rsidR="00566EA5">
        <w:rPr>
          <w:rFonts w:ascii="Times New Roman" w:hAnsi="Times New Roman" w:cs="Times New Roman"/>
          <w:b/>
          <w:sz w:val="28"/>
          <w:szCs w:val="28"/>
        </w:rPr>
        <w:t>2</w:t>
      </w:r>
      <w:r w:rsidRPr="00E3709D">
        <w:rPr>
          <w:rFonts w:ascii="Times New Roman" w:hAnsi="Times New Roman" w:cs="Times New Roman"/>
          <w:b/>
          <w:sz w:val="28"/>
          <w:szCs w:val="28"/>
        </w:rPr>
        <w:t xml:space="preserve"> полугодие 2020 года</w:t>
      </w:r>
    </w:p>
    <w:p w:rsidR="00C26445" w:rsidRDefault="00C26445" w:rsidP="0007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445" w:rsidRPr="00566EA5" w:rsidRDefault="000C6F21" w:rsidP="0007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>Муниципальный земельный контроль - это деятельность, осуществляемая органами местного самоуправления, в том числе,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</w:t>
      </w:r>
    </w:p>
    <w:p w:rsidR="000C6F21" w:rsidRPr="00566EA5" w:rsidRDefault="000C6F21" w:rsidP="000C6F2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администрация</w:t>
      </w:r>
      <w:r w:rsidR="003C0D58" w:rsidRPr="00566EA5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566EA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566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EA5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0C6F21" w:rsidRPr="00566EA5" w:rsidRDefault="000C6F21" w:rsidP="000C6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0C6F21" w:rsidRPr="00566EA5" w:rsidRDefault="000C6F21" w:rsidP="000C6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0C6F21" w:rsidRPr="00566EA5" w:rsidRDefault="000C6F21" w:rsidP="000C6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C6F21" w:rsidRPr="00566EA5" w:rsidRDefault="000C6F21" w:rsidP="000C6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C26445" w:rsidRPr="00566EA5" w:rsidRDefault="000C6F21" w:rsidP="000C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>д)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0711BE" w:rsidRPr="00566EA5" w:rsidRDefault="00566EA5" w:rsidP="005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 xml:space="preserve">Во 2 полугодии 2020 года в рамках муниципального земельного контроля проведено 44 </w:t>
      </w:r>
      <w:r w:rsidRPr="00566EA5">
        <w:rPr>
          <w:rFonts w:ascii="Times New Roman" w:hAnsi="Times New Roman" w:cs="Times New Roman"/>
          <w:bCs/>
          <w:sz w:val="28"/>
          <w:szCs w:val="28"/>
        </w:rPr>
        <w:t>проверки соблюдения земельного законодательства в отношении физических лиц</w:t>
      </w:r>
      <w:r w:rsidRPr="00566EA5">
        <w:rPr>
          <w:rFonts w:ascii="Times New Roman" w:hAnsi="Times New Roman" w:cs="Times New Roman"/>
          <w:sz w:val="28"/>
          <w:szCs w:val="28"/>
        </w:rPr>
        <w:t xml:space="preserve">, выявлено 14 нарушений (из них: 3 нарушения ст. 7.1 КоАП РФ, 1 нарушение ч. 3 ст. 8.8 КоАП РФ, 10 нарушений статьи 26 Земельного кодекса Российской Федерации), выдано 13 предписаний. </w:t>
      </w:r>
      <w:r w:rsidR="00D325A3" w:rsidRPr="00470166">
        <w:rPr>
          <w:rFonts w:ascii="Times New Roman" w:hAnsi="Times New Roman" w:cs="Times New Roman"/>
          <w:sz w:val="28"/>
          <w:szCs w:val="28"/>
        </w:rPr>
        <w:t>Кроме того</w:t>
      </w:r>
      <w:r w:rsidR="00D325A3">
        <w:rPr>
          <w:rFonts w:ascii="Times New Roman" w:hAnsi="Times New Roman" w:cs="Times New Roman"/>
          <w:sz w:val="28"/>
          <w:szCs w:val="28"/>
        </w:rPr>
        <w:t>,</w:t>
      </w:r>
      <w:r w:rsidR="00D325A3" w:rsidRPr="0047016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325A3">
        <w:rPr>
          <w:rFonts w:ascii="Times New Roman" w:hAnsi="Times New Roman" w:cs="Times New Roman"/>
          <w:sz w:val="28"/>
          <w:szCs w:val="28"/>
        </w:rPr>
        <w:t>о</w:t>
      </w:r>
      <w:r w:rsidR="00D325A3"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D325A3">
        <w:rPr>
          <w:rFonts w:ascii="Times New Roman" w:hAnsi="Times New Roman" w:cs="Times New Roman"/>
          <w:sz w:val="28"/>
          <w:szCs w:val="28"/>
        </w:rPr>
        <w:t>18</w:t>
      </w:r>
      <w:r w:rsidR="00D325A3" w:rsidRPr="00470166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325A3">
        <w:rPr>
          <w:rFonts w:ascii="Times New Roman" w:hAnsi="Times New Roman" w:cs="Times New Roman"/>
          <w:sz w:val="28"/>
          <w:szCs w:val="28"/>
        </w:rPr>
        <w:t>х</w:t>
      </w:r>
      <w:r w:rsidR="00D325A3" w:rsidRPr="00470166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="00D325A3">
        <w:rPr>
          <w:rFonts w:ascii="Times New Roman" w:hAnsi="Times New Roman" w:cs="Times New Roman"/>
          <w:sz w:val="28"/>
          <w:szCs w:val="28"/>
        </w:rPr>
        <w:t>х</w:t>
      </w:r>
      <w:r w:rsidR="00D325A3" w:rsidRPr="00470166">
        <w:rPr>
          <w:rFonts w:ascii="Times New Roman" w:hAnsi="Times New Roman" w:cs="Times New Roman"/>
          <w:sz w:val="28"/>
          <w:szCs w:val="28"/>
        </w:rPr>
        <w:t>) осмотр</w:t>
      </w:r>
      <w:r w:rsidR="00D325A3">
        <w:rPr>
          <w:rFonts w:ascii="Times New Roman" w:hAnsi="Times New Roman" w:cs="Times New Roman"/>
          <w:sz w:val="28"/>
          <w:szCs w:val="28"/>
        </w:rPr>
        <w:t>ов</w:t>
      </w:r>
      <w:r w:rsidR="00D325A3" w:rsidRPr="00470166">
        <w:rPr>
          <w:rFonts w:ascii="Times New Roman" w:hAnsi="Times New Roman" w:cs="Times New Roman"/>
          <w:sz w:val="28"/>
          <w:szCs w:val="28"/>
        </w:rPr>
        <w:t>, обследовани</w:t>
      </w:r>
      <w:r w:rsidR="00D325A3">
        <w:rPr>
          <w:rFonts w:ascii="Times New Roman" w:hAnsi="Times New Roman" w:cs="Times New Roman"/>
          <w:sz w:val="28"/>
          <w:szCs w:val="28"/>
        </w:rPr>
        <w:t>й</w:t>
      </w:r>
      <w:r w:rsidR="00D325A3" w:rsidRPr="00470166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  <w:bookmarkStart w:id="0" w:name="_GoBack"/>
      <w:bookmarkEnd w:id="0"/>
    </w:p>
    <w:p w:rsidR="00C26445" w:rsidRPr="00566EA5" w:rsidRDefault="00C26445" w:rsidP="00C26445">
      <w:pPr>
        <w:pStyle w:val="20"/>
        <w:shd w:val="clear" w:color="auto" w:fill="auto"/>
        <w:spacing w:before="0" w:line="240" w:lineRule="auto"/>
        <w:ind w:firstLine="680"/>
      </w:pPr>
      <w:r w:rsidRPr="00566EA5">
        <w:rPr>
          <w:lang w:eastAsia="ru-RU" w:bidi="ru-RU"/>
        </w:rPr>
        <w:t>Наиболее часто встречающимися случаями нарушения обязательных требований являются:</w:t>
      </w:r>
    </w:p>
    <w:p w:rsidR="00C26445" w:rsidRPr="00566EA5" w:rsidRDefault="00C26445" w:rsidP="00C26445">
      <w:pPr>
        <w:pStyle w:val="20"/>
        <w:shd w:val="clear" w:color="auto" w:fill="auto"/>
        <w:spacing w:before="0" w:line="240" w:lineRule="auto"/>
        <w:ind w:firstLine="680"/>
      </w:pPr>
      <w:r w:rsidRPr="00566EA5">
        <w:t xml:space="preserve">самовольное занятие земельного участка или части земельного участка (в том числе использование земельного участка лицом, не имеющим </w:t>
      </w:r>
      <w:r w:rsidRPr="00566EA5">
        <w:lastRenderedPageBreak/>
        <w:t xml:space="preserve">предусмотренных законом прав на такой земельный участок) </w:t>
      </w:r>
      <w:r w:rsidRPr="00566EA5">
        <w:rPr>
          <w:lang w:eastAsia="ru-RU" w:bidi="ru-RU"/>
        </w:rPr>
        <w:t xml:space="preserve">(статьи 25,26 Земельного кодекса Российской Федерации) – </w:t>
      </w:r>
      <w:r w:rsidR="00566EA5" w:rsidRPr="00566EA5">
        <w:rPr>
          <w:rStyle w:val="21"/>
          <w:b w:val="0"/>
          <w:i w:val="0"/>
          <w:color w:val="auto"/>
        </w:rPr>
        <w:t>3</w:t>
      </w:r>
      <w:r w:rsidRPr="00566EA5">
        <w:rPr>
          <w:rStyle w:val="21"/>
          <w:b w:val="0"/>
          <w:i w:val="0"/>
          <w:color w:val="auto"/>
        </w:rPr>
        <w:t xml:space="preserve"> нарушения;</w:t>
      </w:r>
    </w:p>
    <w:p w:rsidR="00C26445" w:rsidRPr="00566EA5" w:rsidRDefault="00C26445" w:rsidP="00C26445">
      <w:pPr>
        <w:pStyle w:val="20"/>
        <w:shd w:val="clear" w:color="auto" w:fill="auto"/>
        <w:spacing w:before="0" w:line="240" w:lineRule="auto"/>
        <w:ind w:firstLine="680"/>
      </w:pPr>
      <w:r w:rsidRPr="00566EA5">
        <w:t xml:space="preserve">использование земельного участка, площадь которого фактически не соответствует площади участка указанной в </w:t>
      </w:r>
      <w:r w:rsidRPr="00566EA5">
        <w:rPr>
          <w:w w:val="103"/>
        </w:rPr>
        <w:t>правоустанавливающем и</w:t>
      </w:r>
      <w:r w:rsidRPr="00566EA5">
        <w:t xml:space="preserve"> </w:t>
      </w:r>
      <w:proofErr w:type="spellStart"/>
      <w:r w:rsidRPr="00566EA5">
        <w:t>правоудостоверяющем</w:t>
      </w:r>
      <w:proofErr w:type="spellEnd"/>
      <w:r w:rsidRPr="00566EA5">
        <w:t xml:space="preserve"> документе, в случае</w:t>
      </w:r>
      <w:r w:rsidR="00566EA5" w:rsidRPr="00566EA5">
        <w:t>,</w:t>
      </w:r>
      <w:r w:rsidRPr="00566EA5">
        <w:t xml:space="preserve"> если границы такого земельного участка не установлены в соответствии с требованиями действующего законодательства Российской Федерации</w:t>
      </w:r>
      <w:r w:rsidRPr="00566EA5">
        <w:rPr>
          <w:lang w:eastAsia="ru-RU" w:bidi="ru-RU"/>
        </w:rPr>
        <w:t xml:space="preserve">  (статья 26 Земельного кодекса Российской Федерации), - </w:t>
      </w:r>
      <w:r w:rsidR="00566EA5" w:rsidRPr="00566EA5">
        <w:rPr>
          <w:lang w:eastAsia="ru-RU" w:bidi="ru-RU"/>
        </w:rPr>
        <w:t>10</w:t>
      </w:r>
      <w:r w:rsidRPr="00566EA5">
        <w:rPr>
          <w:lang w:eastAsia="ru-RU" w:bidi="ru-RU"/>
        </w:rPr>
        <w:t xml:space="preserve"> нарушений;</w:t>
      </w:r>
    </w:p>
    <w:p w:rsidR="00C26445" w:rsidRPr="00566EA5" w:rsidRDefault="00C26445" w:rsidP="00C26445">
      <w:pPr>
        <w:pStyle w:val="20"/>
        <w:shd w:val="clear" w:color="auto" w:fill="auto"/>
        <w:spacing w:before="0" w:line="240" w:lineRule="auto"/>
        <w:ind w:firstLine="680"/>
      </w:pPr>
      <w:r w:rsidRPr="00566EA5">
        <w:rPr>
          <w:lang w:eastAsia="ru-RU" w:bidi="ru-RU"/>
        </w:rPr>
        <w:t>неиспользование земельного участка, предназначенного для жилищного или иного строительства, садоводства, огородничества (статья 42 Земельного кодекса Российской Федерации), - 1 нарушение.</w:t>
      </w:r>
    </w:p>
    <w:p w:rsidR="00566EA5" w:rsidRDefault="00C26445" w:rsidP="00C26445">
      <w:pPr>
        <w:pStyle w:val="20"/>
        <w:shd w:val="clear" w:color="auto" w:fill="auto"/>
        <w:spacing w:before="0" w:line="240" w:lineRule="auto"/>
        <w:ind w:right="-1" w:firstLine="709"/>
        <w:rPr>
          <w:lang w:eastAsia="ru-RU" w:bidi="ru-RU"/>
        </w:rPr>
      </w:pPr>
      <w:r w:rsidRPr="00566EA5">
        <w:rPr>
          <w:lang w:eastAsia="ru-RU" w:bidi="ru-RU"/>
        </w:rPr>
        <w:t xml:space="preserve">Основными причинами, способствующими нарушению обязательных требований, связанных с самовольным занятием земельных участков, являются: </w:t>
      </w:r>
    </w:p>
    <w:p w:rsidR="00C26445" w:rsidRPr="00566EA5" w:rsidRDefault="00C26445" w:rsidP="00C26445">
      <w:pPr>
        <w:pStyle w:val="20"/>
        <w:shd w:val="clear" w:color="auto" w:fill="auto"/>
        <w:spacing w:before="0" w:line="240" w:lineRule="auto"/>
        <w:ind w:right="-1" w:firstLine="709"/>
      </w:pPr>
      <w:r w:rsidRPr="00566EA5">
        <w:rPr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купли-продажи;</w:t>
      </w:r>
    </w:p>
    <w:p w:rsidR="00C26445" w:rsidRPr="00566EA5" w:rsidRDefault="00C26445" w:rsidP="00C26445">
      <w:pPr>
        <w:pStyle w:val="20"/>
        <w:shd w:val="clear" w:color="auto" w:fill="auto"/>
        <w:spacing w:before="0" w:line="240" w:lineRule="auto"/>
        <w:ind w:right="-1" w:firstLine="709"/>
      </w:pPr>
      <w:r w:rsidRPr="00566EA5">
        <w:rPr>
          <w:lang w:eastAsia="ru-RU" w:bidi="ru-RU"/>
        </w:rPr>
        <w:t>незнание о наличии нарушения в связи с не</w:t>
      </w:r>
      <w:r w:rsidR="00953C75">
        <w:rPr>
          <w:lang w:eastAsia="ru-RU" w:bidi="ru-RU"/>
        </w:rPr>
        <w:t xml:space="preserve"> </w:t>
      </w:r>
      <w:r w:rsidRPr="00566EA5">
        <w:rPr>
          <w:lang w:eastAsia="ru-RU" w:bidi="ru-RU"/>
        </w:rPr>
        <w:t>проведением кадастровых работ, отсутствием сведений о местоположении границ земельного участка и его фактической площади.</w:t>
      </w:r>
    </w:p>
    <w:p w:rsidR="00C26445" w:rsidRPr="00566EA5" w:rsidRDefault="00C26445" w:rsidP="00C26445">
      <w:pPr>
        <w:pStyle w:val="20"/>
        <w:shd w:val="clear" w:color="auto" w:fill="auto"/>
        <w:spacing w:before="0" w:line="240" w:lineRule="auto"/>
        <w:ind w:right="-1" w:firstLine="709"/>
      </w:pPr>
      <w:proofErr w:type="gramStart"/>
      <w:r w:rsidRPr="00566EA5">
        <w:rPr>
          <w:lang w:eastAsia="ru-RU" w:bidi="ru-RU"/>
        </w:rPr>
        <w:t>Причиной нарушения обязательных требований, выразившихся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</w:t>
      </w:r>
      <w:r w:rsidRPr="00566EA5">
        <w:t xml:space="preserve"> </w:t>
      </w:r>
      <w:r w:rsidRPr="00566EA5">
        <w:rPr>
          <w:lang w:eastAsia="ru-RU" w:bidi="ru-RU"/>
        </w:rPr>
        <w:t>регистрацию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  <w:proofErr w:type="gramEnd"/>
    </w:p>
    <w:p w:rsidR="00C26445" w:rsidRPr="00566EA5" w:rsidRDefault="00C26445" w:rsidP="00C264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  <w:lang w:eastAsia="ru-RU" w:bidi="ru-RU"/>
        </w:rPr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</w:p>
    <w:p w:rsidR="000711BE" w:rsidRPr="008B24A9" w:rsidRDefault="000711BE" w:rsidP="0007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A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66EA5">
        <w:rPr>
          <w:rFonts w:ascii="Times New Roman" w:hAnsi="Times New Roman" w:cs="Times New Roman"/>
          <w:sz w:val="28"/>
          <w:szCs w:val="28"/>
        </w:rPr>
        <w:t>2</w:t>
      </w:r>
      <w:r w:rsidRPr="00566EA5">
        <w:rPr>
          <w:rFonts w:ascii="Times New Roman" w:hAnsi="Times New Roman" w:cs="Times New Roman"/>
          <w:sz w:val="28"/>
          <w:szCs w:val="28"/>
        </w:rPr>
        <w:t xml:space="preserve"> полугодия 2020 года</w:t>
      </w:r>
      <w:r w:rsidR="00BC7BDB" w:rsidRPr="00566EA5">
        <w:rPr>
          <w:rFonts w:ascii="Times New Roman" w:hAnsi="Times New Roman" w:cs="Times New Roman"/>
          <w:sz w:val="28"/>
          <w:szCs w:val="28"/>
        </w:rPr>
        <w:t xml:space="preserve"> проведенные </w:t>
      </w:r>
      <w:r w:rsidR="00D0398F" w:rsidRPr="00566EA5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мероприятия в судебном порядке не обжаловались, жалобы на действия </w:t>
      </w:r>
      <w:r w:rsidR="00953C75">
        <w:rPr>
          <w:rFonts w:ascii="Times New Roman" w:hAnsi="Times New Roman" w:cs="Times New Roman"/>
          <w:sz w:val="28"/>
          <w:szCs w:val="28"/>
        </w:rPr>
        <w:t>должностных лиц</w:t>
      </w:r>
      <w:r w:rsidR="00D0398F" w:rsidRPr="00566EA5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не поступали.</w:t>
      </w:r>
      <w:r w:rsidR="00D039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BE" w:rsidRPr="00E3709D" w:rsidRDefault="000711BE" w:rsidP="00E3709D">
      <w:pPr>
        <w:jc w:val="center"/>
        <w:rPr>
          <w:b/>
        </w:rPr>
      </w:pPr>
    </w:p>
    <w:sectPr w:rsidR="000711BE" w:rsidRPr="00E3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9D"/>
    <w:rsid w:val="000711BE"/>
    <w:rsid w:val="000C6F21"/>
    <w:rsid w:val="003C0D58"/>
    <w:rsid w:val="00566EA5"/>
    <w:rsid w:val="00953C75"/>
    <w:rsid w:val="00BC7BDB"/>
    <w:rsid w:val="00C26445"/>
    <w:rsid w:val="00D0398F"/>
    <w:rsid w:val="00D325A3"/>
    <w:rsid w:val="00E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64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445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C264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64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445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C264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 Иван Сергеевич</dc:creator>
  <cp:lastModifiedBy>Куницын Иван Сергеевич</cp:lastModifiedBy>
  <cp:revision>6</cp:revision>
  <dcterms:created xsi:type="dcterms:W3CDTF">2020-06-26T08:55:00Z</dcterms:created>
  <dcterms:modified xsi:type="dcterms:W3CDTF">2021-01-11T13:17:00Z</dcterms:modified>
</cp:coreProperties>
</file>